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16988" w14:textId="77777777" w:rsidR="005661CC" w:rsidRPr="001627CB" w:rsidRDefault="005661CC" w:rsidP="001E2C7C">
      <w:pPr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4BD0CDD6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 xml:space="preserve">Załącznik nr 1 </w:t>
      </w:r>
    </w:p>
    <w:p w14:paraId="24756DF3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do Informacji o szacowaniu wartości zamówienia</w:t>
      </w:r>
    </w:p>
    <w:p w14:paraId="4807C9A3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 xml:space="preserve">Wykonawca: </w:t>
      </w:r>
    </w:p>
    <w:p w14:paraId="6DCF3B31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421EC3D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(firma)</w:t>
      </w:r>
    </w:p>
    <w:p w14:paraId="314C888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</w:p>
    <w:p w14:paraId="601F0A1F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21D427FF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(NIP)</w:t>
      </w:r>
    </w:p>
    <w:p w14:paraId="630F2838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19E230E0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OPIS PRZEDMIOTU ZAMÓWIENIA</w:t>
      </w:r>
    </w:p>
    <w:p w14:paraId="1579BD78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(wstępny formularz cenowy)</w:t>
      </w:r>
    </w:p>
    <w:p w14:paraId="7A6671FE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47300F77" w14:textId="324A7B19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>Dotyczy: Działania 3.2 Wyposażenie pracowni konserwatorskich i renowatorskich</w:t>
      </w:r>
      <w:r w:rsidR="0002047D">
        <w:rPr>
          <w:rFonts w:ascii="Calibri" w:hAnsi="Calibri" w:cs="Calibri"/>
          <w:color w:val="000000" w:themeColor="text1"/>
        </w:rPr>
        <w:t xml:space="preserve"> </w:t>
      </w:r>
      <w:r w:rsidRPr="001627CB">
        <w:rPr>
          <w:rFonts w:ascii="Calibri" w:hAnsi="Calibri" w:cs="Calibri"/>
          <w:color w:val="000000" w:themeColor="text1"/>
        </w:rPr>
        <w:t>w ramach projektu pn. „Apollo. Digitalizacja i udostępnienie zbiorów Muzeum Narodowego w Warszawie” realizowanego z dofinansowaniem z programu Fundusze Europejskie na Rozwój Cyfrowy 2021-2027 w ramach działania 2.3 „Cyfrowa dostępność i ponowne wykorzystanie informacji”</w:t>
      </w:r>
      <w:r w:rsidR="0002047D">
        <w:rPr>
          <w:rFonts w:ascii="Calibri" w:hAnsi="Calibri" w:cs="Calibri"/>
          <w:color w:val="000000" w:themeColor="text1"/>
        </w:rPr>
        <w:t xml:space="preserve"> – laser do czyszczenia obiektów</w:t>
      </w:r>
    </w:p>
    <w:p w14:paraId="12F56A1D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6BF48910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W ramach szacowania wartości zamówienia, Wykonawca nie musi wypełniać kolumny „Nazwa”. </w:t>
      </w:r>
    </w:p>
    <w:p w14:paraId="1483F701" w14:textId="77777777" w:rsidR="00E24B08" w:rsidRPr="001627CB" w:rsidRDefault="00E24B08" w:rsidP="006828B0">
      <w:pPr>
        <w:rPr>
          <w:rFonts w:ascii="Calibri" w:hAnsi="Calibri" w:cs="Calibri"/>
          <w:color w:val="000000" w:themeColor="text1"/>
        </w:rPr>
      </w:pPr>
    </w:p>
    <w:p w14:paraId="5AEF41D5" w14:textId="77777777" w:rsidR="006828B0" w:rsidRPr="001627CB" w:rsidRDefault="006828B0" w:rsidP="006828B0">
      <w:pPr>
        <w:spacing w:after="0" w:line="288" w:lineRule="auto"/>
        <w:ind w:firstLine="360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UWAGA!: </w:t>
      </w:r>
    </w:p>
    <w:p w14:paraId="27BD5D59" w14:textId="55462D7E" w:rsidR="006828B0" w:rsidRPr="001627CB" w:rsidRDefault="006828B0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>W ramach szacowania wartości zamówienia, Wykonawca nie musi wypełniać kolumny „Nazwa” załącznika nr 1 do Informacji</w:t>
      </w:r>
      <w:r w:rsidR="00877826" w:rsidRPr="001627CB">
        <w:rPr>
          <w:rFonts w:ascii="Calibri" w:hAnsi="Calibri" w:cs="Calibri"/>
          <w:b/>
          <w:bCs/>
          <w:color w:val="000000" w:themeColor="text1"/>
        </w:rPr>
        <w:t>;</w:t>
      </w:r>
    </w:p>
    <w:p w14:paraId="5889DEFB" w14:textId="2776B41C" w:rsidR="00877826" w:rsidRPr="001627CB" w:rsidRDefault="00877826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Planowany termin dostawy to </w:t>
      </w:r>
      <w:r w:rsidR="0002047D">
        <w:rPr>
          <w:rFonts w:ascii="Calibri" w:hAnsi="Calibri" w:cs="Calibri"/>
          <w:b/>
          <w:bCs/>
          <w:color w:val="000000" w:themeColor="text1"/>
        </w:rPr>
        <w:t>12</w:t>
      </w:r>
      <w:r w:rsidRPr="001627CB">
        <w:rPr>
          <w:rFonts w:ascii="Calibri" w:hAnsi="Calibri" w:cs="Calibri"/>
          <w:b/>
          <w:bCs/>
          <w:color w:val="000000" w:themeColor="text1"/>
        </w:rPr>
        <w:t xml:space="preserve"> </w:t>
      </w:r>
      <w:r w:rsidR="0002047D">
        <w:rPr>
          <w:rFonts w:ascii="Calibri" w:hAnsi="Calibri" w:cs="Calibri"/>
          <w:b/>
          <w:bCs/>
          <w:color w:val="000000" w:themeColor="text1"/>
        </w:rPr>
        <w:t>tygodni</w:t>
      </w:r>
      <w:r w:rsidRPr="001627CB">
        <w:rPr>
          <w:rFonts w:ascii="Calibri" w:hAnsi="Calibri" w:cs="Calibri"/>
          <w:b/>
          <w:bCs/>
          <w:color w:val="000000" w:themeColor="text1"/>
        </w:rPr>
        <w:t xml:space="preserve">. W wypadku gdy Wykonawca ma zastrzeżenia do możliwości dochowania tego terminu, Zamawiający prosi o przekazanie takiej informacji. </w:t>
      </w:r>
    </w:p>
    <w:p w14:paraId="0D9DAB68" w14:textId="09CA05C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385CD2B7" w14:textId="77777777" w:rsidTr="00182BB4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3DA928" w14:textId="357B9421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 xml:space="preserve">Działanie </w:t>
            </w:r>
            <w:r w:rsidR="00E24B08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laser do czyszczenia obiektów</w:t>
            </w:r>
          </w:p>
          <w:p w14:paraId="7F8F527F" w14:textId="77777777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6F06E28C" w14:textId="77777777" w:rsidTr="00182BB4">
        <w:tc>
          <w:tcPr>
            <w:tcW w:w="769" w:type="dxa"/>
            <w:tcBorders>
              <w:top w:val="single" w:sz="4" w:space="0" w:color="auto"/>
            </w:tcBorders>
          </w:tcPr>
          <w:p w14:paraId="5C0C84A1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748FFA2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7683E04F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C413D92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2DE3E215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A650384" w14:textId="54342DBD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  <w:r w:rsidR="0002047D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044A829" w14:textId="198B7782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  <w:r w:rsidR="0002047D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4F3F221" w14:textId="3EF3FAC1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  <w:r w:rsidR="0002047D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D9CAF89" w14:textId="3C30C17C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  <w:r w:rsidR="0002047D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</w:tr>
      <w:tr w:rsidR="001627CB" w:rsidRPr="001627CB" w14:paraId="3A05E57B" w14:textId="77777777" w:rsidTr="00182BB4">
        <w:tc>
          <w:tcPr>
            <w:tcW w:w="769" w:type="dxa"/>
          </w:tcPr>
          <w:p w14:paraId="762E1582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60FC17C8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Dostawa wraz z montażem mobilnego lasera do czyszczenia obiektów zabytkowych ze zbiorów Muzeum Narodowego w Warszawie, wykonanych z różnych materiałów, w tym m.in. kamienia, stopów metali, drewna, obiektów na papierze:</w:t>
            </w:r>
          </w:p>
          <w:p w14:paraId="422941BA" w14:textId="77777777" w:rsidR="00774D09" w:rsidRPr="001627CB" w:rsidRDefault="00774D09" w:rsidP="00774D09">
            <w:pPr>
              <w:pStyle w:val="Akapitzlist"/>
              <w:numPr>
                <w:ilvl w:val="0"/>
                <w:numId w:val="36"/>
              </w:numPr>
              <w:ind w:left="258" w:hanging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 xml:space="preserve">Laserowy system czyszczący o mocy min. 300W, chłodzony powietrzem, z regulowanym czasem trwania impulsu 20ns-500ns (max. 2.0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mJ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 xml:space="preserve"> na impuls), o długości przewodu nie krótszej niż 450 cm, dwóch soczewkach skanujących i zapasowych szybach ochronnych:</w:t>
            </w:r>
          </w:p>
          <w:p w14:paraId="43CB4FE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 xml:space="preserve">- laser o działaniu bezkontaktowym, powinien umożliwiać </w:t>
            </w:r>
            <w:r w:rsidRPr="001627CB">
              <w:rPr>
                <w:rFonts w:ascii="Calibri" w:hAnsi="Calibri" w:cs="Calibri"/>
                <w:color w:val="000000" w:themeColor="text1"/>
              </w:rPr>
              <w:t>pracę na delikatnych powierzchniach lub wrażliwych materiałach,</w:t>
            </w:r>
          </w:p>
          <w:p w14:paraId="69C4B711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wyposażenie w dodatkowe soczewki umożliwiające efektywną pracę na obiektach o mniejszych i większych rozmiarach oraz rozbudowanej formie,</w:t>
            </w:r>
          </w:p>
          <w:p w14:paraId="3AAFEDD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budowa ręcznej głowicy zapewniająca dobre ułożenie w dłoni i pewny chwyt w czasie pracy,</w:t>
            </w:r>
          </w:p>
          <w:p w14:paraId="0A43B20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napięcie 230 V lub inne zapewniające możliwość korzystania z urządzenia przy standardowym napięciu w gniazdkach elektrycznych w Polsce (zgodne z europejskimi normami bezpieczeństwa),</w:t>
            </w:r>
          </w:p>
          <w:p w14:paraId="6210E851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lastRenderedPageBreak/>
              <w:t>- możliwość zapisu ustawień w pamięci urządzenia,</w:t>
            </w:r>
          </w:p>
          <w:p w14:paraId="3DAD535A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preferowany pobór mocy do 3000 W,</w:t>
            </w:r>
          </w:p>
          <w:p w14:paraId="3D637B10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preferowana waga urządzenia max. do 300-400 kg.</w:t>
            </w:r>
          </w:p>
          <w:p w14:paraId="2C74E6B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Przez mobilność urządzenia rozumie się np. wyposażenie urządzenia w kółka lub wózek umożliwiający przewożenie po powierzchniach poziomych.</w:t>
            </w:r>
          </w:p>
          <w:p w14:paraId="1BC39C0D" w14:textId="77777777" w:rsidR="00774D09" w:rsidRPr="001627CB" w:rsidRDefault="00774D09" w:rsidP="00774D09">
            <w:pPr>
              <w:pStyle w:val="Akapitzlist"/>
              <w:numPr>
                <w:ilvl w:val="0"/>
                <w:numId w:val="36"/>
              </w:numPr>
              <w:ind w:left="258" w:hanging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 zestawie: </w:t>
            </w:r>
          </w:p>
          <w:p w14:paraId="3A466096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dedykowany futerał do przechowywania i transportu elementów urządzenia,</w:t>
            </w:r>
          </w:p>
          <w:p w14:paraId="38F4275F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przenośny odciąg spalin/pochłaniacz oparów z przedfiltrami do wyłapywania większych cząstek, filtrem HEPA, filtrem węglowym i czujnikami VOC, który można połączyć z ręczną głowicą do pulsacyjnego czyszczenia laserowego,</w:t>
            </w:r>
          </w:p>
          <w:p w14:paraId="099728EE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aluminiowa komora wychwytująca opary z krystaliczną szybą,</w:t>
            </w:r>
          </w:p>
          <w:p w14:paraId="0709D588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okulary ochronne do lasera (min. 6 szt.).</w:t>
            </w:r>
          </w:p>
          <w:p w14:paraId="1F51762F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Wszystkie wymienione wyżej elementy zamówienia muszą być ze sobą kompatybilne.</w:t>
            </w:r>
            <w:r w:rsidRPr="001627CB">
              <w:rPr>
                <w:rFonts w:ascii="Calibri" w:hAnsi="Calibri" w:cs="Calibri"/>
                <w:color w:val="000000" w:themeColor="text1"/>
                <w:spacing w:val="2"/>
              </w:rPr>
              <w:t xml:space="preserve"> Urządzenie musi posiadać wymagane prawem certyfikaty i inne dokumenty, dopuszczające do użytkowania na terenie Polski.</w:t>
            </w:r>
          </w:p>
          <w:p w14:paraId="132FB042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27899CE2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Dostęp do autoryzowanego serwisu</w:t>
            </w:r>
          </w:p>
          <w:p w14:paraId="655459D3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Dwudniowe szkolenie z obsługi i metod pracy urządzenia na zróżnicowanych materiałach zabytkowych oraz szkolenie w zakresie bezpieczeństwa i higieny pracy laserem, dla 15 konserwatorów MNW</w:t>
            </w:r>
          </w:p>
          <w:p w14:paraId="7006D7AE" w14:textId="17473784" w:rsidR="00774D09" w:rsidRPr="0004157B" w:rsidRDefault="00774D09" w:rsidP="0004157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8D1ADB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2D4C2C1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5E440A61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734F0287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920E65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E313D4B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02094E1A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37CED01D" w14:textId="77777777" w:rsidTr="00182BB4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F4175B5" w14:textId="77777777" w:rsidR="00774D09" w:rsidRPr="001627CB" w:rsidRDefault="00774D09" w:rsidP="00182BB4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5D4D58F3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  <w:p w14:paraId="7B5A44F4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51144D4F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12E6B588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264D182C" w14:textId="3E195E9F" w:rsidR="007E68D4" w:rsidRPr="001627CB" w:rsidRDefault="007E68D4">
      <w:pPr>
        <w:rPr>
          <w:rFonts w:ascii="Calibri" w:hAnsi="Calibri" w:cs="Calibri"/>
          <w:color w:val="000000" w:themeColor="text1"/>
        </w:rPr>
      </w:pPr>
    </w:p>
    <w:sectPr w:rsidR="007E68D4" w:rsidRPr="001627CB" w:rsidSect="007F50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520D" w14:textId="77777777" w:rsidR="007D3599" w:rsidRDefault="007D3599" w:rsidP="00C426CE">
      <w:pPr>
        <w:spacing w:after="0" w:line="240" w:lineRule="auto"/>
      </w:pPr>
      <w:r>
        <w:separator/>
      </w:r>
    </w:p>
  </w:endnote>
  <w:endnote w:type="continuationSeparator" w:id="0">
    <w:p w14:paraId="702CD65D" w14:textId="77777777" w:rsidR="007D3599" w:rsidRDefault="007D359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EA504" w14:textId="77777777" w:rsidR="0004157B" w:rsidRDefault="000415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E8B1F" w14:textId="77777777" w:rsidR="00F30BC6" w:rsidRPr="00FB2931" w:rsidRDefault="00F30BC6" w:rsidP="00FB2931">
    <w:pPr>
      <w:pStyle w:val="Stopka"/>
      <w:ind w:right="-141"/>
      <w:jc w:val="right"/>
      <w:rPr>
        <w:sz w:val="20"/>
        <w:szCs w:val="20"/>
      </w:rPr>
    </w:pPr>
  </w:p>
  <w:p w14:paraId="7CA3B062" w14:textId="5E61FEF2" w:rsidR="00F30BC6" w:rsidRDefault="00F30BC6" w:rsidP="00FE28EE">
    <w:pPr>
      <w:pStyle w:val="Stopka"/>
    </w:pPr>
    <w:bookmarkStart w:id="0" w:name="_Hlk201927388"/>
    <w:r w:rsidRPr="0013515B">
      <w:rPr>
        <w:rFonts w:cstheme="minorHAnsi"/>
        <w:sz w:val="20"/>
        <w:szCs w:val="20"/>
      </w:rPr>
      <w:t xml:space="preserve">Dotyczy projektu pn. „Apollo. Digitalizacja i udostępnienie zbiorów Muzeum Narodowego w Warszawie” realizowanego z dofinansowaniem z </w:t>
    </w:r>
    <w:r>
      <w:rPr>
        <w:rFonts w:cstheme="minorHAnsi"/>
        <w:sz w:val="20"/>
        <w:szCs w:val="20"/>
      </w:rPr>
      <w:t>p</w:t>
    </w:r>
    <w:r w:rsidRPr="0013515B">
      <w:rPr>
        <w:rFonts w:cstheme="minorHAnsi"/>
        <w:sz w:val="20"/>
        <w:szCs w:val="20"/>
      </w:rPr>
      <w:t>rogramu Fundusze Europejskie na Rozwój Cyfrowy 2021-2027 w ramach działania 2.3 „Cyfrowa dostępność i ponowne wykorzystanie informacji”.</w:t>
    </w:r>
    <w:bookmarkEnd w:id="0"/>
  </w:p>
  <w:p w14:paraId="2EB29F95" w14:textId="580936FA" w:rsidR="00F30BC6" w:rsidRDefault="007D359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30BC6">
              <w:t xml:space="preserve">Strona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PAGE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23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  <w:r w:rsidR="00F30BC6">
              <w:t xml:space="preserve"> z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NUMPAGES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25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A0D3E6" w14:textId="77777777" w:rsidR="00F30BC6" w:rsidRDefault="00F30B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953B6" w14:textId="77777777" w:rsidR="0004157B" w:rsidRDefault="000415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5FDD8" w14:textId="77777777" w:rsidR="007D3599" w:rsidRDefault="007D3599" w:rsidP="00C426CE">
      <w:pPr>
        <w:spacing w:after="0" w:line="240" w:lineRule="auto"/>
      </w:pPr>
      <w:r>
        <w:separator/>
      </w:r>
    </w:p>
  </w:footnote>
  <w:footnote w:type="continuationSeparator" w:id="0">
    <w:p w14:paraId="75D273C8" w14:textId="77777777" w:rsidR="007D3599" w:rsidRDefault="007D359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61367" w14:textId="77777777" w:rsidR="0004157B" w:rsidRDefault="00041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97148" w14:textId="573343C3" w:rsidR="00F30BC6" w:rsidRDefault="00F30BC6" w:rsidP="00DB76E9">
    <w:pPr>
      <w:pStyle w:val="Nagwek"/>
      <w:ind w:left="-142" w:right="-141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4BB6362" wp14:editId="16A28329">
          <wp:extent cx="8892540" cy="593090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173186" name="Obraz 19761731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5399C" w14:textId="77777777" w:rsidR="0004157B" w:rsidRDefault="00041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0C92F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23D33"/>
    <w:multiLevelType w:val="multilevel"/>
    <w:tmpl w:val="10D66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70C0D"/>
    <w:multiLevelType w:val="hybridMultilevel"/>
    <w:tmpl w:val="ED381A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6D39FA"/>
    <w:multiLevelType w:val="hybridMultilevel"/>
    <w:tmpl w:val="8C44B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F4112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761A7"/>
    <w:multiLevelType w:val="multilevel"/>
    <w:tmpl w:val="2DFEE7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4C7CE4"/>
    <w:multiLevelType w:val="hybridMultilevel"/>
    <w:tmpl w:val="33E2D3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F303B3"/>
    <w:multiLevelType w:val="multilevel"/>
    <w:tmpl w:val="18ACC8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2009F0"/>
    <w:multiLevelType w:val="hybridMultilevel"/>
    <w:tmpl w:val="E8F0C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71736"/>
    <w:multiLevelType w:val="multilevel"/>
    <w:tmpl w:val="2C1C8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84075"/>
    <w:multiLevelType w:val="hybridMultilevel"/>
    <w:tmpl w:val="1D64E2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035BA7"/>
    <w:multiLevelType w:val="multilevel"/>
    <w:tmpl w:val="C7D00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815908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74F80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F1FB2"/>
    <w:multiLevelType w:val="multilevel"/>
    <w:tmpl w:val="2E6C64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F309B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C0433"/>
    <w:multiLevelType w:val="multilevel"/>
    <w:tmpl w:val="837EE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8666A8"/>
    <w:multiLevelType w:val="hybridMultilevel"/>
    <w:tmpl w:val="342E3D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B1257E"/>
    <w:multiLevelType w:val="hybridMultilevel"/>
    <w:tmpl w:val="0B7AB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94FDB"/>
    <w:multiLevelType w:val="multilevel"/>
    <w:tmpl w:val="867CC5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C0A90"/>
    <w:multiLevelType w:val="hybridMultilevel"/>
    <w:tmpl w:val="F154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22D55"/>
    <w:multiLevelType w:val="hybridMultilevel"/>
    <w:tmpl w:val="B1FE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12D07"/>
    <w:multiLevelType w:val="hybridMultilevel"/>
    <w:tmpl w:val="60D07A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1000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9C6A67"/>
    <w:multiLevelType w:val="hybridMultilevel"/>
    <w:tmpl w:val="72A487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A076A8"/>
    <w:multiLevelType w:val="hybridMultilevel"/>
    <w:tmpl w:val="C61A8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B2503"/>
    <w:multiLevelType w:val="multilevel"/>
    <w:tmpl w:val="18B66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D527EB"/>
    <w:multiLevelType w:val="multilevel"/>
    <w:tmpl w:val="4A88A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2E3734"/>
    <w:multiLevelType w:val="hybridMultilevel"/>
    <w:tmpl w:val="CC380C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9A13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B30B40"/>
    <w:multiLevelType w:val="hybridMultilevel"/>
    <w:tmpl w:val="8E48FA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4A1A90"/>
    <w:multiLevelType w:val="hybridMultilevel"/>
    <w:tmpl w:val="7ACE9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040FE7"/>
    <w:multiLevelType w:val="hybridMultilevel"/>
    <w:tmpl w:val="69DED7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928C7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37A0C"/>
    <w:multiLevelType w:val="hybridMultilevel"/>
    <w:tmpl w:val="DAC663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8300D1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531196">
    <w:abstractNumId w:val="33"/>
  </w:num>
  <w:num w:numId="2" w16cid:durableId="1674869227">
    <w:abstractNumId w:val="13"/>
  </w:num>
  <w:num w:numId="3" w16cid:durableId="1873878327">
    <w:abstractNumId w:val="15"/>
  </w:num>
  <w:num w:numId="4" w16cid:durableId="1066687574">
    <w:abstractNumId w:val="35"/>
  </w:num>
  <w:num w:numId="5" w16cid:durableId="1791588317">
    <w:abstractNumId w:val="29"/>
  </w:num>
  <w:num w:numId="6" w16cid:durableId="1086151149">
    <w:abstractNumId w:val="4"/>
  </w:num>
  <w:num w:numId="7" w16cid:durableId="644701582">
    <w:abstractNumId w:val="23"/>
  </w:num>
  <w:num w:numId="8" w16cid:durableId="23752738">
    <w:abstractNumId w:val="21"/>
  </w:num>
  <w:num w:numId="9" w16cid:durableId="1793287951">
    <w:abstractNumId w:val="5"/>
  </w:num>
  <w:num w:numId="10" w16cid:durableId="1723867092">
    <w:abstractNumId w:val="1"/>
  </w:num>
  <w:num w:numId="11" w16cid:durableId="200285483">
    <w:abstractNumId w:val="18"/>
  </w:num>
  <w:num w:numId="12" w16cid:durableId="2083133579">
    <w:abstractNumId w:val="25"/>
  </w:num>
  <w:num w:numId="13" w16cid:durableId="1821118390">
    <w:abstractNumId w:val="8"/>
  </w:num>
  <w:num w:numId="14" w16cid:durableId="1938831982">
    <w:abstractNumId w:val="16"/>
  </w:num>
  <w:num w:numId="15" w16cid:durableId="411437381">
    <w:abstractNumId w:val="26"/>
  </w:num>
  <w:num w:numId="16" w16cid:durableId="509763425">
    <w:abstractNumId w:val="7"/>
  </w:num>
  <w:num w:numId="17" w16cid:durableId="459497841">
    <w:abstractNumId w:val="17"/>
  </w:num>
  <w:num w:numId="18" w16cid:durableId="513954089">
    <w:abstractNumId w:val="6"/>
  </w:num>
  <w:num w:numId="19" w16cid:durableId="865170966">
    <w:abstractNumId w:val="28"/>
  </w:num>
  <w:num w:numId="20" w16cid:durableId="75985358">
    <w:abstractNumId w:val="22"/>
  </w:num>
  <w:num w:numId="21" w16cid:durableId="1407528939">
    <w:abstractNumId w:val="2"/>
  </w:num>
  <w:num w:numId="22" w16cid:durableId="459494067">
    <w:abstractNumId w:val="31"/>
  </w:num>
  <w:num w:numId="23" w16cid:durableId="1787312243">
    <w:abstractNumId w:val="34"/>
  </w:num>
  <w:num w:numId="24" w16cid:durableId="1221132929">
    <w:abstractNumId w:val="10"/>
  </w:num>
  <w:num w:numId="25" w16cid:durableId="714502007">
    <w:abstractNumId w:val="24"/>
  </w:num>
  <w:num w:numId="26" w16cid:durableId="2084176159">
    <w:abstractNumId w:val="32"/>
  </w:num>
  <w:num w:numId="27" w16cid:durableId="135149813">
    <w:abstractNumId w:val="30"/>
  </w:num>
  <w:num w:numId="28" w16cid:durableId="1020087659">
    <w:abstractNumId w:val="12"/>
  </w:num>
  <w:num w:numId="29" w16cid:durableId="119494925">
    <w:abstractNumId w:val="14"/>
  </w:num>
  <w:num w:numId="30" w16cid:durableId="245767748">
    <w:abstractNumId w:val="11"/>
  </w:num>
  <w:num w:numId="31" w16cid:durableId="736779020">
    <w:abstractNumId w:val="20"/>
  </w:num>
  <w:num w:numId="32" w16cid:durableId="77991596">
    <w:abstractNumId w:val="9"/>
  </w:num>
  <w:num w:numId="33" w16cid:durableId="1697461752">
    <w:abstractNumId w:val="19"/>
  </w:num>
  <w:num w:numId="34" w16cid:durableId="2112041329">
    <w:abstractNumId w:val="27"/>
  </w:num>
  <w:num w:numId="35" w16cid:durableId="904950520">
    <w:abstractNumId w:val="0"/>
  </w:num>
  <w:num w:numId="36" w16cid:durableId="961228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07AE0"/>
    <w:rsid w:val="00014B86"/>
    <w:rsid w:val="00014F1D"/>
    <w:rsid w:val="0001779E"/>
    <w:rsid w:val="0002047D"/>
    <w:rsid w:val="00020709"/>
    <w:rsid w:val="00027355"/>
    <w:rsid w:val="0003498A"/>
    <w:rsid w:val="0004157B"/>
    <w:rsid w:val="0004465C"/>
    <w:rsid w:val="000512ED"/>
    <w:rsid w:val="00053018"/>
    <w:rsid w:val="00083ACE"/>
    <w:rsid w:val="0008538C"/>
    <w:rsid w:val="00091692"/>
    <w:rsid w:val="000B16BC"/>
    <w:rsid w:val="000B7FEB"/>
    <w:rsid w:val="000C21DA"/>
    <w:rsid w:val="000D1304"/>
    <w:rsid w:val="000E5212"/>
    <w:rsid w:val="000F1B32"/>
    <w:rsid w:val="0010002C"/>
    <w:rsid w:val="001060C3"/>
    <w:rsid w:val="00112D1B"/>
    <w:rsid w:val="00117F33"/>
    <w:rsid w:val="00126392"/>
    <w:rsid w:val="001364F6"/>
    <w:rsid w:val="001402E4"/>
    <w:rsid w:val="00141783"/>
    <w:rsid w:val="001627CB"/>
    <w:rsid w:val="00167AAB"/>
    <w:rsid w:val="001B777C"/>
    <w:rsid w:val="001C3FAB"/>
    <w:rsid w:val="001D7BF7"/>
    <w:rsid w:val="001E2C7C"/>
    <w:rsid w:val="001E5FB0"/>
    <w:rsid w:val="001E66D0"/>
    <w:rsid w:val="001F4065"/>
    <w:rsid w:val="00203FE8"/>
    <w:rsid w:val="002079FD"/>
    <w:rsid w:val="0022673D"/>
    <w:rsid w:val="00226F07"/>
    <w:rsid w:val="00227685"/>
    <w:rsid w:val="002507F6"/>
    <w:rsid w:val="0025727F"/>
    <w:rsid w:val="00271BAF"/>
    <w:rsid w:val="00271CE4"/>
    <w:rsid w:val="00285439"/>
    <w:rsid w:val="00297A75"/>
    <w:rsid w:val="002A2956"/>
    <w:rsid w:val="002B1AEE"/>
    <w:rsid w:val="002C793A"/>
    <w:rsid w:val="002D2825"/>
    <w:rsid w:val="00304707"/>
    <w:rsid w:val="00312E78"/>
    <w:rsid w:val="003641CE"/>
    <w:rsid w:val="00374017"/>
    <w:rsid w:val="0039731E"/>
    <w:rsid w:val="003A49DE"/>
    <w:rsid w:val="003B11E7"/>
    <w:rsid w:val="003B75A9"/>
    <w:rsid w:val="003E0D5F"/>
    <w:rsid w:val="003F1D07"/>
    <w:rsid w:val="003F3943"/>
    <w:rsid w:val="004309AE"/>
    <w:rsid w:val="004341A6"/>
    <w:rsid w:val="0048399E"/>
    <w:rsid w:val="004A778E"/>
    <w:rsid w:val="004C50FB"/>
    <w:rsid w:val="004E19D1"/>
    <w:rsid w:val="00511A41"/>
    <w:rsid w:val="00525336"/>
    <w:rsid w:val="00525D2F"/>
    <w:rsid w:val="00546F07"/>
    <w:rsid w:val="00552E2C"/>
    <w:rsid w:val="00562677"/>
    <w:rsid w:val="005661CC"/>
    <w:rsid w:val="005778F2"/>
    <w:rsid w:val="00584FCE"/>
    <w:rsid w:val="005B2BA5"/>
    <w:rsid w:val="005C2018"/>
    <w:rsid w:val="005C3AEB"/>
    <w:rsid w:val="005D194E"/>
    <w:rsid w:val="005F4BDE"/>
    <w:rsid w:val="0061308B"/>
    <w:rsid w:val="00627DA9"/>
    <w:rsid w:val="00633426"/>
    <w:rsid w:val="00645196"/>
    <w:rsid w:val="006451BB"/>
    <w:rsid w:val="006735B8"/>
    <w:rsid w:val="006808C3"/>
    <w:rsid w:val="006828B0"/>
    <w:rsid w:val="006878AB"/>
    <w:rsid w:val="006A2532"/>
    <w:rsid w:val="006B7E1E"/>
    <w:rsid w:val="00701612"/>
    <w:rsid w:val="00713110"/>
    <w:rsid w:val="007154C5"/>
    <w:rsid w:val="00723F26"/>
    <w:rsid w:val="00736FAE"/>
    <w:rsid w:val="00743443"/>
    <w:rsid w:val="0075364B"/>
    <w:rsid w:val="00756745"/>
    <w:rsid w:val="00767C2D"/>
    <w:rsid w:val="00770F90"/>
    <w:rsid w:val="00774D09"/>
    <w:rsid w:val="007B704C"/>
    <w:rsid w:val="007D3599"/>
    <w:rsid w:val="007E4961"/>
    <w:rsid w:val="007E68D4"/>
    <w:rsid w:val="007F5013"/>
    <w:rsid w:val="00805F53"/>
    <w:rsid w:val="00813F01"/>
    <w:rsid w:val="0084267A"/>
    <w:rsid w:val="00845F29"/>
    <w:rsid w:val="00855427"/>
    <w:rsid w:val="00863D09"/>
    <w:rsid w:val="00877826"/>
    <w:rsid w:val="008944A1"/>
    <w:rsid w:val="008A0F27"/>
    <w:rsid w:val="008A7389"/>
    <w:rsid w:val="008B447C"/>
    <w:rsid w:val="008B77D3"/>
    <w:rsid w:val="008C4B4A"/>
    <w:rsid w:val="008C5409"/>
    <w:rsid w:val="008E0F8A"/>
    <w:rsid w:val="008E5C9D"/>
    <w:rsid w:val="008F1F0E"/>
    <w:rsid w:val="00904BD1"/>
    <w:rsid w:val="00943589"/>
    <w:rsid w:val="00964531"/>
    <w:rsid w:val="00974B61"/>
    <w:rsid w:val="00990493"/>
    <w:rsid w:val="00993A7A"/>
    <w:rsid w:val="00997427"/>
    <w:rsid w:val="009A3CEA"/>
    <w:rsid w:val="009B744F"/>
    <w:rsid w:val="009D728B"/>
    <w:rsid w:val="009F6757"/>
    <w:rsid w:val="00A15DB2"/>
    <w:rsid w:val="00A209EB"/>
    <w:rsid w:val="00A3441B"/>
    <w:rsid w:val="00A46AB6"/>
    <w:rsid w:val="00A46C4E"/>
    <w:rsid w:val="00A65C36"/>
    <w:rsid w:val="00A67E50"/>
    <w:rsid w:val="00A72952"/>
    <w:rsid w:val="00A77B38"/>
    <w:rsid w:val="00A93F4B"/>
    <w:rsid w:val="00AA108A"/>
    <w:rsid w:val="00AB36B6"/>
    <w:rsid w:val="00AB6DBA"/>
    <w:rsid w:val="00AB79F1"/>
    <w:rsid w:val="00AC7CF3"/>
    <w:rsid w:val="00AD514E"/>
    <w:rsid w:val="00AD5331"/>
    <w:rsid w:val="00AF62FF"/>
    <w:rsid w:val="00B0748C"/>
    <w:rsid w:val="00B1082F"/>
    <w:rsid w:val="00B10A86"/>
    <w:rsid w:val="00B44952"/>
    <w:rsid w:val="00B531C1"/>
    <w:rsid w:val="00B63077"/>
    <w:rsid w:val="00B65E29"/>
    <w:rsid w:val="00B81EC2"/>
    <w:rsid w:val="00B91257"/>
    <w:rsid w:val="00BA22D3"/>
    <w:rsid w:val="00BD7466"/>
    <w:rsid w:val="00C04041"/>
    <w:rsid w:val="00C401EF"/>
    <w:rsid w:val="00C426CE"/>
    <w:rsid w:val="00C50A07"/>
    <w:rsid w:val="00C67D32"/>
    <w:rsid w:val="00C84023"/>
    <w:rsid w:val="00C9680B"/>
    <w:rsid w:val="00CA6793"/>
    <w:rsid w:val="00CD23B4"/>
    <w:rsid w:val="00CE52D5"/>
    <w:rsid w:val="00CF548B"/>
    <w:rsid w:val="00CF6B25"/>
    <w:rsid w:val="00CF6E03"/>
    <w:rsid w:val="00D305DC"/>
    <w:rsid w:val="00D46746"/>
    <w:rsid w:val="00D5362F"/>
    <w:rsid w:val="00D75C74"/>
    <w:rsid w:val="00D9037D"/>
    <w:rsid w:val="00D973BF"/>
    <w:rsid w:val="00DA2506"/>
    <w:rsid w:val="00DB76E9"/>
    <w:rsid w:val="00DC2022"/>
    <w:rsid w:val="00E05AE9"/>
    <w:rsid w:val="00E24B08"/>
    <w:rsid w:val="00E31700"/>
    <w:rsid w:val="00E501B0"/>
    <w:rsid w:val="00E55603"/>
    <w:rsid w:val="00E735DA"/>
    <w:rsid w:val="00EA1299"/>
    <w:rsid w:val="00EA52DF"/>
    <w:rsid w:val="00ED380C"/>
    <w:rsid w:val="00EF1A98"/>
    <w:rsid w:val="00EF7AFC"/>
    <w:rsid w:val="00F07A01"/>
    <w:rsid w:val="00F1772A"/>
    <w:rsid w:val="00F300CA"/>
    <w:rsid w:val="00F30BC6"/>
    <w:rsid w:val="00F519FD"/>
    <w:rsid w:val="00FB2931"/>
    <w:rsid w:val="00FD1E66"/>
    <w:rsid w:val="00FD50D4"/>
    <w:rsid w:val="00FE28EE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87F5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A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639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77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77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77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7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78E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CF6B25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1364F6"/>
  </w:style>
  <w:style w:type="paragraph" w:styleId="NormalnyWeb">
    <w:name w:val="Normal (Web)"/>
    <w:basedOn w:val="Normalny"/>
    <w:uiPriority w:val="99"/>
    <w:unhideWhenUsed/>
    <w:rsid w:val="000B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7FEB"/>
    <w:rPr>
      <w:b/>
      <w:bCs/>
    </w:rPr>
  </w:style>
  <w:style w:type="paragraph" w:styleId="Listapunktowana">
    <w:name w:val="List Bullet"/>
    <w:basedOn w:val="Normalny"/>
    <w:uiPriority w:val="99"/>
    <w:unhideWhenUsed/>
    <w:rsid w:val="001E5FB0"/>
    <w:pPr>
      <w:numPr>
        <w:numId w:val="35"/>
      </w:numPr>
      <w:spacing w:after="200" w:line="276" w:lineRule="auto"/>
      <w:contextualSpacing/>
    </w:pPr>
    <w:rPr>
      <w:rFonts w:eastAsiaTheme="minorEastAsia"/>
      <w:lang w:val="en-US"/>
    </w:rPr>
  </w:style>
  <w:style w:type="numbering" w:customStyle="1" w:styleId="Bezlisty3">
    <w:name w:val="Bez listy3"/>
    <w:next w:val="Bezlisty"/>
    <w:uiPriority w:val="99"/>
    <w:semiHidden/>
    <w:unhideWhenUsed/>
    <w:rsid w:val="006451BB"/>
  </w:style>
  <w:style w:type="paragraph" w:customStyle="1" w:styleId="msonormal0">
    <w:name w:val="msonormal"/>
    <w:basedOn w:val="Normalny"/>
    <w:rsid w:val="006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5">
    <w:name w:val="Tabela - Siatka5"/>
    <w:basedOn w:val="Standardowy"/>
    <w:next w:val="Tabela-Siatka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84814-AF67-459A-BF4B-11ECAEEC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467</Words>
  <Characters>2803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6</cp:revision>
  <dcterms:created xsi:type="dcterms:W3CDTF">2025-08-14T10:18:00Z</dcterms:created>
  <dcterms:modified xsi:type="dcterms:W3CDTF">2026-07-14T09:32:00Z</dcterms:modified>
</cp:coreProperties>
</file>