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C7698" w14:textId="230915E6" w:rsidR="0000213B" w:rsidRDefault="00526C1E" w:rsidP="00481037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14:paraId="35A94FD3" w14:textId="77777777" w:rsidR="00B326CE" w:rsidRDefault="00B326CE" w:rsidP="00481037">
      <w:pPr>
        <w:spacing w:after="0" w:line="240" w:lineRule="auto"/>
        <w:jc w:val="both"/>
        <w:rPr>
          <w:rFonts w:ascii="Arial" w:hAnsi="Arial" w:cs="Arial"/>
          <w:b/>
          <w:szCs w:val="24"/>
        </w:rPr>
      </w:pPr>
    </w:p>
    <w:sdt>
      <w:sdtPr>
        <w:rPr>
          <w:rFonts w:ascii="Arial" w:eastAsiaTheme="minorHAnsi" w:hAnsi="Arial" w:cs="Arial"/>
          <w:b/>
          <w:color w:val="000000" w:themeColor="text1"/>
          <w:sz w:val="22"/>
          <w:szCs w:val="22"/>
          <w:lang w:eastAsia="en-US"/>
        </w:rPr>
        <w:id w:val="2143069981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Cs/>
          <w:color w:val="auto"/>
        </w:rPr>
      </w:sdtEndPr>
      <w:sdtContent>
        <w:p w14:paraId="6FBE4B92" w14:textId="46DA0850" w:rsidR="00243FDF" w:rsidRDefault="00243FDF" w:rsidP="00B326CE">
          <w:pPr>
            <w:pStyle w:val="Nagwekspisutreci"/>
            <w:numPr>
              <w:ilvl w:val="0"/>
              <w:numId w:val="0"/>
            </w:numPr>
            <w:ind w:left="432" w:hanging="432"/>
            <w:jc w:val="center"/>
            <w:rPr>
              <w:rFonts w:ascii="Arial" w:hAnsi="Arial" w:cs="Arial"/>
              <w:b/>
              <w:color w:val="000000" w:themeColor="text1"/>
            </w:rPr>
          </w:pPr>
          <w:r w:rsidRPr="00243FDF">
            <w:rPr>
              <w:rFonts w:ascii="Arial" w:hAnsi="Arial" w:cs="Arial"/>
              <w:b/>
              <w:color w:val="000000" w:themeColor="text1"/>
            </w:rPr>
            <w:t>Spis treści</w:t>
          </w:r>
        </w:p>
        <w:p w14:paraId="357DC38C" w14:textId="77777777" w:rsidR="00B326CE" w:rsidRPr="00B326CE" w:rsidRDefault="00B326CE" w:rsidP="00B326CE">
          <w:pPr>
            <w:rPr>
              <w:lang w:eastAsia="pl-PL"/>
            </w:rPr>
          </w:pPr>
        </w:p>
        <w:p w14:paraId="6E64F363" w14:textId="453185BD" w:rsidR="00672D5F" w:rsidRDefault="0015370B">
          <w:pPr>
            <w:pStyle w:val="Spistreci1"/>
            <w:tabs>
              <w:tab w:val="left" w:pos="440"/>
              <w:tab w:val="right" w:leader="underscore" w:pos="9060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499109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1.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OPIS PRZEDMIOTU ZAMÓWIENIA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_Toc234499109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2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31DA1E4B" w14:textId="6BBD1C4E" w:rsidR="00672D5F" w:rsidRDefault="004B0664">
          <w:pPr>
            <w:pStyle w:val="Spistreci2"/>
            <w:tabs>
              <w:tab w:val="left" w:pos="880"/>
              <w:tab w:val="right" w:leader="underscore" w:pos="9060"/>
            </w:tabs>
            <w:rPr>
              <w:rFonts w:cstheme="minorBidi"/>
              <w:noProof/>
            </w:rPr>
          </w:pPr>
          <w:hyperlink w:anchor="_Toc234499110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1.1.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Etap I - Wykonanie inwentaryzacji Stajni i Spichlerza wraz z otoczeniem i ekspertyzą techniczną budynku Stajni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_Toc234499110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2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17C8EA81" w14:textId="24D55E81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11" w:history="1"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1.1.1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Wymagania dotyczące dokumentacji BIM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_Toc234499111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2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11D926BD" w14:textId="0D676BC0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12" w:history="1"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1.1.2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Wymagania dotyczące dokumentacji 2D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_Toc234499112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3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52AFEC43" w14:textId="5B4CC8F5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13" w:history="1"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1.1.3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Wymagania dotyczące ekspertyzy technicznej budynku Stajni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_Toc234499113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4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4207AABE" w14:textId="7981C570" w:rsidR="00672D5F" w:rsidRDefault="004B0664">
          <w:pPr>
            <w:pStyle w:val="Spistreci2"/>
            <w:tabs>
              <w:tab w:val="left" w:pos="880"/>
              <w:tab w:val="right" w:leader="underscore" w:pos="9060"/>
            </w:tabs>
            <w:rPr>
              <w:rFonts w:cstheme="minorBidi"/>
              <w:noProof/>
            </w:rPr>
          </w:pPr>
          <w:hyperlink w:anchor="_Toc234499114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1.2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Etap II – Opracowanie koncepcji wielobranżowej (architektonicznej, konstrukcyjno-budowlanej, instalacji burzowej)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_Toc234499114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4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3B2E2426" w14:textId="407166B3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15" w:history="1"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1.2.1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Wymagania ogólne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_Toc234499115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4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742D9992" w14:textId="10A175BB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16" w:history="1"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1.2.2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Wymagania dotyczące części opisowej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_Toc234499116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4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14697917" w14:textId="7DE7F51F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17" w:history="1"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1.2.3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  <w:u w:color="000000"/>
                <w:bdr w:val="nil"/>
              </w:rPr>
              <w:t>Wymagania dotyczące części graficznej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_Toc234499117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4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2D57355B" w14:textId="5AB518C8" w:rsidR="00672D5F" w:rsidRDefault="004B0664">
          <w:pPr>
            <w:pStyle w:val="Spistreci2"/>
            <w:tabs>
              <w:tab w:val="left" w:pos="880"/>
              <w:tab w:val="right" w:leader="underscore" w:pos="9060"/>
            </w:tabs>
            <w:rPr>
              <w:rFonts w:cstheme="minorBidi"/>
              <w:noProof/>
            </w:rPr>
          </w:pPr>
          <w:hyperlink w:anchor="_Toc234499118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1.3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Etap III – Opracowanie Projektu Budowlanego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_Toc234499118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5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05A6C146" w14:textId="7C3868EE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19" w:history="1">
            <w:r w:rsidR="00672D5F" w:rsidRPr="00002762">
              <w:rPr>
                <w:rStyle w:val="Hipercze"/>
                <w:rFonts w:ascii="Arial" w:hAnsi="Arial" w:cs="Arial"/>
                <w:noProof/>
              </w:rPr>
              <w:t>1.3.1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</w:rPr>
              <w:t>Wymagania dotyczące opracowania Projektu Budowlanego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_Toc234499119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5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69514C68" w14:textId="69DE2CA8" w:rsidR="00672D5F" w:rsidRDefault="004B0664">
          <w:pPr>
            <w:pStyle w:val="Spistreci2"/>
            <w:tabs>
              <w:tab w:val="left" w:pos="880"/>
              <w:tab w:val="right" w:leader="underscore" w:pos="9060"/>
            </w:tabs>
            <w:rPr>
              <w:rFonts w:cstheme="minorBidi"/>
              <w:noProof/>
            </w:rPr>
          </w:pPr>
          <w:hyperlink w:anchor="_Toc234499120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1.4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Etap IV – Opracowanie Projektów Wykonawczych i realizacja  nadzoru autorskiego nad opracacowaną dokumentacją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_Toc234499120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5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6EED1189" w14:textId="75A8E2DC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21" w:history="1">
            <w:r w:rsidR="00672D5F" w:rsidRPr="00002762">
              <w:rPr>
                <w:rStyle w:val="Hipercze"/>
                <w:rFonts w:ascii="Arial" w:hAnsi="Arial" w:cs="Arial"/>
                <w:noProof/>
              </w:rPr>
              <w:t>1.4.1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</w:rPr>
              <w:t>Wykaz wielobranżowych Projektów Wykonawczych dla poszczególnych rodzajów robót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_Toc234499121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5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17C6BA38" w14:textId="5D074796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22" w:history="1">
            <w:r w:rsidR="00672D5F" w:rsidRPr="00002762">
              <w:rPr>
                <w:rStyle w:val="Hipercze"/>
                <w:rFonts w:ascii="Arial" w:hAnsi="Arial" w:cs="Arial"/>
                <w:noProof/>
              </w:rPr>
              <w:t>1.4.2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</w:rPr>
              <w:t>Wymagania dotyczące sporządzenia mapy miejsca realizacji inwestycji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_Toc234499122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5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3DE2BD27" w14:textId="3185268B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23" w:history="1">
            <w:r w:rsidR="00672D5F" w:rsidRPr="00002762">
              <w:rPr>
                <w:rStyle w:val="Hipercze"/>
                <w:rFonts w:ascii="Arial" w:hAnsi="Arial" w:cs="Arial"/>
                <w:noProof/>
              </w:rPr>
              <w:t>1.4.3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</w:rPr>
              <w:t>Wymagania dotyczące sprawowania nadzoru autorskiego nad opracowaną dokumentacją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_Toc234499123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6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3E7F4D98" w14:textId="6E2CC8B0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24" w:history="1">
            <w:r w:rsidR="00672D5F" w:rsidRPr="00002762">
              <w:rPr>
                <w:rStyle w:val="Hipercze"/>
                <w:rFonts w:ascii="Arial" w:hAnsi="Arial" w:cs="Arial"/>
                <w:noProof/>
              </w:rPr>
              <w:t>1.4.4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</w:rPr>
              <w:t>Dodatkowe uwarunkowania w zakresie dokumentacji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_Toc234499124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7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34D0A48C" w14:textId="011C426A" w:rsidR="00672D5F" w:rsidRDefault="004B0664">
          <w:pPr>
            <w:pStyle w:val="Spistreci2"/>
            <w:tabs>
              <w:tab w:val="left" w:pos="880"/>
              <w:tab w:val="right" w:leader="underscore" w:pos="9060"/>
            </w:tabs>
            <w:rPr>
              <w:rFonts w:cstheme="minorBidi"/>
              <w:noProof/>
            </w:rPr>
          </w:pPr>
          <w:hyperlink w:anchor="_Toc234499125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1.5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  <w:u w:color="000000"/>
                <w:bdr w:val="nil"/>
              </w:rPr>
              <w:t>Etap V – Opracowanie Przedmiaru robót, Kosztorysu Inwestorskiego (wraz z jego 2-krotną aktualizacją), Zbiorczego Zestawienia Kosztów oraz Specyfikacja Techniczna Wykonania i Odbioru Robót (STWiOR), Harmonogramu Rzeczowo-Finansowego robót budowlanych. Udzielanie wsparcia Zamawiającemu przy udzielaniu odpowiedzi na wnioski o wyjaśnienie treści SWZ na etapie przeprowadzania procedury przetargowej na wyłonienie wykonawcy robót.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_Toc234499125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7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43457104" w14:textId="50A8A4BA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26" w:history="1">
            <w:r w:rsidR="00672D5F" w:rsidRPr="00002762">
              <w:rPr>
                <w:rStyle w:val="Hipercze"/>
                <w:rFonts w:ascii="Arial" w:hAnsi="Arial" w:cs="Arial"/>
                <w:noProof/>
              </w:rPr>
              <w:t>1.5.1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</w:rPr>
              <w:t>Wykaz dokumentów do wykonania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_Toc234499126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7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5A0D7E58" w14:textId="45330E63" w:rsidR="00672D5F" w:rsidRDefault="004B0664">
          <w:pPr>
            <w:pStyle w:val="Spistreci3"/>
            <w:tabs>
              <w:tab w:val="left" w:pos="1320"/>
              <w:tab w:val="right" w:leader="underscore" w:pos="9060"/>
            </w:tabs>
            <w:rPr>
              <w:rFonts w:cstheme="minorBidi"/>
              <w:noProof/>
            </w:rPr>
          </w:pPr>
          <w:hyperlink w:anchor="_Toc234499127" w:history="1">
            <w:r w:rsidR="00672D5F" w:rsidRPr="00002762">
              <w:rPr>
                <w:rStyle w:val="Hipercze"/>
                <w:rFonts w:ascii="Arial" w:hAnsi="Arial" w:cs="Arial"/>
                <w:noProof/>
              </w:rPr>
              <w:t>1.5.2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noProof/>
              </w:rPr>
              <w:t>Wymagania dotyczące dokumentacji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_Toc234499127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7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52B4D248" w14:textId="7B72612B" w:rsidR="00672D5F" w:rsidRDefault="004B0664">
          <w:pPr>
            <w:pStyle w:val="Spistreci1"/>
            <w:tabs>
              <w:tab w:val="left" w:pos="440"/>
              <w:tab w:val="right" w:leader="underscore" w:pos="9060"/>
            </w:tabs>
            <w:rPr>
              <w:rFonts w:cstheme="minorBidi"/>
              <w:noProof/>
            </w:rPr>
          </w:pPr>
          <w:hyperlink w:anchor="_Toc234499128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2.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WYTYCZNE DO PROJEKTU ARANŻACJI PRZESTRZENI NA POTRZEBY MAGAZYNU RZEŹB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_Toc234499128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9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7DF3E59A" w14:textId="44DCF707" w:rsidR="00672D5F" w:rsidRDefault="004B0664">
          <w:pPr>
            <w:pStyle w:val="Spistreci1"/>
            <w:tabs>
              <w:tab w:val="left" w:pos="440"/>
              <w:tab w:val="right" w:leader="underscore" w:pos="9060"/>
            </w:tabs>
            <w:rPr>
              <w:rFonts w:cstheme="minorBidi"/>
              <w:noProof/>
            </w:rPr>
          </w:pPr>
          <w:hyperlink w:anchor="_Toc234499129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3.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WYTYCZNE DO PROJEKTU SIECI TELEINFORMATYCZNYCH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_Toc234499129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9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10BC2FCC" w14:textId="0BF2D998" w:rsidR="00672D5F" w:rsidRDefault="004B0664">
          <w:pPr>
            <w:pStyle w:val="Spistreci1"/>
            <w:tabs>
              <w:tab w:val="left" w:pos="440"/>
              <w:tab w:val="right" w:leader="underscore" w:pos="9060"/>
            </w:tabs>
            <w:rPr>
              <w:rFonts w:cstheme="minorBidi"/>
              <w:noProof/>
            </w:rPr>
          </w:pPr>
          <w:hyperlink w:anchor="_Toc234499130" w:history="1"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4.</w:t>
            </w:r>
            <w:r w:rsidR="00672D5F">
              <w:rPr>
                <w:rFonts w:cstheme="minorBidi"/>
                <w:noProof/>
              </w:rPr>
              <w:tab/>
            </w:r>
            <w:r w:rsidR="00672D5F" w:rsidRPr="00002762">
              <w:rPr>
                <w:rStyle w:val="Hipercze"/>
                <w:rFonts w:ascii="Arial" w:hAnsi="Arial" w:cs="Arial"/>
                <w:b/>
                <w:noProof/>
              </w:rPr>
              <w:t>WYTYCZNE DO PROJEKTU SYSTEMU MONITOROWANIA KLIMATU</w:t>
            </w:r>
            <w:r w:rsidR="00672D5F">
              <w:rPr>
                <w:noProof/>
                <w:webHidden/>
              </w:rPr>
              <w:tab/>
            </w:r>
            <w:r w:rsidR="00672D5F">
              <w:rPr>
                <w:noProof/>
                <w:webHidden/>
              </w:rPr>
              <w:fldChar w:fldCharType="begin"/>
            </w:r>
            <w:r w:rsidR="00672D5F">
              <w:rPr>
                <w:noProof/>
                <w:webHidden/>
              </w:rPr>
              <w:instrText xml:space="preserve"> PAGEREF _Toc234499130 \h </w:instrText>
            </w:r>
            <w:r w:rsidR="00672D5F">
              <w:rPr>
                <w:noProof/>
                <w:webHidden/>
              </w:rPr>
            </w:r>
            <w:r w:rsidR="00672D5F">
              <w:rPr>
                <w:noProof/>
                <w:webHidden/>
              </w:rPr>
              <w:fldChar w:fldCharType="separate"/>
            </w:r>
            <w:r w:rsidR="00672D5F">
              <w:rPr>
                <w:noProof/>
                <w:webHidden/>
              </w:rPr>
              <w:t>10</w:t>
            </w:r>
            <w:r w:rsidR="00672D5F">
              <w:rPr>
                <w:noProof/>
                <w:webHidden/>
              </w:rPr>
              <w:fldChar w:fldCharType="end"/>
            </w:r>
          </w:hyperlink>
        </w:p>
        <w:p w14:paraId="72660B2F" w14:textId="059CE0B3" w:rsidR="00243FDF" w:rsidRDefault="0015370B" w:rsidP="00F377E2">
          <w:pPr>
            <w:jc w:val="both"/>
          </w:pPr>
          <w:r>
            <w:rPr>
              <w:rFonts w:eastAsiaTheme="minorEastAsia" w:cs="Times New Roman"/>
              <w:lang w:eastAsia="pl-PL"/>
            </w:rPr>
            <w:fldChar w:fldCharType="end"/>
          </w:r>
        </w:p>
      </w:sdtContent>
    </w:sdt>
    <w:p w14:paraId="695AD867" w14:textId="0EB17715" w:rsidR="00E765A0" w:rsidRDefault="00E765A0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14:paraId="49322291" w14:textId="77777777" w:rsidR="00AA4450" w:rsidRDefault="00AA4450" w:rsidP="00481037">
      <w:pPr>
        <w:spacing w:after="0" w:line="240" w:lineRule="auto"/>
        <w:jc w:val="both"/>
        <w:rPr>
          <w:rFonts w:ascii="Arial" w:hAnsi="Arial" w:cs="Arial"/>
          <w:b/>
          <w:szCs w:val="24"/>
        </w:rPr>
      </w:pPr>
    </w:p>
    <w:p w14:paraId="07B96D69" w14:textId="43C1691C" w:rsidR="0000213B" w:rsidRDefault="0000213B" w:rsidP="00EC32A3">
      <w:pPr>
        <w:pStyle w:val="Nagwek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57" w:lineRule="auto"/>
        <w:ind w:left="357" w:hanging="357"/>
        <w:rPr>
          <w:rFonts w:ascii="Arial" w:hAnsi="Arial" w:cs="Arial"/>
          <w:b/>
          <w:color w:val="auto"/>
          <w:sz w:val="24"/>
          <w:szCs w:val="24"/>
        </w:rPr>
      </w:pPr>
      <w:bookmarkStart w:id="0" w:name="_Toc234499109"/>
      <w:r>
        <w:rPr>
          <w:rFonts w:ascii="Arial" w:hAnsi="Arial" w:cs="Arial"/>
          <w:b/>
          <w:color w:val="auto"/>
          <w:sz w:val="24"/>
          <w:szCs w:val="24"/>
        </w:rPr>
        <w:t xml:space="preserve">OPIS PRZEDMIOTU </w:t>
      </w:r>
      <w:r w:rsidRPr="000F3A00">
        <w:rPr>
          <w:rFonts w:ascii="Arial" w:hAnsi="Arial" w:cs="Arial"/>
          <w:b/>
          <w:color w:val="auto"/>
          <w:sz w:val="24"/>
          <w:szCs w:val="24"/>
        </w:rPr>
        <w:t>ZAMÓWIENI</w:t>
      </w:r>
      <w:r w:rsidR="008F4055">
        <w:rPr>
          <w:rFonts w:ascii="Arial" w:hAnsi="Arial" w:cs="Arial"/>
          <w:b/>
          <w:color w:val="auto"/>
          <w:sz w:val="24"/>
          <w:szCs w:val="24"/>
        </w:rPr>
        <w:t>A</w:t>
      </w:r>
      <w:bookmarkEnd w:id="0"/>
    </w:p>
    <w:p w14:paraId="6FA70E63" w14:textId="77777777" w:rsidR="0000213B" w:rsidRDefault="0000213B" w:rsidP="0000213B">
      <w:pPr>
        <w:spacing w:after="0" w:line="240" w:lineRule="auto"/>
        <w:ind w:firstLine="360"/>
        <w:jc w:val="both"/>
        <w:rPr>
          <w:rFonts w:ascii="Arial" w:hAnsi="Arial" w:cs="Arial"/>
          <w:b/>
          <w:szCs w:val="24"/>
        </w:rPr>
      </w:pPr>
      <w:r w:rsidRPr="00D10A0F">
        <w:rPr>
          <w:rFonts w:ascii="Arial" w:hAnsi="Arial" w:cs="Arial"/>
          <w:szCs w:val="24"/>
        </w:rPr>
        <w:t xml:space="preserve">Wykonanie wielobranżowej dokumentacji projektowej i pełnienia nadzoru autorskiego dla zadania pn.: </w:t>
      </w:r>
      <w:r w:rsidRPr="00D10A0F">
        <w:rPr>
          <w:rFonts w:ascii="Arial" w:hAnsi="Arial" w:cs="Arial"/>
          <w:b/>
          <w:szCs w:val="24"/>
        </w:rPr>
        <w:t>„Modernizacja i aranżacja budynku Stajni</w:t>
      </w:r>
      <w:r>
        <w:rPr>
          <w:rFonts w:ascii="Arial" w:hAnsi="Arial" w:cs="Arial"/>
          <w:b/>
          <w:szCs w:val="24"/>
        </w:rPr>
        <w:t xml:space="preserve"> I Spichlerza </w:t>
      </w:r>
      <w:r w:rsidRPr="00D10A0F">
        <w:rPr>
          <w:rFonts w:ascii="Arial" w:hAnsi="Arial" w:cs="Arial"/>
          <w:b/>
          <w:szCs w:val="24"/>
        </w:rPr>
        <w:t xml:space="preserve"> wraz </w:t>
      </w:r>
      <w:r w:rsidRPr="00D10A0F">
        <w:rPr>
          <w:rFonts w:ascii="Arial" w:hAnsi="Arial" w:cs="Arial"/>
          <w:b/>
          <w:szCs w:val="24"/>
        </w:rPr>
        <w:br/>
        <w:t xml:space="preserve">z otoczeniem na potrzeby Magazynu rzeźb w Zespole Pałacowo – Parkowym </w:t>
      </w:r>
      <w:r w:rsidRPr="00D10A0F">
        <w:rPr>
          <w:rFonts w:ascii="Arial" w:hAnsi="Arial" w:cs="Arial"/>
          <w:b/>
          <w:szCs w:val="24"/>
        </w:rPr>
        <w:br/>
      </w:r>
      <w:r>
        <w:rPr>
          <w:rFonts w:ascii="Arial" w:hAnsi="Arial" w:cs="Arial"/>
          <w:b/>
          <w:szCs w:val="24"/>
        </w:rPr>
        <w:t>w Otwocku Wielkim”.</w:t>
      </w:r>
    </w:p>
    <w:p w14:paraId="44E09A6C" w14:textId="3F484DF4" w:rsidR="00CC1E01" w:rsidRPr="006C4CAA" w:rsidRDefault="00CC1E01" w:rsidP="000206B7">
      <w:pPr>
        <w:spacing w:before="120" w:after="120" w:line="240" w:lineRule="auto"/>
        <w:jc w:val="both"/>
        <w:rPr>
          <w:rFonts w:ascii="Arial" w:hAnsi="Arial" w:cs="Arial"/>
        </w:rPr>
      </w:pPr>
      <w:r w:rsidRPr="006C4CAA">
        <w:rPr>
          <w:rFonts w:ascii="Arial" w:hAnsi="Arial" w:cs="Arial"/>
        </w:rPr>
        <w:t>Kompleks Pałacowo-Parkowy  w Otwocku Wielkim wraz z otoczeniem</w:t>
      </w:r>
      <w:r w:rsidR="006C4CAA" w:rsidRPr="006C4CAA">
        <w:rPr>
          <w:rFonts w:ascii="Arial" w:hAnsi="Arial" w:cs="Arial"/>
        </w:rPr>
        <w:t xml:space="preserve">, </w:t>
      </w:r>
      <w:r w:rsidRPr="006C4CAA">
        <w:rPr>
          <w:rFonts w:ascii="Arial" w:hAnsi="Arial" w:cs="Arial"/>
        </w:rPr>
        <w:t xml:space="preserve">to obiekt zabytkowy </w:t>
      </w:r>
      <w:r w:rsidR="00211C30">
        <w:rPr>
          <w:rFonts w:ascii="Arial" w:hAnsi="Arial" w:cs="Arial"/>
        </w:rPr>
        <w:br/>
      </w:r>
      <w:r w:rsidRPr="006C4CAA">
        <w:rPr>
          <w:rFonts w:ascii="Arial" w:hAnsi="Arial" w:cs="Arial"/>
        </w:rPr>
        <w:t xml:space="preserve">o wyjątkowej wartości historycznej i architektonicznej. Przeprowadzenie jakiejkolwiek </w:t>
      </w:r>
      <w:proofErr w:type="spellStart"/>
      <w:r w:rsidRPr="006C4CAA">
        <w:rPr>
          <w:rFonts w:ascii="Arial" w:hAnsi="Arial" w:cs="Arial"/>
        </w:rPr>
        <w:t>inwestycyji</w:t>
      </w:r>
      <w:proofErr w:type="spellEnd"/>
      <w:r w:rsidRPr="006C4CAA">
        <w:rPr>
          <w:rFonts w:ascii="Arial" w:hAnsi="Arial" w:cs="Arial"/>
        </w:rPr>
        <w:t xml:space="preserve"> wymaga kompleksowych działań projektowych łączących rewitalizację </w:t>
      </w:r>
      <w:r w:rsidR="000206B7">
        <w:rPr>
          <w:rFonts w:ascii="Arial" w:hAnsi="Arial" w:cs="Arial"/>
        </w:rPr>
        <w:br/>
      </w:r>
      <w:r w:rsidRPr="006C4CAA">
        <w:rPr>
          <w:rFonts w:ascii="Arial" w:hAnsi="Arial" w:cs="Arial"/>
        </w:rPr>
        <w:t xml:space="preserve">z zachowaniem jego oryginalnego charakteru oraz dostosowaniem do potrzeb </w:t>
      </w:r>
      <w:proofErr w:type="spellStart"/>
      <w:r w:rsidRPr="006C4CAA">
        <w:rPr>
          <w:rFonts w:ascii="Arial" w:hAnsi="Arial" w:cs="Arial"/>
        </w:rPr>
        <w:t>użytkowników.Przedmiotowa</w:t>
      </w:r>
      <w:proofErr w:type="spellEnd"/>
      <w:r w:rsidRPr="006C4CAA">
        <w:rPr>
          <w:rFonts w:ascii="Arial" w:hAnsi="Arial" w:cs="Arial"/>
        </w:rPr>
        <w:t xml:space="preserve"> Inwestycja obejmie przekształcenie wnętrza Stajni i S</w:t>
      </w:r>
      <w:r w:rsidR="006C4CAA" w:rsidRPr="006C4CAA">
        <w:rPr>
          <w:rFonts w:ascii="Arial" w:hAnsi="Arial" w:cs="Arial"/>
        </w:rPr>
        <w:t>pichlerza na potrzeby Magazynu rzeźb.</w:t>
      </w:r>
    </w:p>
    <w:p w14:paraId="10642734" w14:textId="51650097" w:rsidR="00211C30" w:rsidRDefault="00CC1E01" w:rsidP="000206B7">
      <w:pPr>
        <w:spacing w:before="120" w:after="120" w:line="240" w:lineRule="auto"/>
        <w:contextualSpacing/>
        <w:jc w:val="both"/>
        <w:rPr>
          <w:rFonts w:ascii="Arial" w:hAnsi="Arial" w:cs="Arial"/>
        </w:rPr>
      </w:pPr>
      <w:r w:rsidRPr="005932A3">
        <w:rPr>
          <w:rFonts w:ascii="Arial" w:hAnsi="Arial" w:cs="Arial"/>
        </w:rPr>
        <w:t>Kluczowym</w:t>
      </w:r>
      <w:r w:rsidR="000206B7">
        <w:rPr>
          <w:rFonts w:ascii="Arial" w:hAnsi="Arial" w:cs="Arial"/>
        </w:rPr>
        <w:t>i</w:t>
      </w:r>
      <w:r w:rsidRPr="005932A3">
        <w:rPr>
          <w:rFonts w:ascii="Arial" w:hAnsi="Arial" w:cs="Arial"/>
        </w:rPr>
        <w:t xml:space="preserve"> </w:t>
      </w:r>
      <w:r w:rsidR="00211C30">
        <w:rPr>
          <w:rFonts w:ascii="Arial" w:hAnsi="Arial" w:cs="Arial"/>
        </w:rPr>
        <w:t xml:space="preserve">(koniecznym) </w:t>
      </w:r>
      <w:r w:rsidR="000206B7">
        <w:rPr>
          <w:rFonts w:ascii="Arial" w:hAnsi="Arial" w:cs="Arial"/>
        </w:rPr>
        <w:t>elementa</w:t>
      </w:r>
      <w:r w:rsidRPr="005932A3">
        <w:rPr>
          <w:rFonts w:ascii="Arial" w:hAnsi="Arial" w:cs="Arial"/>
        </w:rPr>
        <w:t>m</w:t>
      </w:r>
      <w:r w:rsidR="000206B7">
        <w:rPr>
          <w:rFonts w:ascii="Arial" w:hAnsi="Arial" w:cs="Arial"/>
        </w:rPr>
        <w:t>i</w:t>
      </w:r>
      <w:r w:rsidRPr="005932A3">
        <w:rPr>
          <w:rFonts w:ascii="Arial" w:hAnsi="Arial" w:cs="Arial"/>
        </w:rPr>
        <w:t xml:space="preserve"> działań będ</w:t>
      </w:r>
      <w:r w:rsidR="000206B7">
        <w:rPr>
          <w:rFonts w:ascii="Arial" w:hAnsi="Arial" w:cs="Arial"/>
        </w:rPr>
        <w:t>ą</w:t>
      </w:r>
      <w:r w:rsidRPr="005932A3">
        <w:rPr>
          <w:rFonts w:ascii="Arial" w:hAnsi="Arial" w:cs="Arial"/>
        </w:rPr>
        <w:t xml:space="preserve"> również</w:t>
      </w:r>
      <w:r w:rsidR="00211C30">
        <w:rPr>
          <w:rFonts w:ascii="Arial" w:hAnsi="Arial" w:cs="Arial"/>
        </w:rPr>
        <w:t>:</w:t>
      </w:r>
    </w:p>
    <w:p w14:paraId="39CE9E40" w14:textId="030F9DFF" w:rsidR="00211C30" w:rsidRPr="000206B7" w:rsidRDefault="00CC1E01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206B7">
        <w:rPr>
          <w:rFonts w:ascii="Arial" w:hAnsi="Arial" w:cs="Arial"/>
          <w:i w:val="0"/>
          <w:color w:val="auto"/>
        </w:rPr>
        <w:t>zaprojektowanie</w:t>
      </w:r>
      <w:r w:rsidR="006C4CAA" w:rsidRPr="000206B7">
        <w:rPr>
          <w:rFonts w:ascii="Arial" w:hAnsi="Arial" w:cs="Arial"/>
          <w:i w:val="0"/>
          <w:color w:val="auto"/>
        </w:rPr>
        <w:t xml:space="preserve"> instalacji burzowej</w:t>
      </w:r>
      <w:r w:rsidR="000206B7">
        <w:rPr>
          <w:rFonts w:ascii="Arial" w:hAnsi="Arial" w:cs="Arial"/>
          <w:i w:val="0"/>
          <w:color w:val="auto"/>
        </w:rPr>
        <w:t>/odprowadzenie wody z</w:t>
      </w:r>
      <w:r w:rsidR="006C4CAA" w:rsidRPr="000206B7">
        <w:rPr>
          <w:rFonts w:ascii="Arial" w:hAnsi="Arial" w:cs="Arial"/>
          <w:i w:val="0"/>
          <w:color w:val="auto"/>
        </w:rPr>
        <w:t xml:space="preserve"> dziedzińca</w:t>
      </w:r>
      <w:r w:rsidR="000206B7">
        <w:rPr>
          <w:rFonts w:ascii="Arial" w:hAnsi="Arial" w:cs="Arial"/>
          <w:i w:val="0"/>
          <w:color w:val="auto"/>
        </w:rPr>
        <w:t>,</w:t>
      </w:r>
    </w:p>
    <w:p w14:paraId="21ED2C40" w14:textId="594E4E08" w:rsidR="000206B7" w:rsidRDefault="000206B7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206B7">
        <w:rPr>
          <w:rFonts w:ascii="Arial" w:hAnsi="Arial" w:cs="Arial"/>
          <w:i w:val="0"/>
          <w:color w:val="auto"/>
        </w:rPr>
        <w:t>przygotowanie podłoża</w:t>
      </w:r>
      <w:r>
        <w:rPr>
          <w:rFonts w:ascii="Arial" w:hAnsi="Arial" w:cs="Arial"/>
          <w:i w:val="0"/>
          <w:color w:val="auto"/>
        </w:rPr>
        <w:t xml:space="preserve"> dziedzińca </w:t>
      </w:r>
      <w:r w:rsidR="004129C1">
        <w:rPr>
          <w:rFonts w:ascii="Arial" w:hAnsi="Arial" w:cs="Arial"/>
          <w:i w:val="0"/>
          <w:color w:val="auto"/>
        </w:rPr>
        <w:t xml:space="preserve">dla ruchu </w:t>
      </w:r>
      <w:r w:rsidRPr="000206B7">
        <w:rPr>
          <w:rFonts w:ascii="Arial" w:hAnsi="Arial" w:cs="Arial"/>
          <w:i w:val="0"/>
          <w:color w:val="auto"/>
        </w:rPr>
        <w:t xml:space="preserve"> dla pojazdów o masie &lt; 40 to</w:t>
      </w:r>
      <w:r>
        <w:rPr>
          <w:rFonts w:ascii="Arial" w:hAnsi="Arial" w:cs="Arial"/>
          <w:i w:val="0"/>
          <w:color w:val="auto"/>
        </w:rPr>
        <w:t>n,</w:t>
      </w:r>
    </w:p>
    <w:p w14:paraId="293DFACE" w14:textId="52B20128" w:rsidR="000206B7" w:rsidRDefault="006C4CAA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206B7">
        <w:rPr>
          <w:rFonts w:ascii="Arial" w:hAnsi="Arial" w:cs="Arial"/>
          <w:i w:val="0"/>
          <w:color w:val="auto"/>
        </w:rPr>
        <w:t>wymiana</w:t>
      </w:r>
      <w:r w:rsidR="000206B7" w:rsidRPr="000206B7">
        <w:rPr>
          <w:rFonts w:ascii="Arial" w:hAnsi="Arial" w:cs="Arial"/>
          <w:i w:val="0"/>
          <w:color w:val="auto"/>
        </w:rPr>
        <w:t xml:space="preserve"> </w:t>
      </w:r>
      <w:r w:rsidRPr="000206B7">
        <w:rPr>
          <w:rFonts w:ascii="Arial" w:hAnsi="Arial" w:cs="Arial"/>
          <w:i w:val="0"/>
          <w:color w:val="auto"/>
        </w:rPr>
        <w:t xml:space="preserve">nawierzchni </w:t>
      </w:r>
      <w:r w:rsidR="000206B7" w:rsidRPr="000206B7">
        <w:rPr>
          <w:rFonts w:ascii="Arial" w:hAnsi="Arial" w:cs="Arial"/>
          <w:i w:val="0"/>
          <w:color w:val="auto"/>
        </w:rPr>
        <w:t>dziedzińca (obecnie asfalt)</w:t>
      </w:r>
      <w:r w:rsidR="000206B7">
        <w:rPr>
          <w:rFonts w:ascii="Arial" w:hAnsi="Arial" w:cs="Arial"/>
          <w:i w:val="0"/>
          <w:color w:val="auto"/>
        </w:rPr>
        <w:t>,</w:t>
      </w:r>
    </w:p>
    <w:p w14:paraId="11E341F6" w14:textId="36FFE8C1" w:rsidR="00AA4450" w:rsidRPr="00AA4450" w:rsidRDefault="00AA44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>naprawa</w:t>
      </w:r>
      <w:r>
        <w:rPr>
          <w:rFonts w:ascii="Arial" w:hAnsi="Arial" w:cs="Arial"/>
          <w:i w:val="0"/>
          <w:color w:val="auto"/>
        </w:rPr>
        <w:t xml:space="preserve">/przebudowa </w:t>
      </w:r>
      <w:r w:rsidRPr="00AA4450">
        <w:rPr>
          <w:rFonts w:ascii="Arial" w:hAnsi="Arial" w:cs="Arial"/>
          <w:i w:val="0"/>
          <w:color w:val="auto"/>
        </w:rPr>
        <w:t>ogrodzenia wokół budynków Stajni i Spichlerza.</w:t>
      </w:r>
    </w:p>
    <w:p w14:paraId="1B6244A2" w14:textId="77777777" w:rsidR="00022D15" w:rsidRPr="00022D15" w:rsidRDefault="00022D15" w:rsidP="00022D15">
      <w:pPr>
        <w:spacing w:after="0" w:line="240" w:lineRule="auto"/>
        <w:ind w:firstLine="360"/>
        <w:jc w:val="both"/>
        <w:rPr>
          <w:rFonts w:ascii="Arial" w:hAnsi="Arial" w:cs="Arial"/>
          <w:b/>
          <w:sz w:val="16"/>
          <w:szCs w:val="16"/>
        </w:rPr>
      </w:pPr>
    </w:p>
    <w:p w14:paraId="553AA580" w14:textId="4CB476C5" w:rsidR="003C63EE" w:rsidRPr="00D10A0F" w:rsidRDefault="003C63EE" w:rsidP="00EC32A3">
      <w:pPr>
        <w:pStyle w:val="Nagwek2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after="120" w:line="240" w:lineRule="auto"/>
        <w:ind w:left="426"/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</w:pPr>
      <w:bookmarkStart w:id="1" w:name="_Toc234499110"/>
      <w:r w:rsidRPr="00E765A0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Etap I</w:t>
      </w:r>
      <w:r w:rsidRPr="00D10A0F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- Wykonanie inwentaryzacji Stajni</w:t>
      </w:r>
      <w:r w:rsidR="00267849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i Spichlerza</w:t>
      </w:r>
      <w:r w:rsidRPr="00D10A0F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wraz z otoczeniem</w:t>
      </w:r>
      <w:r w:rsidR="001E701D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</w:t>
      </w:r>
      <w:r w:rsidR="00CA450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i eksp</w:t>
      </w:r>
      <w:r w:rsidR="00F530C8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e</w:t>
      </w:r>
      <w:r w:rsidR="00CA450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r</w:t>
      </w:r>
      <w:r w:rsidR="00F530C8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t</w:t>
      </w:r>
      <w:r w:rsidR="00CA450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yz</w:t>
      </w:r>
      <w:r w:rsidR="00672D5F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ą</w:t>
      </w:r>
      <w:r w:rsidR="00CA450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techniczn</w:t>
      </w:r>
      <w:r w:rsidR="00672D5F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ą budynku </w:t>
      </w:r>
      <w:r w:rsidR="00CA450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Stajni</w:t>
      </w:r>
      <w:bookmarkEnd w:id="1"/>
    </w:p>
    <w:p w14:paraId="7A1BF580" w14:textId="54FABAD8" w:rsidR="003C63EE" w:rsidRPr="00243FDF" w:rsidRDefault="00F93BD8" w:rsidP="00243FDF">
      <w:pPr>
        <w:spacing w:before="120" w:after="120"/>
        <w:ind w:firstLine="709"/>
        <w:rPr>
          <w:rFonts w:ascii="Arial" w:hAnsi="Arial" w:cs="Arial"/>
          <w:u w:color="000000"/>
          <w:bdr w:val="nil"/>
          <w:lang w:eastAsia="pl-PL"/>
        </w:rPr>
      </w:pPr>
      <w:r w:rsidRPr="00243FDF">
        <w:rPr>
          <w:rFonts w:ascii="Arial" w:hAnsi="Arial" w:cs="Arial"/>
          <w:u w:color="000000"/>
          <w:bdr w:val="nil"/>
          <w:lang w:eastAsia="pl-PL"/>
        </w:rPr>
        <w:t xml:space="preserve">Zakres prac do wykonania w ramach Etapu I </w:t>
      </w:r>
      <w:r w:rsidRPr="00243FDF">
        <w:rPr>
          <w:rFonts w:ascii="Arial" w:hAnsi="Arial" w:cs="Arial"/>
          <w:u w:color="000000"/>
          <w:bdr w:val="nil"/>
          <w:lang w:eastAsia="pl-PL"/>
        </w:rPr>
        <w:tab/>
      </w:r>
    </w:p>
    <w:p w14:paraId="4ADEFA08" w14:textId="4848B702" w:rsidR="003C63EE" w:rsidRPr="00F377E2" w:rsidRDefault="00F377E2" w:rsidP="00F377E2">
      <w:pPr>
        <w:pStyle w:val="Nagwek3"/>
        <w:spacing w:before="120" w:after="120" w:line="240" w:lineRule="auto"/>
        <w:ind w:left="709"/>
        <w:jc w:val="both"/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</w:pPr>
      <w:bookmarkStart w:id="2" w:name="_Toc234499111"/>
      <w:r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 xml:space="preserve">Wymagania dotyczące dokumentacji </w:t>
      </w:r>
      <w:r w:rsidR="001A4784" w:rsidRPr="00F377E2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BIM</w:t>
      </w:r>
      <w:bookmarkEnd w:id="2"/>
      <w:r w:rsidR="001A4784" w:rsidRPr="00F377E2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 xml:space="preserve"> </w:t>
      </w:r>
    </w:p>
    <w:p w14:paraId="7D7AF4CF" w14:textId="1083843B" w:rsidR="001A4784" w:rsidRPr="00D10A0F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10A0F">
        <w:rPr>
          <w:rFonts w:ascii="Arial" w:hAnsi="Arial" w:cs="Arial"/>
          <w:i w:val="0"/>
          <w:color w:val="auto"/>
        </w:rPr>
        <w:t xml:space="preserve">Chmura punktów kolorowa i w odcieniach szarości (seria pomiarów laserowych, sferycznych zapisując zmierzone odległości i odwzorowując położenie zmierzonych punków w wirtualnej przestrzeni) utworzona na podstawie danych pozyskanych za pomocą skanera laserowego 3D, która ma stanowić liczny zbiór punktów, stanowiący geometryczną reprezentację fizycznego obiektu, rozmieszczony w wirtualnej przestrzeni, odwzorowujący z dużą dokładnością geometrię elementów. </w:t>
      </w:r>
    </w:p>
    <w:p w14:paraId="710EA1C2" w14:textId="4FD9B2C1" w:rsidR="001A4784" w:rsidRPr="00D10A0F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10A0F">
        <w:rPr>
          <w:rFonts w:ascii="Arial" w:hAnsi="Arial" w:cs="Arial"/>
          <w:i w:val="0"/>
          <w:color w:val="auto"/>
        </w:rPr>
        <w:t>Parametry urządzenia pomiarowego, nie gorsze niż</w:t>
      </w:r>
    </w:p>
    <w:p w14:paraId="5960735B" w14:textId="5C5903E4" w:rsidR="001A4784" w:rsidRPr="009E0287" w:rsidRDefault="001A4784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>wyznaczenia odległości</w:t>
      </w:r>
      <w:r w:rsidR="00C91247" w:rsidRPr="009E0287">
        <w:rPr>
          <w:rFonts w:ascii="Arial" w:hAnsi="Arial" w:cs="Arial"/>
        </w:rPr>
        <w:t xml:space="preserve"> z dokładnością</w:t>
      </w:r>
      <w:r w:rsidRPr="009E0287">
        <w:rPr>
          <w:rFonts w:ascii="Arial" w:hAnsi="Arial" w:cs="Arial"/>
        </w:rPr>
        <w:t xml:space="preserve"> do 2 mm,</w:t>
      </w:r>
    </w:p>
    <w:p w14:paraId="643648D7" w14:textId="77777777" w:rsidR="001A4784" w:rsidRPr="009E0287" w:rsidRDefault="001A4784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>dokładność kątowa do 16’,</w:t>
      </w:r>
    </w:p>
    <w:p w14:paraId="119557B2" w14:textId="77777777" w:rsidR="001A4784" w:rsidRPr="009E0287" w:rsidRDefault="001A4784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>szum pomiaru do 1,5 mm na dystansie 30 m,</w:t>
      </w:r>
    </w:p>
    <w:p w14:paraId="2951F73F" w14:textId="77777777" w:rsidR="001A4784" w:rsidRPr="009E0287" w:rsidRDefault="001A4784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>dokładność kompensatora 3”,</w:t>
      </w:r>
    </w:p>
    <w:p w14:paraId="4886EC7A" w14:textId="77777777" w:rsidR="001A4784" w:rsidRPr="009E0287" w:rsidRDefault="001A4784" w:rsidP="00EC32A3">
      <w:pPr>
        <w:pStyle w:val="Akapitzlist"/>
        <w:numPr>
          <w:ilvl w:val="0"/>
          <w:numId w:val="4"/>
        </w:numPr>
        <w:spacing w:after="0" w:line="276" w:lineRule="auto"/>
        <w:ind w:left="1276" w:hanging="357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>prędkość pozyskiwania punktów (prędkość skanowania) do 1 000 kHz,</w:t>
      </w:r>
    </w:p>
    <w:p w14:paraId="7B2ACDD2" w14:textId="3DDEBDEA" w:rsidR="001A4784" w:rsidRPr="00D10A0F" w:rsidRDefault="00FE4DF8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>W</w:t>
      </w:r>
      <w:r w:rsidR="001A4784" w:rsidRPr="00D10A0F">
        <w:rPr>
          <w:rFonts w:ascii="Arial" w:hAnsi="Arial" w:cs="Arial"/>
          <w:i w:val="0"/>
          <w:color w:val="auto"/>
        </w:rPr>
        <w:t xml:space="preserve">ielkość chmury punktów z pojedynczej stacji skanowania, dla: </w:t>
      </w:r>
    </w:p>
    <w:p w14:paraId="3426F8C3" w14:textId="1A29F3F7" w:rsidR="001A4784" w:rsidRPr="009E0287" w:rsidRDefault="001A4784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>elewacj</w:t>
      </w:r>
      <w:r w:rsidR="00FE4DF8" w:rsidRPr="009E0287">
        <w:rPr>
          <w:rFonts w:ascii="Arial" w:hAnsi="Arial" w:cs="Arial"/>
        </w:rPr>
        <w:t>i</w:t>
      </w:r>
      <w:r w:rsidRPr="009E0287">
        <w:rPr>
          <w:rFonts w:ascii="Arial" w:hAnsi="Arial" w:cs="Arial"/>
        </w:rPr>
        <w:t xml:space="preserve"> zewnętrzne: 61.2 - 108.8 MPTS (ang. </w:t>
      </w:r>
      <w:proofErr w:type="spellStart"/>
      <w:r w:rsidRPr="00AA4450">
        <w:rPr>
          <w:rFonts w:ascii="Arial" w:hAnsi="Arial" w:cs="Arial"/>
          <w:i/>
        </w:rPr>
        <w:t>Measurement</w:t>
      </w:r>
      <w:proofErr w:type="spellEnd"/>
      <w:r w:rsidRPr="00AA4450">
        <w:rPr>
          <w:rFonts w:ascii="Arial" w:hAnsi="Arial" w:cs="Arial"/>
          <w:i/>
        </w:rPr>
        <w:t xml:space="preserve"> </w:t>
      </w:r>
      <w:proofErr w:type="spellStart"/>
      <w:r w:rsidRPr="00AA4450">
        <w:rPr>
          <w:rFonts w:ascii="Arial" w:hAnsi="Arial" w:cs="Arial"/>
          <w:i/>
        </w:rPr>
        <w:t>Points</w:t>
      </w:r>
      <w:proofErr w:type="spellEnd"/>
      <w:r w:rsidRPr="009E0287">
        <w:rPr>
          <w:rFonts w:ascii="Arial" w:hAnsi="Arial" w:cs="Arial"/>
        </w:rPr>
        <w:t xml:space="preserve"> </w:t>
      </w:r>
      <w:r w:rsidR="008C78F2" w:rsidRPr="009E0287">
        <w:rPr>
          <w:rFonts w:ascii="Arial" w:hAnsi="Arial" w:cs="Arial"/>
        </w:rPr>
        <w:t>–</w:t>
      </w:r>
      <w:r w:rsidRPr="009E0287">
        <w:rPr>
          <w:rFonts w:ascii="Arial" w:hAnsi="Arial" w:cs="Arial"/>
        </w:rPr>
        <w:t xml:space="preserve"> Punkty Pomiarowe) - w kolorze w rozdzielczości zdjęcia sferycznego min. 300 </w:t>
      </w:r>
      <w:proofErr w:type="spellStart"/>
      <w:r w:rsidRPr="009E0287">
        <w:rPr>
          <w:rFonts w:ascii="Arial" w:hAnsi="Arial" w:cs="Arial"/>
        </w:rPr>
        <w:t>Mpx</w:t>
      </w:r>
      <w:proofErr w:type="spellEnd"/>
      <w:r w:rsidR="00AA4450">
        <w:rPr>
          <w:rFonts w:ascii="Arial" w:hAnsi="Arial" w:cs="Arial"/>
        </w:rPr>
        <w:t>,</w:t>
      </w:r>
    </w:p>
    <w:p w14:paraId="562213E6" w14:textId="5822854F" w:rsidR="001A4784" w:rsidRPr="009E0287" w:rsidRDefault="001A4784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 xml:space="preserve">przestrzenie ekspozycyjne ogólnodostępne: 27.2 - 61.2 MPTS w kolorze </w:t>
      </w:r>
      <w:r w:rsidRPr="009E0287">
        <w:rPr>
          <w:rFonts w:ascii="Arial" w:hAnsi="Arial" w:cs="Arial"/>
        </w:rPr>
        <w:br/>
        <w:t xml:space="preserve">w rozdzielczości zdjęcia sferycznego min. 150 </w:t>
      </w:r>
      <w:proofErr w:type="spellStart"/>
      <w:r w:rsidRPr="009E0287">
        <w:rPr>
          <w:rFonts w:ascii="Arial" w:hAnsi="Arial" w:cs="Arial"/>
        </w:rPr>
        <w:t>Mpx</w:t>
      </w:r>
      <w:proofErr w:type="spellEnd"/>
      <w:r w:rsidR="00AA4450">
        <w:rPr>
          <w:rFonts w:ascii="Arial" w:hAnsi="Arial" w:cs="Arial"/>
        </w:rPr>
        <w:t>,</w:t>
      </w:r>
    </w:p>
    <w:p w14:paraId="74624E32" w14:textId="5B990339" w:rsidR="001A4784" w:rsidRDefault="001A4784" w:rsidP="00EC32A3">
      <w:pPr>
        <w:pStyle w:val="Akapitzlist"/>
        <w:numPr>
          <w:ilvl w:val="0"/>
          <w:numId w:val="4"/>
        </w:numPr>
        <w:spacing w:after="0" w:line="276" w:lineRule="auto"/>
        <w:ind w:left="1276" w:hanging="357"/>
        <w:jc w:val="both"/>
        <w:rPr>
          <w:rFonts w:ascii="Arial" w:hAnsi="Arial" w:cs="Arial"/>
        </w:rPr>
      </w:pPr>
      <w:r w:rsidRPr="009E0287">
        <w:rPr>
          <w:rFonts w:ascii="Arial" w:hAnsi="Arial" w:cs="Arial"/>
        </w:rPr>
        <w:t>pozostałe pomieszczenia: 6.8 - 27.2 MPTS w odcieniach szarości.</w:t>
      </w:r>
    </w:p>
    <w:p w14:paraId="181D85BD" w14:textId="451A6E20" w:rsidR="00FA3FC7" w:rsidRPr="00F530C8" w:rsidRDefault="00FA3FC7" w:rsidP="00EC32A3">
      <w:pPr>
        <w:pStyle w:val="Akapitzlist"/>
        <w:numPr>
          <w:ilvl w:val="0"/>
          <w:numId w:val="4"/>
        </w:numPr>
        <w:spacing w:after="0" w:line="276" w:lineRule="auto"/>
        <w:ind w:left="1276" w:hanging="357"/>
        <w:jc w:val="both"/>
        <w:rPr>
          <w:rFonts w:ascii="Arial" w:hAnsi="Arial" w:cs="Arial"/>
        </w:rPr>
      </w:pPr>
      <w:r w:rsidRPr="00D10A0F">
        <w:rPr>
          <w:rFonts w:ascii="Arial" w:hAnsi="Arial" w:cs="Arial"/>
        </w:rPr>
        <w:t xml:space="preserve">Pomiary przeprowadzić z nawiązaniem do </w:t>
      </w:r>
      <w:proofErr w:type="spellStart"/>
      <w:r w:rsidRPr="00D10A0F">
        <w:rPr>
          <w:rFonts w:ascii="Arial" w:hAnsi="Arial" w:cs="Arial"/>
        </w:rPr>
        <w:t>georeferencji</w:t>
      </w:r>
      <w:proofErr w:type="spellEnd"/>
      <w:r w:rsidRPr="00D10A0F">
        <w:rPr>
          <w:rFonts w:ascii="Arial" w:hAnsi="Arial" w:cs="Arial"/>
        </w:rPr>
        <w:t>, zgodnej z krajowymi standardami geodezyjnymi, z uwzględnieniem osnowy geodezyjnej opartej na minimum trzech punktach kontrolnych,</w:t>
      </w:r>
    </w:p>
    <w:p w14:paraId="20FAC36F" w14:textId="19297484" w:rsidR="009E0287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357BD8">
        <w:rPr>
          <w:rFonts w:ascii="Arial" w:hAnsi="Arial" w:cs="Arial"/>
          <w:i w:val="0"/>
          <w:color w:val="auto"/>
        </w:rPr>
        <w:lastRenderedPageBreak/>
        <w:t xml:space="preserve">W celu uzyskania wysokiej precyzji odwzorowania zabytkowej tkanki budynku z  zachowaniem jej integralności, pomiar chmury punktów wykonać z wykorzystaniem technologii TLS (ang. </w:t>
      </w:r>
      <w:proofErr w:type="spellStart"/>
      <w:r w:rsidRPr="00AA4450">
        <w:rPr>
          <w:rFonts w:ascii="Arial" w:hAnsi="Arial" w:cs="Arial"/>
          <w:i w:val="0"/>
          <w:color w:val="auto"/>
        </w:rPr>
        <w:t>Terrestrial</w:t>
      </w:r>
      <w:proofErr w:type="spellEnd"/>
      <w:r w:rsidRPr="00AA4450">
        <w:rPr>
          <w:rFonts w:ascii="Arial" w:hAnsi="Arial" w:cs="Arial"/>
          <w:i w:val="0"/>
          <w:color w:val="auto"/>
        </w:rPr>
        <w:t xml:space="preserve"> Laser </w:t>
      </w:r>
      <w:proofErr w:type="spellStart"/>
      <w:r w:rsidRPr="00AA4450">
        <w:rPr>
          <w:rFonts w:ascii="Arial" w:hAnsi="Arial" w:cs="Arial"/>
          <w:i w:val="0"/>
          <w:color w:val="auto"/>
        </w:rPr>
        <w:t>Scanning</w:t>
      </w:r>
      <w:proofErr w:type="spellEnd"/>
      <w:r w:rsidR="00AA4450">
        <w:rPr>
          <w:rFonts w:ascii="Arial" w:hAnsi="Arial" w:cs="Arial"/>
          <w:i w:val="0"/>
          <w:color w:val="auto"/>
        </w:rPr>
        <w:t xml:space="preserve"> – Naziemny skaning laserowy),</w:t>
      </w:r>
    </w:p>
    <w:p w14:paraId="57347902" w14:textId="77777777" w:rsidR="005932A3" w:rsidRPr="00357BD8" w:rsidRDefault="005932A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357BD8">
        <w:rPr>
          <w:rFonts w:ascii="Arial" w:hAnsi="Arial" w:cs="Arial"/>
          <w:i w:val="0"/>
          <w:color w:val="auto"/>
        </w:rPr>
        <w:t>Ze uwagi na utrudnienia w dostępie do niektórych elementów dachu, wymaga się aby chmura punktów dachu i miejsc niewidocznych dla skanera z przyziemia została utworzona na podstawie danych fotogrametrycznych.</w:t>
      </w:r>
    </w:p>
    <w:p w14:paraId="13133724" w14:textId="30C1CBF2" w:rsidR="005932A3" w:rsidRPr="00FA3FC7" w:rsidRDefault="00FA3FC7" w:rsidP="005932A3">
      <w:pPr>
        <w:pStyle w:val="Nagwek3"/>
        <w:spacing w:before="120" w:after="120"/>
        <w:ind w:left="709"/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</w:pPr>
      <w:bookmarkStart w:id="3" w:name="_Toc234499112"/>
      <w:r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 xml:space="preserve">Wymagania dotyczące </w:t>
      </w:r>
      <w:r w:rsidR="005932A3" w:rsidRPr="00FA3FC7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dokumentacji 2D</w:t>
      </w:r>
      <w:bookmarkEnd w:id="3"/>
    </w:p>
    <w:p w14:paraId="63372BC1" w14:textId="77777777" w:rsidR="005932A3" w:rsidRPr="001E7B62" w:rsidRDefault="005932A3" w:rsidP="00CE63CC">
      <w:pPr>
        <w:pStyle w:val="Nagwek4"/>
        <w:spacing w:before="120" w:after="120" w:line="240" w:lineRule="auto"/>
        <w:ind w:left="862" w:hanging="862"/>
        <w:jc w:val="both"/>
        <w:rPr>
          <w:rFonts w:ascii="Arial" w:hAnsi="Arial" w:cs="Arial"/>
          <w:i w:val="0"/>
          <w:color w:val="auto"/>
        </w:rPr>
      </w:pPr>
      <w:r w:rsidRPr="001E7B62">
        <w:rPr>
          <w:rFonts w:ascii="Arial" w:hAnsi="Arial" w:cs="Arial"/>
          <w:i w:val="0"/>
          <w:color w:val="auto"/>
        </w:rPr>
        <w:t>Zakres  inwentaryzacji instalacji budynkowych:</w:t>
      </w:r>
    </w:p>
    <w:p w14:paraId="5696767C" w14:textId="77777777" w:rsidR="005932A3" w:rsidRPr="001E7B62" w:rsidRDefault="005932A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1E7B62">
        <w:rPr>
          <w:rFonts w:ascii="Arial" w:hAnsi="Arial" w:cs="Arial"/>
          <w:i w:val="0"/>
          <w:color w:val="auto"/>
        </w:rPr>
        <w:t>widoczne elementy instalacji sanitarnych (</w:t>
      </w:r>
      <w:proofErr w:type="spellStart"/>
      <w:r w:rsidRPr="001E7B62">
        <w:rPr>
          <w:rFonts w:ascii="Arial" w:hAnsi="Arial" w:cs="Arial"/>
          <w:i w:val="0"/>
          <w:color w:val="auto"/>
        </w:rPr>
        <w:t>wod-kan</w:t>
      </w:r>
      <w:proofErr w:type="spellEnd"/>
      <w:r w:rsidRPr="001E7B62">
        <w:rPr>
          <w:rFonts w:ascii="Arial" w:hAnsi="Arial" w:cs="Arial"/>
          <w:i w:val="0"/>
          <w:color w:val="auto"/>
        </w:rPr>
        <w:t xml:space="preserve">, </w:t>
      </w:r>
      <w:proofErr w:type="spellStart"/>
      <w:r w:rsidRPr="001E7B62">
        <w:rPr>
          <w:rFonts w:ascii="Arial" w:hAnsi="Arial" w:cs="Arial"/>
          <w:i w:val="0"/>
          <w:color w:val="auto"/>
        </w:rPr>
        <w:t>c.o</w:t>
      </w:r>
      <w:proofErr w:type="spellEnd"/>
      <w:r w:rsidRPr="001E7B62">
        <w:rPr>
          <w:rFonts w:ascii="Arial" w:hAnsi="Arial" w:cs="Arial"/>
          <w:i w:val="0"/>
          <w:color w:val="auto"/>
        </w:rPr>
        <w:t>, wentylacja, klimatyzacyjnej),</w:t>
      </w:r>
    </w:p>
    <w:p w14:paraId="654C580C" w14:textId="77777777" w:rsidR="005932A3" w:rsidRPr="001E7B62" w:rsidRDefault="005932A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1E7B62">
        <w:rPr>
          <w:rFonts w:ascii="Arial" w:hAnsi="Arial" w:cs="Arial"/>
          <w:i w:val="0"/>
          <w:color w:val="auto"/>
        </w:rPr>
        <w:t>instalacje elektryczne, a w tym: rozdzielnia główna, wewnętrzne linie zasilające (WLZ), rozdzielnice piętrowe, gniazda, oprawy),</w:t>
      </w:r>
    </w:p>
    <w:p w14:paraId="3CDABEDE" w14:textId="77777777" w:rsidR="005932A3" w:rsidRDefault="005932A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1E7B62">
        <w:rPr>
          <w:rFonts w:ascii="Arial" w:hAnsi="Arial" w:cs="Arial"/>
          <w:i w:val="0"/>
          <w:color w:val="auto"/>
        </w:rPr>
        <w:t>przekroje podłużne i poprzeczne</w:t>
      </w:r>
    </w:p>
    <w:p w14:paraId="2ED923D1" w14:textId="77777777" w:rsidR="005932A3" w:rsidRPr="003177E8" w:rsidRDefault="005932A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>i</w:t>
      </w:r>
      <w:r w:rsidRPr="003177E8">
        <w:rPr>
          <w:rFonts w:ascii="Arial" w:hAnsi="Arial" w:cs="Arial"/>
          <w:i w:val="0"/>
          <w:color w:val="auto"/>
        </w:rPr>
        <w:t>nstalacje budynkowe wrysować w dokumentację techniczną,</w:t>
      </w:r>
    </w:p>
    <w:p w14:paraId="5B3FC23F" w14:textId="77777777" w:rsidR="005932A3" w:rsidRPr="001E7B62" w:rsidRDefault="005932A3" w:rsidP="00CE63CC">
      <w:pPr>
        <w:pStyle w:val="Nagwek4"/>
        <w:spacing w:before="120" w:after="120" w:line="240" w:lineRule="auto"/>
        <w:ind w:left="862" w:hanging="862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>Wymagania dla r</w:t>
      </w:r>
      <w:r w:rsidRPr="001E7B62">
        <w:rPr>
          <w:rFonts w:ascii="Arial" w:hAnsi="Arial" w:cs="Arial"/>
          <w:i w:val="0"/>
          <w:color w:val="auto"/>
        </w:rPr>
        <w:t>zut</w:t>
      </w:r>
      <w:r>
        <w:rPr>
          <w:rFonts w:ascii="Arial" w:hAnsi="Arial" w:cs="Arial"/>
          <w:i w:val="0"/>
          <w:color w:val="auto"/>
        </w:rPr>
        <w:t>ów</w:t>
      </w:r>
      <w:r w:rsidRPr="001E7B62">
        <w:rPr>
          <w:rFonts w:ascii="Arial" w:hAnsi="Arial" w:cs="Arial"/>
          <w:i w:val="0"/>
          <w:color w:val="auto"/>
        </w:rPr>
        <w:t xml:space="preserve"> i przekroj</w:t>
      </w:r>
      <w:r>
        <w:rPr>
          <w:rFonts w:ascii="Arial" w:hAnsi="Arial" w:cs="Arial"/>
          <w:i w:val="0"/>
          <w:color w:val="auto"/>
        </w:rPr>
        <w:t>ów</w:t>
      </w:r>
      <w:r w:rsidRPr="001E7B62">
        <w:rPr>
          <w:rFonts w:ascii="Arial" w:hAnsi="Arial" w:cs="Arial"/>
          <w:i w:val="0"/>
          <w:color w:val="auto"/>
        </w:rPr>
        <w:t>:</w:t>
      </w:r>
    </w:p>
    <w:p w14:paraId="380BC301" w14:textId="77777777" w:rsidR="005932A3" w:rsidRPr="003177E8" w:rsidRDefault="005932A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3177E8">
        <w:rPr>
          <w:rFonts w:ascii="Arial" w:hAnsi="Arial" w:cs="Arial"/>
          <w:i w:val="0"/>
          <w:color w:val="auto"/>
        </w:rPr>
        <w:t xml:space="preserve">charakterystyczne wymiary, nazwy i numery pomieszczeń z określeniem ich powierzchni netto i brutto, poziomy odniesienia, </w:t>
      </w:r>
      <w:proofErr w:type="spellStart"/>
      <w:r w:rsidRPr="003177E8">
        <w:rPr>
          <w:rFonts w:ascii="Arial" w:hAnsi="Arial" w:cs="Arial"/>
          <w:i w:val="0"/>
          <w:color w:val="auto"/>
        </w:rPr>
        <w:t>ppp</w:t>
      </w:r>
      <w:proofErr w:type="spellEnd"/>
      <w:r w:rsidRPr="003177E8">
        <w:rPr>
          <w:rFonts w:ascii="Arial" w:hAnsi="Arial" w:cs="Arial"/>
          <w:i w:val="0"/>
          <w:color w:val="auto"/>
        </w:rPr>
        <w:t xml:space="preserve">; </w:t>
      </w:r>
    </w:p>
    <w:p w14:paraId="3644C838" w14:textId="67C26C0F" w:rsidR="005932A3" w:rsidRDefault="005932A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3177E8">
        <w:rPr>
          <w:rFonts w:ascii="Arial" w:hAnsi="Arial" w:cs="Arial"/>
          <w:i w:val="0"/>
          <w:color w:val="auto"/>
        </w:rPr>
        <w:t>widok dachu;</w:t>
      </w:r>
    </w:p>
    <w:p w14:paraId="56D3AB52" w14:textId="6EE69A6D" w:rsidR="001A4784" w:rsidRPr="001437B5" w:rsidRDefault="00C01A0D" w:rsidP="00CE63CC">
      <w:pPr>
        <w:pStyle w:val="Nagwek4"/>
        <w:spacing w:before="120" w:after="120" w:line="240" w:lineRule="auto"/>
        <w:ind w:left="862" w:hanging="862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 xml:space="preserve">Zakres </w:t>
      </w:r>
      <w:r w:rsidR="008F0F1D">
        <w:rPr>
          <w:rFonts w:ascii="Arial" w:hAnsi="Arial" w:cs="Arial"/>
          <w:i w:val="0"/>
          <w:color w:val="auto"/>
        </w:rPr>
        <w:t>przedstawienia</w:t>
      </w:r>
      <w:r>
        <w:rPr>
          <w:rFonts w:ascii="Arial" w:hAnsi="Arial" w:cs="Arial"/>
          <w:i w:val="0"/>
          <w:color w:val="auto"/>
        </w:rPr>
        <w:t xml:space="preserve"> </w:t>
      </w:r>
      <w:r w:rsidR="00FE4DF8">
        <w:rPr>
          <w:rFonts w:ascii="Arial" w:hAnsi="Arial" w:cs="Arial"/>
          <w:i w:val="0"/>
          <w:color w:val="auto"/>
        </w:rPr>
        <w:t xml:space="preserve">układu </w:t>
      </w:r>
      <w:r w:rsidR="001A4784" w:rsidRPr="001437B5">
        <w:rPr>
          <w:rFonts w:ascii="Arial" w:hAnsi="Arial" w:cs="Arial"/>
          <w:i w:val="0"/>
          <w:color w:val="auto"/>
        </w:rPr>
        <w:t>przestrzennego oraz form</w:t>
      </w:r>
      <w:r>
        <w:rPr>
          <w:rFonts w:ascii="Arial" w:hAnsi="Arial" w:cs="Arial"/>
          <w:i w:val="0"/>
          <w:color w:val="auto"/>
        </w:rPr>
        <w:t>y</w:t>
      </w:r>
      <w:r w:rsidR="001A4784" w:rsidRPr="001437B5">
        <w:rPr>
          <w:rFonts w:ascii="Arial" w:hAnsi="Arial" w:cs="Arial"/>
          <w:i w:val="0"/>
          <w:color w:val="auto"/>
        </w:rPr>
        <w:t xml:space="preserve"> architektoniczn</w:t>
      </w:r>
      <w:r>
        <w:rPr>
          <w:rFonts w:ascii="Arial" w:hAnsi="Arial" w:cs="Arial"/>
          <w:i w:val="0"/>
          <w:color w:val="auto"/>
        </w:rPr>
        <w:t>ej budynków:</w:t>
      </w:r>
    </w:p>
    <w:p w14:paraId="11604627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kubatura, </w:t>
      </w:r>
    </w:p>
    <w:p w14:paraId="18509E40" w14:textId="77777777" w:rsidR="00FE4DF8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wysokość, długość, szerokość, liczba kondygnacji; </w:t>
      </w:r>
    </w:p>
    <w:p w14:paraId="7EE1057B" w14:textId="0D793DED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informacji na temat zapewnienia niezbędnych warunków do korzystania </w:t>
      </w:r>
      <w:r w:rsidRPr="00AA4450">
        <w:rPr>
          <w:rFonts w:ascii="Arial" w:hAnsi="Arial" w:cs="Arial"/>
          <w:i w:val="0"/>
          <w:color w:val="auto"/>
        </w:rPr>
        <w:br/>
        <w:t xml:space="preserve">z obiektów przez osoby </w:t>
      </w:r>
      <w:proofErr w:type="spellStart"/>
      <w:r w:rsidRPr="00AA4450">
        <w:rPr>
          <w:rFonts w:ascii="Arial" w:hAnsi="Arial" w:cs="Arial"/>
          <w:i w:val="0"/>
          <w:color w:val="auto"/>
        </w:rPr>
        <w:t>niepełnosprawne,informacje</w:t>
      </w:r>
      <w:proofErr w:type="spellEnd"/>
      <w:r w:rsidRPr="00AA4450">
        <w:rPr>
          <w:rFonts w:ascii="Arial" w:hAnsi="Arial" w:cs="Arial"/>
          <w:i w:val="0"/>
          <w:color w:val="auto"/>
        </w:rPr>
        <w:t xml:space="preserve"> o zasadniczych elementach wyposażenia budowlano-instalacyjnego, </w:t>
      </w:r>
    </w:p>
    <w:p w14:paraId="199C28D0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dane dotyczące warunków ochrony przeciwpożarowej, </w:t>
      </w:r>
    </w:p>
    <w:p w14:paraId="16D6610C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rozwiązania konstrukcyjne obiektu budowlanego, </w:t>
      </w:r>
    </w:p>
    <w:p w14:paraId="3955C6A7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>informacji  konstrukcyjno-materiałowych o podstawowych elementach konstrukcji budynków,</w:t>
      </w:r>
    </w:p>
    <w:p w14:paraId="2AB2BE79" w14:textId="2E216613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informacji konstrukcyjno-materiałowych na temat wewnętrznych </w:t>
      </w:r>
      <w:r w:rsidRPr="00AA4450">
        <w:rPr>
          <w:rFonts w:ascii="Arial" w:hAnsi="Arial" w:cs="Arial"/>
          <w:i w:val="0"/>
          <w:color w:val="auto"/>
        </w:rPr>
        <w:br/>
        <w:t xml:space="preserve">i zewnętrznych przegród budowlanych, </w:t>
      </w:r>
    </w:p>
    <w:p w14:paraId="5255B37A" w14:textId="40E037A1" w:rsidR="00A803AC" w:rsidRPr="00AA4450" w:rsidRDefault="00A803AC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informacji o sposobie funkcjonowania zasadniczych urządzeń instalacji technicznych. </w:t>
      </w:r>
    </w:p>
    <w:p w14:paraId="5D1394F5" w14:textId="12A74FA1" w:rsidR="00AA4450" w:rsidRPr="000F789B" w:rsidRDefault="00AA4450" w:rsidP="00AA4450">
      <w:pPr>
        <w:pStyle w:val="Nagwek4"/>
        <w:spacing w:before="120" w:after="120" w:line="240" w:lineRule="auto"/>
        <w:ind w:left="862" w:hanging="862"/>
        <w:jc w:val="both"/>
        <w:rPr>
          <w:rFonts w:ascii="Arial" w:hAnsi="Arial" w:cs="Arial"/>
          <w:i w:val="0"/>
          <w:color w:val="auto"/>
        </w:rPr>
      </w:pPr>
      <w:r w:rsidRPr="000F789B">
        <w:rPr>
          <w:rFonts w:ascii="Arial" w:hAnsi="Arial" w:cs="Arial"/>
          <w:i w:val="0"/>
          <w:color w:val="auto"/>
        </w:rPr>
        <w:t xml:space="preserve">Zakres </w:t>
      </w:r>
      <w:r>
        <w:rPr>
          <w:rFonts w:ascii="Arial" w:hAnsi="Arial" w:cs="Arial"/>
          <w:i w:val="0"/>
          <w:color w:val="auto"/>
        </w:rPr>
        <w:t>danych</w:t>
      </w:r>
      <w:r w:rsidRPr="000F789B">
        <w:rPr>
          <w:rFonts w:ascii="Arial" w:hAnsi="Arial" w:cs="Arial"/>
          <w:i w:val="0"/>
          <w:color w:val="auto"/>
        </w:rPr>
        <w:t xml:space="preserve"> o elementach wyposażenia budowlano-instalacyjnego</w:t>
      </w:r>
      <w:r w:rsidR="008F4055">
        <w:rPr>
          <w:rFonts w:ascii="Arial" w:hAnsi="Arial" w:cs="Arial"/>
          <w:i w:val="0"/>
          <w:color w:val="auto"/>
        </w:rPr>
        <w:t xml:space="preserve"> u</w:t>
      </w:r>
      <w:r>
        <w:rPr>
          <w:rFonts w:ascii="Arial" w:hAnsi="Arial" w:cs="Arial"/>
          <w:i w:val="0"/>
          <w:color w:val="auto"/>
        </w:rPr>
        <w:t>r</w:t>
      </w:r>
      <w:r w:rsidR="008F4055">
        <w:rPr>
          <w:rFonts w:ascii="Arial" w:hAnsi="Arial" w:cs="Arial"/>
          <w:i w:val="0"/>
          <w:color w:val="auto"/>
        </w:rPr>
        <w:t>z</w:t>
      </w:r>
      <w:r>
        <w:rPr>
          <w:rFonts w:ascii="Arial" w:hAnsi="Arial" w:cs="Arial"/>
          <w:i w:val="0"/>
          <w:color w:val="auto"/>
        </w:rPr>
        <w:t>ądzeń:</w:t>
      </w:r>
    </w:p>
    <w:p w14:paraId="5346669A" w14:textId="77777777" w:rsidR="00AA4450" w:rsidRPr="00AA4450" w:rsidRDefault="00AA44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grzewczych, </w:t>
      </w:r>
    </w:p>
    <w:p w14:paraId="4EDAF57D" w14:textId="77777777" w:rsidR="00AA4450" w:rsidRPr="00AA4450" w:rsidRDefault="00AA44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chłodniczych, </w:t>
      </w:r>
    </w:p>
    <w:p w14:paraId="24312BDE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>klimatyzacyjnych,</w:t>
      </w:r>
    </w:p>
    <w:p w14:paraId="0D6CAD62" w14:textId="77D1A6B8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>wentylac</w:t>
      </w:r>
      <w:r w:rsidR="008F4055">
        <w:rPr>
          <w:rFonts w:ascii="Arial" w:hAnsi="Arial" w:cs="Arial"/>
          <w:i w:val="0"/>
          <w:color w:val="auto"/>
        </w:rPr>
        <w:t>ji grawitacyjnej,</w:t>
      </w:r>
    </w:p>
    <w:p w14:paraId="1D4431E4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 xml:space="preserve">wentylacji mechanicznej, </w:t>
      </w:r>
    </w:p>
    <w:p w14:paraId="5C3AAE86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>wodociągowych,</w:t>
      </w:r>
    </w:p>
    <w:p w14:paraId="52463B72" w14:textId="77777777" w:rsidR="001A4784" w:rsidRPr="00AA4450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A4450">
        <w:rPr>
          <w:rFonts w:ascii="Arial" w:hAnsi="Arial" w:cs="Arial"/>
          <w:i w:val="0"/>
          <w:color w:val="auto"/>
        </w:rPr>
        <w:t>kanalizacyjnych,</w:t>
      </w:r>
    </w:p>
    <w:p w14:paraId="28C9F110" w14:textId="77777777" w:rsidR="005A4332" w:rsidRPr="00F530C8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F530C8">
        <w:rPr>
          <w:rFonts w:ascii="Arial" w:hAnsi="Arial" w:cs="Arial"/>
          <w:i w:val="0"/>
          <w:color w:val="auto"/>
        </w:rPr>
        <w:t>gazowych,</w:t>
      </w:r>
    </w:p>
    <w:p w14:paraId="59CE6EF1" w14:textId="77777777" w:rsidR="005A4332" w:rsidRPr="00F530C8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F530C8">
        <w:rPr>
          <w:rFonts w:ascii="Arial" w:hAnsi="Arial" w:cs="Arial"/>
          <w:i w:val="0"/>
          <w:color w:val="auto"/>
        </w:rPr>
        <w:t>elektroenergetycznych,</w:t>
      </w:r>
    </w:p>
    <w:p w14:paraId="4D632F46" w14:textId="77777777" w:rsidR="00FA3FC7" w:rsidRPr="00F530C8" w:rsidRDefault="001A4784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F530C8">
        <w:rPr>
          <w:rFonts w:ascii="Arial" w:hAnsi="Arial" w:cs="Arial"/>
          <w:i w:val="0"/>
          <w:color w:val="auto"/>
        </w:rPr>
        <w:t>telekomunikacyjnych,</w:t>
      </w:r>
    </w:p>
    <w:p w14:paraId="3BADF110" w14:textId="21EC3ED3" w:rsidR="00F530C8" w:rsidRDefault="00AA44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F530C8">
        <w:rPr>
          <w:rFonts w:ascii="Arial" w:hAnsi="Arial" w:cs="Arial"/>
          <w:i w:val="0"/>
          <w:color w:val="auto"/>
        </w:rPr>
        <w:t>piorunochronnych.</w:t>
      </w:r>
    </w:p>
    <w:p w14:paraId="7F32EE27" w14:textId="77777777" w:rsidR="00F530C8" w:rsidRDefault="00F530C8" w:rsidP="00F530C8">
      <w:pPr>
        <w:rPr>
          <w:rFonts w:eastAsiaTheme="majorEastAsia"/>
        </w:rPr>
      </w:pPr>
      <w:r>
        <w:br w:type="page"/>
      </w:r>
    </w:p>
    <w:p w14:paraId="0DD3C128" w14:textId="6EDDF75A" w:rsidR="001A4784" w:rsidRPr="004F2DDB" w:rsidRDefault="00F660F0" w:rsidP="004F2DDB">
      <w:pPr>
        <w:pStyle w:val="Nagwek4"/>
        <w:spacing w:before="120" w:after="120"/>
        <w:ind w:left="862" w:hanging="862"/>
        <w:jc w:val="both"/>
        <w:rPr>
          <w:rFonts w:ascii="Arial" w:hAnsi="Arial" w:cs="Arial"/>
          <w:i w:val="0"/>
          <w:color w:val="auto"/>
        </w:rPr>
      </w:pPr>
      <w:r w:rsidRPr="004F2DDB">
        <w:rPr>
          <w:rFonts w:ascii="Arial" w:hAnsi="Arial" w:cs="Arial"/>
          <w:i w:val="0"/>
          <w:color w:val="auto"/>
        </w:rPr>
        <w:lastRenderedPageBreak/>
        <w:t>Sposób przedstawienia danych n</w:t>
      </w:r>
      <w:r w:rsidR="001A4784" w:rsidRPr="004F2DDB">
        <w:rPr>
          <w:rFonts w:ascii="Arial" w:hAnsi="Arial" w:cs="Arial"/>
          <w:i w:val="0"/>
          <w:color w:val="auto"/>
        </w:rPr>
        <w:t>a każdy z budynków</w:t>
      </w:r>
      <w:r w:rsidRPr="004F2DDB">
        <w:rPr>
          <w:rFonts w:ascii="Arial" w:hAnsi="Arial" w:cs="Arial"/>
          <w:i w:val="0"/>
          <w:color w:val="auto"/>
        </w:rPr>
        <w:t xml:space="preserve"> osobno,</w:t>
      </w:r>
      <w:r w:rsidR="001A4784" w:rsidRPr="004F2DDB">
        <w:rPr>
          <w:rFonts w:ascii="Arial" w:hAnsi="Arial" w:cs="Arial"/>
          <w:i w:val="0"/>
          <w:color w:val="auto"/>
        </w:rPr>
        <w:br/>
        <w:t>z uwzględnieniem zestawienia tabelarycznego:</w:t>
      </w:r>
    </w:p>
    <w:p w14:paraId="0FA5E51D" w14:textId="77777777" w:rsidR="001A4784" w:rsidRPr="00F660F0" w:rsidRDefault="001A4784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134"/>
        <w:contextualSpacing w:val="0"/>
        <w:jc w:val="both"/>
        <w:rPr>
          <w:rFonts w:ascii="Arial" w:hAnsi="Arial" w:cs="Arial"/>
        </w:rPr>
      </w:pPr>
      <w:r w:rsidRPr="00F660F0">
        <w:rPr>
          <w:rFonts w:ascii="Arial" w:hAnsi="Arial" w:cs="Arial"/>
        </w:rPr>
        <w:t xml:space="preserve">architektury, </w:t>
      </w:r>
    </w:p>
    <w:p w14:paraId="6A534B3F" w14:textId="77777777" w:rsidR="001A4784" w:rsidRPr="00F660F0" w:rsidRDefault="001A4784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134"/>
        <w:contextualSpacing w:val="0"/>
        <w:jc w:val="both"/>
        <w:rPr>
          <w:rFonts w:ascii="Arial" w:hAnsi="Arial" w:cs="Arial"/>
        </w:rPr>
      </w:pPr>
      <w:r w:rsidRPr="00F660F0">
        <w:rPr>
          <w:rFonts w:ascii="Arial" w:hAnsi="Arial" w:cs="Arial"/>
        </w:rPr>
        <w:t>stropów,</w:t>
      </w:r>
    </w:p>
    <w:p w14:paraId="187A9531" w14:textId="77777777" w:rsidR="001A4784" w:rsidRPr="00F660F0" w:rsidRDefault="001A4784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134"/>
        <w:contextualSpacing w:val="0"/>
        <w:jc w:val="both"/>
        <w:rPr>
          <w:rFonts w:ascii="Arial" w:hAnsi="Arial" w:cs="Arial"/>
        </w:rPr>
      </w:pPr>
      <w:r w:rsidRPr="00F660F0">
        <w:rPr>
          <w:rFonts w:ascii="Arial" w:hAnsi="Arial" w:cs="Arial"/>
        </w:rPr>
        <w:t>ścian,</w:t>
      </w:r>
    </w:p>
    <w:p w14:paraId="31BA4275" w14:textId="7899B589" w:rsidR="001A4784" w:rsidRPr="00F660F0" w:rsidRDefault="001A4784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134"/>
        <w:contextualSpacing w:val="0"/>
        <w:jc w:val="both"/>
        <w:rPr>
          <w:rFonts w:ascii="Arial" w:hAnsi="Arial" w:cs="Arial"/>
        </w:rPr>
      </w:pPr>
      <w:r w:rsidRPr="00F660F0">
        <w:rPr>
          <w:rFonts w:ascii="Arial" w:hAnsi="Arial" w:cs="Arial"/>
        </w:rPr>
        <w:t>główne urządzenia danej instalacji (np. centr</w:t>
      </w:r>
      <w:r w:rsidR="00AA4450">
        <w:rPr>
          <w:rFonts w:ascii="Arial" w:hAnsi="Arial" w:cs="Arial"/>
        </w:rPr>
        <w:t>ale wentylacyjne, serwery itd.).</w:t>
      </w:r>
    </w:p>
    <w:p w14:paraId="51944B2F" w14:textId="77777777" w:rsidR="001A4784" w:rsidRDefault="001A4784" w:rsidP="001A478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41152B42" w14:textId="77777777" w:rsidR="001A4784" w:rsidRPr="00256642" w:rsidRDefault="001A4784" w:rsidP="001A478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  <w:szCs w:val="24"/>
        </w:rPr>
      </w:pPr>
      <w:r w:rsidRPr="00256642">
        <w:rPr>
          <w:rFonts w:ascii="Arial" w:hAnsi="Arial" w:cs="Arial"/>
          <w:b/>
          <w:szCs w:val="24"/>
        </w:rPr>
        <w:t>UWAGA!</w:t>
      </w:r>
    </w:p>
    <w:p w14:paraId="64294D01" w14:textId="18AECD10" w:rsidR="001A4784" w:rsidRDefault="00F660F0" w:rsidP="001A4784">
      <w:pPr>
        <w:pStyle w:val="Akapitzlist"/>
        <w:spacing w:after="0" w:line="240" w:lineRule="auto"/>
        <w:ind w:left="567"/>
        <w:jc w:val="both"/>
        <w:rPr>
          <w:rFonts w:ascii="Arial" w:hAnsi="Arial" w:cs="Arial"/>
          <w:szCs w:val="24"/>
        </w:rPr>
      </w:pPr>
      <w:r w:rsidRPr="00256642">
        <w:rPr>
          <w:rFonts w:ascii="Arial" w:hAnsi="Arial" w:cs="Arial"/>
          <w:szCs w:val="24"/>
        </w:rPr>
        <w:t>D</w:t>
      </w:r>
      <w:r w:rsidR="001A4784" w:rsidRPr="00256642">
        <w:rPr>
          <w:rFonts w:ascii="Arial" w:hAnsi="Arial" w:cs="Arial"/>
          <w:szCs w:val="24"/>
        </w:rPr>
        <w:t>ostępność pomieszczeń: Wyłącznie w asyście pracownika MNW.</w:t>
      </w:r>
    </w:p>
    <w:p w14:paraId="7AC575D5" w14:textId="0BA31823" w:rsidR="00CA4502" w:rsidRDefault="00CA4502" w:rsidP="00CA4502">
      <w:pPr>
        <w:pStyle w:val="Akapitzlist"/>
        <w:spacing w:after="0" w:line="240" w:lineRule="auto"/>
        <w:ind w:left="567"/>
        <w:jc w:val="both"/>
        <w:rPr>
          <w:rFonts w:ascii="Arial" w:hAnsi="Arial" w:cs="Arial"/>
          <w:szCs w:val="24"/>
        </w:rPr>
      </w:pPr>
    </w:p>
    <w:p w14:paraId="072221B6" w14:textId="5C43114A" w:rsidR="00CA4502" w:rsidRDefault="00D13400" w:rsidP="00BD3B55">
      <w:pPr>
        <w:pStyle w:val="Nagwek3"/>
        <w:spacing w:before="120" w:after="120" w:line="240" w:lineRule="auto"/>
        <w:ind w:left="709"/>
        <w:jc w:val="both"/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</w:pPr>
      <w:bookmarkStart w:id="4" w:name="_Toc234499113"/>
      <w:r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 xml:space="preserve">Wymagania dotyczące </w:t>
      </w:r>
      <w:r w:rsidR="00CA4502" w:rsidRPr="00FA3FC7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ekspertyzy technicznej budynku Stajni</w:t>
      </w:r>
      <w:bookmarkEnd w:id="4"/>
      <w:r w:rsidR="00EF6094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 xml:space="preserve"> – opracowanie ma obejmować:</w:t>
      </w:r>
    </w:p>
    <w:p w14:paraId="06DD66F6" w14:textId="124D5451" w:rsidR="00EF6094" w:rsidRPr="00BD3B55" w:rsidRDefault="00BD3B55" w:rsidP="00BD3B55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BD3B55">
        <w:rPr>
          <w:rFonts w:ascii="Arial" w:hAnsi="Arial" w:cs="Arial"/>
          <w:i w:val="0"/>
          <w:color w:val="auto"/>
        </w:rPr>
        <w:t>O</w:t>
      </w:r>
      <w:r w:rsidR="00EF6094" w:rsidRPr="00BD3B55">
        <w:rPr>
          <w:rFonts w:ascii="Arial" w:hAnsi="Arial" w:cs="Arial"/>
          <w:i w:val="0"/>
          <w:color w:val="auto"/>
        </w:rPr>
        <w:t>cenę techniczną wraz z rozpoznaniem konstrukcji budynków,</w:t>
      </w:r>
    </w:p>
    <w:p w14:paraId="76C39D44" w14:textId="47CD1A44" w:rsidR="00EF6094" w:rsidRPr="00BD3B55" w:rsidRDefault="00BD3B55" w:rsidP="00BD3B55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BD3B55">
        <w:rPr>
          <w:rFonts w:ascii="Arial" w:hAnsi="Arial" w:cs="Arial"/>
          <w:i w:val="0"/>
          <w:color w:val="auto"/>
        </w:rPr>
        <w:t>W</w:t>
      </w:r>
      <w:r w:rsidR="00EF6094" w:rsidRPr="00BD3B55">
        <w:rPr>
          <w:rFonts w:ascii="Arial" w:hAnsi="Arial" w:cs="Arial"/>
          <w:i w:val="0"/>
          <w:color w:val="auto"/>
        </w:rPr>
        <w:t xml:space="preserve">skazanie możliwych lokalizacji windy/podnośnika w budynku na potrzeby transportu obiektów, </w:t>
      </w:r>
    </w:p>
    <w:p w14:paraId="497538DB" w14:textId="023E4D5B" w:rsidR="00EF6094" w:rsidRPr="00BD3B55" w:rsidRDefault="00BD3B55" w:rsidP="00BD3B55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BD3B55">
        <w:rPr>
          <w:rFonts w:ascii="Arial" w:hAnsi="Arial" w:cs="Arial"/>
          <w:i w:val="0"/>
          <w:color w:val="auto"/>
        </w:rPr>
        <w:t>M</w:t>
      </w:r>
      <w:r w:rsidR="00EF6094" w:rsidRPr="00BD3B55">
        <w:rPr>
          <w:rFonts w:ascii="Arial" w:hAnsi="Arial" w:cs="Arial"/>
          <w:i w:val="0"/>
          <w:color w:val="auto"/>
        </w:rPr>
        <w:t xml:space="preserve">ożliwości poszerzania ciągów komunikacyjnych w celu zapewnienia dostępu do wszystkich pomieszczeń oraz łatwości transportowania obiektów, </w:t>
      </w:r>
    </w:p>
    <w:p w14:paraId="4CB251D1" w14:textId="09719034" w:rsidR="00CA4502" w:rsidRPr="00BD3B55" w:rsidRDefault="00BD3B55" w:rsidP="00BD3B55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BD3B55">
        <w:rPr>
          <w:rFonts w:ascii="Arial" w:hAnsi="Arial" w:cs="Arial"/>
          <w:i w:val="0"/>
          <w:color w:val="auto"/>
        </w:rPr>
        <w:t>O</w:t>
      </w:r>
      <w:r w:rsidR="00EF6094" w:rsidRPr="00BD3B55">
        <w:rPr>
          <w:rFonts w:ascii="Arial" w:hAnsi="Arial" w:cs="Arial"/>
          <w:i w:val="0"/>
          <w:color w:val="auto"/>
        </w:rPr>
        <w:t xml:space="preserve">kreślenie wytrzymałości ścian konstrukcyjnych i stropów w miejscach potencjalnych lokalizacji windy/podnośnika  w budynku, </w:t>
      </w:r>
      <w:r w:rsidR="00CA4502" w:rsidRPr="00BD3B55">
        <w:rPr>
          <w:rFonts w:ascii="Arial" w:hAnsi="Arial" w:cs="Arial"/>
          <w:i w:val="0"/>
          <w:color w:val="auto"/>
        </w:rPr>
        <w:t>Określenie nośności stropów</w:t>
      </w:r>
      <w:bookmarkStart w:id="5" w:name="_GoBack"/>
      <w:bookmarkEnd w:id="5"/>
      <w:r w:rsidR="00CA4502" w:rsidRPr="00BD3B55">
        <w:rPr>
          <w:rFonts w:ascii="Arial" w:hAnsi="Arial" w:cs="Arial"/>
          <w:i w:val="0"/>
          <w:color w:val="auto"/>
        </w:rPr>
        <w:t>;</w:t>
      </w:r>
    </w:p>
    <w:p w14:paraId="4A1BC8E7" w14:textId="74CC3F0F" w:rsidR="00CA4502" w:rsidRPr="00BD3B55" w:rsidRDefault="00CA4502" w:rsidP="00BD3B55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CA4502">
        <w:rPr>
          <w:rFonts w:ascii="Arial" w:hAnsi="Arial" w:cs="Arial"/>
          <w:i w:val="0"/>
          <w:color w:val="auto"/>
        </w:rPr>
        <w:t xml:space="preserve">Przedstawienie </w:t>
      </w:r>
      <w:r w:rsidRPr="00BD3B55">
        <w:rPr>
          <w:rFonts w:ascii="Arial" w:hAnsi="Arial" w:cs="Arial"/>
          <w:i w:val="0"/>
          <w:color w:val="auto"/>
        </w:rPr>
        <w:t>wniosków  i zaleceń dotyczących dalszej eksploatacji obiektu</w:t>
      </w:r>
    </w:p>
    <w:p w14:paraId="506BD1CD" w14:textId="77777777" w:rsidR="00F03DAB" w:rsidRPr="00256642" w:rsidRDefault="00F03DAB" w:rsidP="001A4784">
      <w:pPr>
        <w:pStyle w:val="Akapitzlist"/>
        <w:spacing w:after="0" w:line="240" w:lineRule="auto"/>
        <w:ind w:left="567"/>
        <w:jc w:val="both"/>
        <w:rPr>
          <w:rFonts w:ascii="Arial" w:hAnsi="Arial" w:cs="Arial"/>
          <w:szCs w:val="24"/>
        </w:rPr>
      </w:pPr>
    </w:p>
    <w:p w14:paraId="1E32B280" w14:textId="05949553" w:rsidR="00F03DAB" w:rsidRPr="00F03DAB" w:rsidRDefault="00F03DAB" w:rsidP="00964F7A">
      <w:pPr>
        <w:pStyle w:val="Nagwek2"/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</w:pPr>
      <w:bookmarkStart w:id="6" w:name="_Toc234499114"/>
      <w:r w:rsidRPr="00F03DAB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Etap II – Opracowanie koncepcji wielobranżowej (architektonicznej, konstrukcyjno-budowlanej, instalacji burzowej)</w:t>
      </w:r>
      <w:bookmarkEnd w:id="6"/>
    </w:p>
    <w:p w14:paraId="71A018ED" w14:textId="3A268172" w:rsidR="004F2DDB" w:rsidRPr="004F2DDB" w:rsidRDefault="00F93BD8" w:rsidP="00243FDF">
      <w:pPr>
        <w:spacing w:before="120" w:after="120"/>
        <w:ind w:firstLine="709"/>
        <w:rPr>
          <w:rFonts w:ascii="Arial" w:hAnsi="Arial" w:cs="Arial"/>
          <w:u w:color="000000"/>
          <w:bdr w:val="nil"/>
          <w:lang w:eastAsia="pl-PL"/>
        </w:rPr>
      </w:pPr>
      <w:r>
        <w:rPr>
          <w:rFonts w:ascii="Arial" w:hAnsi="Arial" w:cs="Arial"/>
          <w:u w:color="000000"/>
          <w:bdr w:val="nil"/>
          <w:lang w:eastAsia="pl-PL"/>
        </w:rPr>
        <w:t xml:space="preserve">Zakres prac do wykonania w ramach </w:t>
      </w:r>
      <w:r w:rsidR="004F2DDB">
        <w:rPr>
          <w:rFonts w:ascii="Arial" w:hAnsi="Arial" w:cs="Arial"/>
          <w:u w:color="000000"/>
          <w:bdr w:val="nil"/>
          <w:lang w:eastAsia="pl-PL"/>
        </w:rPr>
        <w:t xml:space="preserve">Etapu II </w:t>
      </w:r>
    </w:p>
    <w:p w14:paraId="57F5D20C" w14:textId="373D2FA1" w:rsidR="00267849" w:rsidRPr="00F03DAB" w:rsidRDefault="00256642" w:rsidP="00F03DAB">
      <w:pPr>
        <w:pStyle w:val="Nagwek3"/>
        <w:spacing w:before="120" w:after="120"/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</w:pPr>
      <w:bookmarkStart w:id="7" w:name="_Toc234499115"/>
      <w:r w:rsidRPr="00F03DAB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W</w:t>
      </w:r>
      <w:r w:rsidR="00BB409B" w:rsidRPr="00F03DAB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ymagania</w:t>
      </w:r>
      <w:r w:rsidRPr="00F03DAB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 xml:space="preserve"> ogólne</w:t>
      </w:r>
      <w:bookmarkEnd w:id="7"/>
    </w:p>
    <w:p w14:paraId="3CCE14D1" w14:textId="77777777" w:rsidR="00956619" w:rsidRPr="00F03DAB" w:rsidRDefault="003D4017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F03DAB">
        <w:rPr>
          <w:rFonts w:ascii="Arial" w:hAnsi="Arial" w:cs="Arial"/>
          <w:i w:val="0"/>
          <w:color w:val="auto"/>
        </w:rPr>
        <w:t>Opracowani</w:t>
      </w:r>
      <w:r w:rsidR="00861FF3" w:rsidRPr="00F03DAB">
        <w:rPr>
          <w:rFonts w:ascii="Arial" w:hAnsi="Arial" w:cs="Arial"/>
          <w:i w:val="0"/>
          <w:color w:val="auto"/>
        </w:rPr>
        <w:t>e</w:t>
      </w:r>
      <w:r w:rsidRPr="00F03DAB">
        <w:rPr>
          <w:rFonts w:ascii="Arial" w:hAnsi="Arial" w:cs="Arial"/>
          <w:i w:val="0"/>
          <w:color w:val="auto"/>
        </w:rPr>
        <w:t xml:space="preserve"> koncepcji wielobranżowej Inwestycji</w:t>
      </w:r>
      <w:r w:rsidR="00861FF3" w:rsidRPr="00F03DAB">
        <w:rPr>
          <w:rFonts w:ascii="Arial" w:hAnsi="Arial" w:cs="Arial"/>
          <w:i w:val="0"/>
          <w:color w:val="auto"/>
        </w:rPr>
        <w:t xml:space="preserve"> (zwanej dalej „Koncepcją”)</w:t>
      </w:r>
      <w:r w:rsidRPr="00F03DAB">
        <w:rPr>
          <w:rFonts w:ascii="Arial" w:hAnsi="Arial" w:cs="Arial"/>
          <w:i w:val="0"/>
          <w:color w:val="auto"/>
        </w:rPr>
        <w:t>, zaproponowanie rozwiązań technicznych i jakościowych dla zadania zgodnie z pkt.</w:t>
      </w:r>
      <w:r w:rsidR="00267849" w:rsidRPr="00F03DAB">
        <w:rPr>
          <w:rFonts w:ascii="Arial" w:hAnsi="Arial" w:cs="Arial"/>
          <w:i w:val="0"/>
          <w:color w:val="auto"/>
        </w:rPr>
        <w:t>1</w:t>
      </w:r>
      <w:r w:rsidRPr="00F03DAB">
        <w:rPr>
          <w:rFonts w:ascii="Arial" w:hAnsi="Arial" w:cs="Arial"/>
          <w:i w:val="0"/>
          <w:color w:val="auto"/>
        </w:rPr>
        <w:t xml:space="preserve"> wraz z dopasowaniem technologii </w:t>
      </w:r>
      <w:proofErr w:type="spellStart"/>
      <w:r w:rsidRPr="00F03DAB">
        <w:rPr>
          <w:rFonts w:ascii="Arial" w:hAnsi="Arial" w:cs="Arial"/>
          <w:i w:val="0"/>
          <w:color w:val="auto"/>
        </w:rPr>
        <w:t>wg.wytycznych</w:t>
      </w:r>
      <w:proofErr w:type="spellEnd"/>
      <w:r w:rsidR="00956619" w:rsidRPr="00F03DAB">
        <w:rPr>
          <w:rFonts w:ascii="Arial" w:hAnsi="Arial" w:cs="Arial"/>
          <w:i w:val="0"/>
          <w:color w:val="auto"/>
        </w:rPr>
        <w:t xml:space="preserve"> Z</w:t>
      </w:r>
      <w:r w:rsidRPr="00F03DAB">
        <w:rPr>
          <w:rFonts w:ascii="Arial" w:hAnsi="Arial" w:cs="Arial"/>
          <w:i w:val="0"/>
          <w:color w:val="auto"/>
        </w:rPr>
        <w:t xml:space="preserve">amawiającego. Dokonanie wszelkich właściwych dla tej fazy uzgodnień i ustaleń z właściwymi organami i innymi instytucjami lub osobami, jak również innymi uczestnikami procesu, w szczególności z Zamawiającym oraz osobami wskazanymi przez niego. </w:t>
      </w:r>
    </w:p>
    <w:p w14:paraId="1A25D5AC" w14:textId="5446D7B5" w:rsidR="00956619" w:rsidRPr="00F03DAB" w:rsidRDefault="00956619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F03DAB">
        <w:rPr>
          <w:rFonts w:ascii="Arial" w:hAnsi="Arial" w:cs="Arial"/>
          <w:i w:val="0"/>
          <w:color w:val="auto"/>
        </w:rPr>
        <w:t>Przekazanie Zamawiającemu Koncepcji w wersji elektronicznej i na odpowiednim nośniku pamięci (pendrive) lub przesłanie na adresy e-mail: rbiernacka@mnw.art.pl oraz wrozplochowski@mnw.art.pl. Dodatkowo po uzyskaniu akceptacji wersji elektronicznej Wykonawca przekaże Zamawiającemu Koncepcję w wersji papierowej w formie broszury A3 – 2 egz.</w:t>
      </w:r>
    </w:p>
    <w:p w14:paraId="3FB10E90" w14:textId="438ABFB5" w:rsidR="003D4017" w:rsidRPr="00275480" w:rsidRDefault="009440EF" w:rsidP="00275480">
      <w:pPr>
        <w:pStyle w:val="Nagwek3"/>
        <w:spacing w:before="120" w:after="120"/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</w:pPr>
      <w:bookmarkStart w:id="8" w:name="_Toc234499116"/>
      <w:r w:rsidRPr="00275480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W</w:t>
      </w:r>
      <w:r w:rsidR="00861FF3" w:rsidRPr="00275480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ymagania dotyczące</w:t>
      </w:r>
      <w:r w:rsidRPr="00275480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 xml:space="preserve"> c</w:t>
      </w:r>
      <w:r w:rsidR="003D4017" w:rsidRPr="00275480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zęś</w:t>
      </w:r>
      <w:r w:rsidRPr="00275480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t>ci opisowej</w:t>
      </w:r>
      <w:bookmarkEnd w:id="8"/>
    </w:p>
    <w:p w14:paraId="06887B8A" w14:textId="77777777" w:rsidR="003D4017" w:rsidRPr="009440EF" w:rsidRDefault="003D4017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9440EF">
        <w:rPr>
          <w:rFonts w:ascii="Arial" w:hAnsi="Arial" w:cs="Arial"/>
          <w:szCs w:val="24"/>
        </w:rPr>
        <w:t xml:space="preserve">Zestawienia tabelaryczne wszystkich powierzchni budynku wraz z podsumowaniem powierzchni poszczególnych kondygnacji i funkcji; </w:t>
      </w:r>
    </w:p>
    <w:p w14:paraId="3CF80CB6" w14:textId="77777777" w:rsidR="003D4017" w:rsidRPr="009440EF" w:rsidRDefault="003D4017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9440EF">
        <w:rPr>
          <w:rFonts w:ascii="Arial" w:hAnsi="Arial" w:cs="Arial"/>
          <w:szCs w:val="24"/>
        </w:rPr>
        <w:t xml:space="preserve">Opis architektury krajobrazu; </w:t>
      </w:r>
    </w:p>
    <w:p w14:paraId="130C8912" w14:textId="77777777" w:rsidR="003D4017" w:rsidRPr="009440EF" w:rsidRDefault="003D4017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9440EF">
        <w:rPr>
          <w:rFonts w:ascii="Arial" w:hAnsi="Arial" w:cs="Arial"/>
          <w:szCs w:val="24"/>
        </w:rPr>
        <w:t xml:space="preserve">Opis konstrukcji budynku; </w:t>
      </w:r>
    </w:p>
    <w:p w14:paraId="62F3410B" w14:textId="77777777" w:rsidR="003D4017" w:rsidRPr="009440EF" w:rsidRDefault="003D4017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9440EF">
        <w:rPr>
          <w:rFonts w:ascii="Arial" w:hAnsi="Arial" w:cs="Arial"/>
          <w:szCs w:val="24"/>
        </w:rPr>
        <w:t xml:space="preserve">Opis instalacji wewnętrznych i zewnętrznych wraz z bilansem zapotrzebowania na media; </w:t>
      </w:r>
    </w:p>
    <w:p w14:paraId="2913241B" w14:textId="77777777" w:rsidR="003D4017" w:rsidRPr="009440EF" w:rsidRDefault="003D4017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9440EF">
        <w:rPr>
          <w:rFonts w:ascii="Arial" w:hAnsi="Arial" w:cs="Arial"/>
          <w:szCs w:val="24"/>
        </w:rPr>
        <w:t xml:space="preserve">Opis zabezpieczenia pożarowego budynku; </w:t>
      </w:r>
    </w:p>
    <w:p w14:paraId="5E5CE2DE" w14:textId="77777777" w:rsidR="003D4017" w:rsidRPr="009440EF" w:rsidRDefault="003D4017" w:rsidP="00EC32A3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9440EF">
        <w:rPr>
          <w:rFonts w:ascii="Arial" w:hAnsi="Arial" w:cs="Arial"/>
          <w:szCs w:val="24"/>
        </w:rPr>
        <w:t xml:space="preserve">Podstawowe rozwiązania materiałowe. </w:t>
      </w:r>
    </w:p>
    <w:p w14:paraId="2C784E4B" w14:textId="39746AD3" w:rsidR="003D4017" w:rsidRPr="009440EF" w:rsidRDefault="009440EF" w:rsidP="000D03D2">
      <w:pPr>
        <w:pStyle w:val="Nagwek3"/>
        <w:spacing w:before="120" w:after="120"/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</w:pPr>
      <w:bookmarkStart w:id="9" w:name="_Toc234499117"/>
      <w:r w:rsidRPr="009440EF">
        <w:rPr>
          <w:rFonts w:ascii="Arial" w:hAnsi="Arial" w:cs="Arial"/>
          <w:color w:val="auto"/>
          <w:sz w:val="22"/>
          <w:szCs w:val="22"/>
          <w:u w:color="000000"/>
          <w:bdr w:val="nil"/>
          <w:lang w:eastAsia="pl-PL"/>
        </w:rPr>
        <w:lastRenderedPageBreak/>
        <w:t>Wymagania dotyczące części graficznej</w:t>
      </w:r>
      <w:bookmarkEnd w:id="9"/>
    </w:p>
    <w:p w14:paraId="1E605F73" w14:textId="49FBD0A3" w:rsidR="003D4017" w:rsidRPr="000417DC" w:rsidRDefault="009440EF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417DC">
        <w:rPr>
          <w:rFonts w:ascii="Arial" w:hAnsi="Arial" w:cs="Arial"/>
          <w:i w:val="0"/>
          <w:color w:val="auto"/>
        </w:rPr>
        <w:t>P</w:t>
      </w:r>
      <w:r w:rsidR="003D4017" w:rsidRPr="000417DC">
        <w:rPr>
          <w:rFonts w:ascii="Arial" w:hAnsi="Arial" w:cs="Arial"/>
          <w:i w:val="0"/>
          <w:color w:val="auto"/>
        </w:rPr>
        <w:t xml:space="preserve">rojekt zagospodarowania </w:t>
      </w:r>
      <w:r w:rsidRPr="000417DC">
        <w:rPr>
          <w:rFonts w:ascii="Arial" w:hAnsi="Arial" w:cs="Arial"/>
          <w:i w:val="0"/>
          <w:color w:val="auto"/>
        </w:rPr>
        <w:t xml:space="preserve">w skali 1:500 </w:t>
      </w:r>
      <w:r w:rsidR="003D4017" w:rsidRPr="000417DC">
        <w:rPr>
          <w:rFonts w:ascii="Arial" w:hAnsi="Arial" w:cs="Arial"/>
          <w:i w:val="0"/>
          <w:color w:val="auto"/>
        </w:rPr>
        <w:t xml:space="preserve">działki, narysowany na czytelnej mapie zasadniczej, przedstawiający budynek i wszystkie elementy zagospodarowania oraz zakładane przyłącza i przekładki sieci wraz z podstawowymi wymiarami; </w:t>
      </w:r>
    </w:p>
    <w:p w14:paraId="723A8E33" w14:textId="084D00E2" w:rsidR="003D4017" w:rsidRPr="000417DC" w:rsidRDefault="009440EF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417DC">
        <w:rPr>
          <w:rFonts w:ascii="Arial" w:hAnsi="Arial" w:cs="Arial"/>
          <w:i w:val="0"/>
          <w:color w:val="auto"/>
        </w:rPr>
        <w:t>Projekt zagospodarowania w</w:t>
      </w:r>
      <w:r w:rsidR="003D4017" w:rsidRPr="000417DC">
        <w:rPr>
          <w:rFonts w:ascii="Arial" w:hAnsi="Arial" w:cs="Arial"/>
          <w:i w:val="0"/>
          <w:color w:val="auto"/>
        </w:rPr>
        <w:t xml:space="preserve"> skali co najmniej 1:200:</w:t>
      </w:r>
    </w:p>
    <w:p w14:paraId="4B6E290C" w14:textId="77777777" w:rsidR="003D4017" w:rsidRPr="003D4017" w:rsidRDefault="003D4017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3D4017">
        <w:rPr>
          <w:rFonts w:ascii="Arial" w:hAnsi="Arial" w:cs="Arial"/>
        </w:rPr>
        <w:t xml:space="preserve">rzuty wszystkich kondygnacji budynku z opisem funkcji i powierzchni pomieszczeń oraz przedstawieniem podstawowych elementów instalacji i wyposażenia budynku; </w:t>
      </w:r>
    </w:p>
    <w:p w14:paraId="5C298833" w14:textId="77777777" w:rsidR="003D4017" w:rsidRPr="003D4017" w:rsidRDefault="003D4017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3D4017">
        <w:rPr>
          <w:rFonts w:ascii="Arial" w:hAnsi="Arial" w:cs="Arial"/>
        </w:rPr>
        <w:t>rzut dachu z lokalizacją istotnych elementów instalacji i urządzeń;</w:t>
      </w:r>
    </w:p>
    <w:p w14:paraId="405AFA5F" w14:textId="77777777" w:rsidR="003D4017" w:rsidRPr="003D4017" w:rsidRDefault="003D4017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3D4017">
        <w:rPr>
          <w:rFonts w:ascii="Arial" w:hAnsi="Arial" w:cs="Arial"/>
        </w:rPr>
        <w:t xml:space="preserve">charakterystyczne przekroje budynku z rzędnymi poziomów i podstawowymi wymiarami; </w:t>
      </w:r>
    </w:p>
    <w:p w14:paraId="7D43F349" w14:textId="77777777" w:rsidR="003D4017" w:rsidRPr="003D4017" w:rsidRDefault="003D4017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3D4017">
        <w:rPr>
          <w:rFonts w:ascii="Arial" w:hAnsi="Arial" w:cs="Arial"/>
        </w:rPr>
        <w:t xml:space="preserve">wszystkie elewacje budynku z przedstawieniem kolorystyki i określeniem materiałów wykończeniowych; </w:t>
      </w:r>
    </w:p>
    <w:p w14:paraId="32D9437D" w14:textId="77777777" w:rsidR="003D4017" w:rsidRPr="003D4017" w:rsidRDefault="003D4017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3D4017">
        <w:rPr>
          <w:rFonts w:ascii="Arial" w:hAnsi="Arial" w:cs="Arial"/>
        </w:rPr>
        <w:t xml:space="preserve">schematy dotyczące instalacji, jeżeli opis nie będzie w pełni oddawał proponowanych rozwiązań; </w:t>
      </w:r>
    </w:p>
    <w:p w14:paraId="53FED193" w14:textId="117EA275" w:rsidR="003D4017" w:rsidRPr="00181DF6" w:rsidRDefault="007F286C" w:rsidP="00EC32A3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3D4017" w:rsidRPr="00181DF6">
        <w:rPr>
          <w:rFonts w:ascii="Arial" w:hAnsi="Arial" w:cs="Arial"/>
        </w:rPr>
        <w:t xml:space="preserve">izualizacje zewnętrzne z poziomu terenu </w:t>
      </w:r>
      <w:r w:rsidR="00181DF6">
        <w:rPr>
          <w:rFonts w:ascii="Arial" w:hAnsi="Arial" w:cs="Arial"/>
        </w:rPr>
        <w:t>-</w:t>
      </w:r>
      <w:r w:rsidR="003D4017" w:rsidRPr="00181DF6">
        <w:rPr>
          <w:rFonts w:ascii="Arial" w:hAnsi="Arial" w:cs="Arial"/>
        </w:rPr>
        <w:t xml:space="preserve"> 2 szt.</w:t>
      </w:r>
    </w:p>
    <w:p w14:paraId="64A7ED8D" w14:textId="24FED179" w:rsidR="003B3153" w:rsidRDefault="003B3153" w:rsidP="00CE63CC">
      <w:pPr>
        <w:pStyle w:val="Nagwek2"/>
        <w:spacing w:before="120" w:after="120" w:line="240" w:lineRule="auto"/>
        <w:ind w:left="578" w:hanging="578"/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</w:pPr>
      <w:bookmarkStart w:id="10" w:name="_Toc234499118"/>
      <w:r w:rsidRPr="00410338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Etap III</w:t>
      </w:r>
      <w:r w:rsidRPr="003B3153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– Opracowanie Projektu Budowlanego</w:t>
      </w:r>
      <w:bookmarkEnd w:id="10"/>
    </w:p>
    <w:p w14:paraId="346E82E3" w14:textId="2A1B4C47" w:rsidR="00F93BD8" w:rsidRDefault="00F93BD8" w:rsidP="00243FDF">
      <w:pPr>
        <w:spacing w:before="120" w:after="120"/>
        <w:ind w:firstLine="709"/>
        <w:rPr>
          <w:rFonts w:ascii="Arial" w:hAnsi="Arial" w:cs="Arial"/>
          <w:u w:color="000000"/>
          <w:bdr w:val="nil"/>
          <w:lang w:eastAsia="pl-PL"/>
        </w:rPr>
      </w:pPr>
      <w:r w:rsidRPr="00C9294E">
        <w:rPr>
          <w:rFonts w:ascii="Arial" w:hAnsi="Arial" w:cs="Arial"/>
          <w:u w:color="000000"/>
          <w:bdr w:val="nil"/>
          <w:lang w:eastAsia="pl-PL"/>
        </w:rPr>
        <w:t>Zakres prac do wykonania w ramach Etapu III</w:t>
      </w:r>
    </w:p>
    <w:p w14:paraId="744A173B" w14:textId="7D567A45" w:rsidR="00CF2EB3" w:rsidRPr="00CF2EB3" w:rsidRDefault="00CF2EB3" w:rsidP="00410338">
      <w:pPr>
        <w:pStyle w:val="Nagwek3"/>
        <w:spacing w:before="120" w:after="120"/>
        <w:ind w:left="709"/>
        <w:rPr>
          <w:rFonts w:ascii="Arial" w:hAnsi="Arial" w:cs="Arial"/>
          <w:color w:val="auto"/>
          <w:sz w:val="22"/>
          <w:szCs w:val="22"/>
          <w:lang w:eastAsia="pl-PL"/>
        </w:rPr>
      </w:pPr>
      <w:bookmarkStart w:id="11" w:name="_Toc234499119"/>
      <w:r w:rsidRPr="00CF2EB3">
        <w:rPr>
          <w:rFonts w:ascii="Arial" w:hAnsi="Arial" w:cs="Arial"/>
          <w:color w:val="auto"/>
          <w:sz w:val="22"/>
          <w:szCs w:val="22"/>
          <w:lang w:eastAsia="pl-PL"/>
        </w:rPr>
        <w:t>Wymagania dotyczące opracowania Projektu Budowlanego</w:t>
      </w:r>
      <w:bookmarkEnd w:id="11"/>
    </w:p>
    <w:p w14:paraId="59CB7555" w14:textId="3C1B5E1F" w:rsidR="003B3153" w:rsidRPr="000417DC" w:rsidRDefault="003B315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417DC">
        <w:rPr>
          <w:rFonts w:ascii="Arial" w:hAnsi="Arial" w:cs="Arial"/>
          <w:i w:val="0"/>
          <w:color w:val="auto"/>
        </w:rPr>
        <w:t>Opracowani</w:t>
      </w:r>
      <w:r w:rsidR="00F93BD8" w:rsidRPr="000417DC">
        <w:rPr>
          <w:rFonts w:ascii="Arial" w:hAnsi="Arial" w:cs="Arial"/>
          <w:i w:val="0"/>
          <w:color w:val="auto"/>
        </w:rPr>
        <w:t>e</w:t>
      </w:r>
      <w:r w:rsidRPr="000417DC">
        <w:rPr>
          <w:rFonts w:ascii="Arial" w:hAnsi="Arial" w:cs="Arial"/>
          <w:i w:val="0"/>
          <w:color w:val="auto"/>
        </w:rPr>
        <w:t xml:space="preserve"> Projektu Budowlanego</w:t>
      </w:r>
      <w:r w:rsidR="00F93BD8" w:rsidRPr="000417DC">
        <w:rPr>
          <w:rFonts w:ascii="Arial" w:hAnsi="Arial" w:cs="Arial"/>
          <w:i w:val="0"/>
          <w:color w:val="auto"/>
        </w:rPr>
        <w:t xml:space="preserve"> </w:t>
      </w:r>
      <w:r w:rsidRPr="000417DC">
        <w:rPr>
          <w:rFonts w:ascii="Arial" w:hAnsi="Arial" w:cs="Arial"/>
          <w:i w:val="0"/>
          <w:color w:val="auto"/>
        </w:rPr>
        <w:t>zawierającego projekt zagospodarowania działki lub terenu, projekt architektoniczno-budowlany oraz projekt techniczny w wersji papierowej i w wersji elektronicznej na nośniku pamięci (pendrive)</w:t>
      </w:r>
      <w:r w:rsidR="00F93BD8" w:rsidRPr="000417DC">
        <w:rPr>
          <w:rFonts w:ascii="Arial" w:hAnsi="Arial" w:cs="Arial"/>
          <w:i w:val="0"/>
          <w:color w:val="auto"/>
        </w:rPr>
        <w:t>,</w:t>
      </w:r>
      <w:r w:rsidRPr="000417DC">
        <w:rPr>
          <w:rFonts w:ascii="Arial" w:hAnsi="Arial" w:cs="Arial"/>
          <w:i w:val="0"/>
          <w:color w:val="auto"/>
        </w:rPr>
        <w:t xml:space="preserve"> po uzupełnieniu</w:t>
      </w:r>
      <w:r w:rsidR="00F93BD8" w:rsidRPr="000417DC">
        <w:rPr>
          <w:rFonts w:ascii="Arial" w:hAnsi="Arial" w:cs="Arial"/>
          <w:i w:val="0"/>
          <w:color w:val="auto"/>
        </w:rPr>
        <w:t xml:space="preserve"> </w:t>
      </w:r>
      <w:r w:rsidRPr="000417DC">
        <w:rPr>
          <w:rFonts w:ascii="Arial" w:hAnsi="Arial" w:cs="Arial"/>
          <w:i w:val="0"/>
          <w:color w:val="auto"/>
        </w:rPr>
        <w:t xml:space="preserve">uwag Zamawiającego; </w:t>
      </w:r>
    </w:p>
    <w:p w14:paraId="6D61232E" w14:textId="192C9ACE" w:rsidR="003B3153" w:rsidRPr="000417DC" w:rsidRDefault="003B3153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417DC">
        <w:rPr>
          <w:rFonts w:ascii="Arial" w:hAnsi="Arial" w:cs="Arial"/>
          <w:i w:val="0"/>
          <w:color w:val="auto"/>
        </w:rPr>
        <w:t>Przedłożeni</w:t>
      </w:r>
      <w:r w:rsidR="00F93BD8" w:rsidRPr="000417DC">
        <w:rPr>
          <w:rFonts w:ascii="Arial" w:hAnsi="Arial" w:cs="Arial"/>
          <w:i w:val="0"/>
          <w:color w:val="auto"/>
        </w:rPr>
        <w:t>e</w:t>
      </w:r>
      <w:r w:rsidRPr="000417DC">
        <w:rPr>
          <w:rFonts w:ascii="Arial" w:hAnsi="Arial" w:cs="Arial"/>
          <w:i w:val="0"/>
          <w:color w:val="auto"/>
        </w:rPr>
        <w:t xml:space="preserve"> Zamawiającemu Projektu Budowlanego wraz z kompletem uzgodnień, pozwoleń w 6 egz. w wersji papierowej (przy czym wersja papierowa przekazana zostanie po uzupełnieniu uwag Zamawiającego, wersja do weryfikacji przekazana zostanie jedynie w formie elektronicznej) oraz w wersji elektronicznej na nośniku pamięci (pendrive);</w:t>
      </w:r>
    </w:p>
    <w:p w14:paraId="3E2C991E" w14:textId="543A1456" w:rsidR="003B3153" w:rsidRPr="00E61F44" w:rsidRDefault="00F93BD8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6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417DC">
        <w:rPr>
          <w:rFonts w:ascii="Arial" w:hAnsi="Arial" w:cs="Arial"/>
          <w:i w:val="0"/>
          <w:color w:val="auto"/>
        </w:rPr>
        <w:t>Skompletowanie</w:t>
      </w:r>
      <w:r w:rsidR="003B3153" w:rsidRPr="000417DC">
        <w:rPr>
          <w:rFonts w:ascii="Arial" w:hAnsi="Arial" w:cs="Arial"/>
          <w:i w:val="0"/>
          <w:color w:val="auto"/>
        </w:rPr>
        <w:t xml:space="preserve"> i złożenia wniosku o pozwolenie na budowę.</w:t>
      </w:r>
    </w:p>
    <w:p w14:paraId="7E715B6F" w14:textId="4973C53C" w:rsidR="00B326CE" w:rsidRDefault="004D41DA" w:rsidP="00B326CE">
      <w:pPr>
        <w:pStyle w:val="Nagwek2"/>
        <w:spacing w:before="120" w:after="120" w:line="240" w:lineRule="auto"/>
        <w:ind w:left="578" w:hanging="578"/>
        <w:jc w:val="both"/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</w:pPr>
      <w:bookmarkStart w:id="12" w:name="_Toc234499120"/>
      <w:r w:rsidRPr="00B50579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Etap IV –</w:t>
      </w:r>
      <w:r w:rsidRPr="004D41DA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Opracowanie Projektów Wykonawczych</w:t>
      </w:r>
      <w:r w:rsidR="0074093A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i</w:t>
      </w:r>
      <w:r w:rsidR="00F377E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realizacja </w:t>
      </w:r>
      <w:r w:rsidR="0074093A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nadzoru autorskiego nad </w:t>
      </w:r>
      <w:proofErr w:type="spellStart"/>
      <w:r w:rsidR="0074093A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opracacowaną</w:t>
      </w:r>
      <w:proofErr w:type="spellEnd"/>
      <w:r w:rsidR="0074093A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dokumentacją</w:t>
      </w:r>
      <w:bookmarkEnd w:id="12"/>
    </w:p>
    <w:p w14:paraId="57A233EA" w14:textId="77777777" w:rsidR="00AF59F8" w:rsidRPr="00D10A0F" w:rsidRDefault="00AF59F8" w:rsidP="00AF59F8">
      <w:pPr>
        <w:spacing w:before="120" w:after="120"/>
        <w:ind w:firstLine="709"/>
        <w:rPr>
          <w:rFonts w:ascii="Arial" w:hAnsi="Arial" w:cs="Arial"/>
          <w:u w:color="000000"/>
          <w:bdr w:val="nil"/>
          <w:lang w:eastAsia="pl-PL"/>
        </w:rPr>
      </w:pPr>
      <w:r>
        <w:rPr>
          <w:rFonts w:ascii="Arial" w:hAnsi="Arial" w:cs="Arial"/>
          <w:u w:color="000000"/>
          <w:bdr w:val="nil"/>
          <w:lang w:eastAsia="pl-PL"/>
        </w:rPr>
        <w:t>Zakres prac do wykonania w ramach Etapu IV.</w:t>
      </w:r>
    </w:p>
    <w:p w14:paraId="04AE77FF" w14:textId="77777777" w:rsidR="00AF59F8" w:rsidRPr="001037B7" w:rsidRDefault="00AF59F8" w:rsidP="00AF59F8">
      <w:pPr>
        <w:pStyle w:val="Nagwek3"/>
        <w:spacing w:before="120" w:after="120" w:line="240" w:lineRule="auto"/>
        <w:ind w:left="709"/>
        <w:rPr>
          <w:rFonts w:ascii="Arial" w:hAnsi="Arial" w:cs="Arial"/>
          <w:color w:val="auto"/>
          <w:sz w:val="22"/>
          <w:szCs w:val="22"/>
          <w:lang w:eastAsia="pl-PL"/>
        </w:rPr>
      </w:pPr>
      <w:bookmarkStart w:id="13" w:name="_Toc234499121"/>
      <w:r w:rsidRPr="001037B7">
        <w:rPr>
          <w:rFonts w:ascii="Arial" w:hAnsi="Arial" w:cs="Arial"/>
          <w:color w:val="auto"/>
          <w:sz w:val="22"/>
          <w:szCs w:val="22"/>
          <w:lang w:eastAsia="pl-PL"/>
        </w:rPr>
        <w:t>Wykaz wielobranżowych Projektów Wykonawczych dla poszczególnych rodzajów robót</w:t>
      </w:r>
      <w:bookmarkEnd w:id="13"/>
    </w:p>
    <w:p w14:paraId="343E18E6" w14:textId="77777777" w:rsidR="00AF59F8" w:rsidRPr="001711B2" w:rsidRDefault="00AF59F8" w:rsidP="00AF59F8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1711B2">
        <w:rPr>
          <w:rFonts w:ascii="Arial" w:hAnsi="Arial" w:cs="Arial"/>
          <w:szCs w:val="24"/>
        </w:rPr>
        <w:t>Projekt zagospodarowania terenu;</w:t>
      </w:r>
    </w:p>
    <w:p w14:paraId="4D4E1049" w14:textId="77777777" w:rsidR="00AF59F8" w:rsidRPr="001711B2" w:rsidRDefault="00AF59F8" w:rsidP="00AF59F8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1711B2">
        <w:rPr>
          <w:rFonts w:ascii="Arial" w:hAnsi="Arial" w:cs="Arial"/>
          <w:szCs w:val="24"/>
        </w:rPr>
        <w:t xml:space="preserve">Projekt architektoniczny; </w:t>
      </w:r>
    </w:p>
    <w:p w14:paraId="46D3AD77" w14:textId="77777777" w:rsidR="00AF59F8" w:rsidRPr="001711B2" w:rsidRDefault="00AF59F8" w:rsidP="00AF59F8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1711B2">
        <w:rPr>
          <w:rFonts w:ascii="Arial" w:hAnsi="Arial" w:cs="Arial"/>
          <w:szCs w:val="24"/>
        </w:rPr>
        <w:t>Projekt konstrukcji;</w:t>
      </w:r>
    </w:p>
    <w:p w14:paraId="41B28C1E" w14:textId="77777777" w:rsidR="00AF59F8" w:rsidRPr="001711B2" w:rsidRDefault="00AF59F8" w:rsidP="00AF59F8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1711B2">
        <w:rPr>
          <w:rFonts w:ascii="Arial" w:hAnsi="Arial" w:cs="Arial"/>
          <w:szCs w:val="24"/>
        </w:rPr>
        <w:t xml:space="preserve">Projekt instalacji sanitarnych; </w:t>
      </w:r>
    </w:p>
    <w:p w14:paraId="79B62539" w14:textId="77777777" w:rsidR="00AF59F8" w:rsidRPr="001711B2" w:rsidRDefault="00AF59F8" w:rsidP="00AF59F8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1711B2">
        <w:rPr>
          <w:rFonts w:ascii="Arial" w:hAnsi="Arial" w:cs="Arial"/>
          <w:szCs w:val="24"/>
        </w:rPr>
        <w:t xml:space="preserve">Projekt instalacji elektrycznych; </w:t>
      </w:r>
    </w:p>
    <w:p w14:paraId="5BBF031A" w14:textId="77777777" w:rsidR="00AF59F8" w:rsidRPr="001711B2" w:rsidRDefault="00AF59F8" w:rsidP="00AF59F8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1711B2">
        <w:rPr>
          <w:rFonts w:ascii="Arial" w:hAnsi="Arial" w:cs="Arial"/>
          <w:szCs w:val="24"/>
        </w:rPr>
        <w:t>Projekt instalacji niskoprądowych;</w:t>
      </w:r>
    </w:p>
    <w:p w14:paraId="49E6DEFA" w14:textId="77777777" w:rsidR="00AF59F8" w:rsidRPr="001711B2" w:rsidRDefault="00AF59F8" w:rsidP="00AF59F8">
      <w:pPr>
        <w:pStyle w:val="Akapitzlist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851"/>
        <w:contextualSpacing w:val="0"/>
        <w:jc w:val="both"/>
        <w:rPr>
          <w:rFonts w:ascii="Arial" w:hAnsi="Arial" w:cs="Arial"/>
          <w:szCs w:val="24"/>
        </w:rPr>
      </w:pPr>
      <w:r w:rsidRPr="001711B2">
        <w:rPr>
          <w:rFonts w:ascii="Arial" w:hAnsi="Arial" w:cs="Arial"/>
          <w:szCs w:val="24"/>
        </w:rPr>
        <w:t xml:space="preserve">Projekt instalacji burzowej </w:t>
      </w:r>
    </w:p>
    <w:p w14:paraId="4F368D91" w14:textId="77777777" w:rsidR="00AF59F8" w:rsidRPr="001037B7" w:rsidRDefault="00AF59F8" w:rsidP="00AF59F8">
      <w:pPr>
        <w:pStyle w:val="Nagwek3"/>
        <w:spacing w:before="120" w:after="120" w:line="240" w:lineRule="auto"/>
        <w:ind w:left="709"/>
        <w:rPr>
          <w:rFonts w:ascii="Arial" w:hAnsi="Arial" w:cs="Arial"/>
          <w:color w:val="auto"/>
          <w:sz w:val="22"/>
          <w:szCs w:val="22"/>
          <w:lang w:eastAsia="pl-PL"/>
        </w:rPr>
      </w:pPr>
      <w:bookmarkStart w:id="14" w:name="_Toc234499122"/>
      <w:r w:rsidRPr="001037B7">
        <w:rPr>
          <w:rFonts w:ascii="Arial" w:hAnsi="Arial" w:cs="Arial"/>
          <w:color w:val="auto"/>
          <w:sz w:val="22"/>
          <w:szCs w:val="22"/>
          <w:lang w:eastAsia="pl-PL"/>
        </w:rPr>
        <w:t>W</w:t>
      </w:r>
      <w:r>
        <w:rPr>
          <w:rFonts w:ascii="Arial" w:hAnsi="Arial" w:cs="Arial"/>
          <w:color w:val="auto"/>
          <w:sz w:val="22"/>
          <w:szCs w:val="22"/>
          <w:lang w:eastAsia="pl-PL"/>
        </w:rPr>
        <w:t>ymagania dotyczące sporządzenia mapy miejsca realizacji inwestycji</w:t>
      </w:r>
      <w:bookmarkEnd w:id="14"/>
    </w:p>
    <w:p w14:paraId="7AE1C891" w14:textId="77777777" w:rsidR="00AF59F8" w:rsidRPr="001037B7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1037B7">
        <w:rPr>
          <w:rFonts w:ascii="Arial" w:hAnsi="Arial" w:cs="Arial"/>
          <w:i w:val="0"/>
          <w:color w:val="auto"/>
        </w:rPr>
        <w:t>Wykonawca zobowiązany jest do wykonania mapy obejmującej:</w:t>
      </w:r>
    </w:p>
    <w:p w14:paraId="42D85B29" w14:textId="77777777" w:rsidR="00AF59F8" w:rsidRPr="001037B7" w:rsidRDefault="00AF59F8" w:rsidP="00AF59F8">
      <w:pPr>
        <w:pStyle w:val="Akapitzlist"/>
        <w:numPr>
          <w:ilvl w:val="0"/>
          <w:numId w:val="4"/>
        </w:numPr>
        <w:spacing w:after="0" w:line="240" w:lineRule="auto"/>
        <w:ind w:left="1276" w:hanging="357"/>
        <w:jc w:val="both"/>
        <w:rPr>
          <w:rFonts w:ascii="Arial" w:hAnsi="Arial" w:cs="Arial"/>
        </w:rPr>
      </w:pPr>
      <w:r w:rsidRPr="001037B7">
        <w:rPr>
          <w:rFonts w:ascii="Arial" w:hAnsi="Arial" w:cs="Arial"/>
        </w:rPr>
        <w:t xml:space="preserve">dane pozwalające na geograficzną identyfikację projektu (dane </w:t>
      </w:r>
      <w:proofErr w:type="spellStart"/>
      <w:r w:rsidRPr="001037B7">
        <w:rPr>
          <w:rFonts w:ascii="Arial" w:hAnsi="Arial" w:cs="Arial"/>
        </w:rPr>
        <w:t>geolokalizacyjne</w:t>
      </w:r>
      <w:proofErr w:type="spellEnd"/>
      <w:r w:rsidRPr="001037B7">
        <w:rPr>
          <w:rFonts w:ascii="Arial" w:hAnsi="Arial" w:cs="Arial"/>
        </w:rPr>
        <w:t>);</w:t>
      </w:r>
    </w:p>
    <w:p w14:paraId="012E10BC" w14:textId="77777777" w:rsidR="00AF59F8" w:rsidRPr="001037B7" w:rsidRDefault="00AF59F8" w:rsidP="00AF59F8">
      <w:pPr>
        <w:pStyle w:val="Akapitzlist"/>
        <w:numPr>
          <w:ilvl w:val="0"/>
          <w:numId w:val="4"/>
        </w:numPr>
        <w:spacing w:after="0" w:line="240" w:lineRule="auto"/>
        <w:ind w:left="1276" w:hanging="357"/>
        <w:jc w:val="both"/>
        <w:rPr>
          <w:rFonts w:ascii="Arial" w:hAnsi="Arial" w:cs="Arial"/>
        </w:rPr>
      </w:pPr>
      <w:r w:rsidRPr="001037B7">
        <w:rPr>
          <w:rFonts w:ascii="Arial" w:hAnsi="Arial" w:cs="Arial"/>
        </w:rPr>
        <w:t>dane dot.  powierzchni poszczególnych przestrzeni/obszarów;</w:t>
      </w:r>
    </w:p>
    <w:p w14:paraId="5F44B1CB" w14:textId="03F306AA" w:rsidR="00AF59F8" w:rsidRDefault="00AF59F8" w:rsidP="00AF59F8">
      <w:pPr>
        <w:pStyle w:val="Akapitzlist"/>
        <w:numPr>
          <w:ilvl w:val="0"/>
          <w:numId w:val="4"/>
        </w:numPr>
        <w:spacing w:after="0" w:line="240" w:lineRule="auto"/>
        <w:ind w:left="1276" w:hanging="357"/>
        <w:jc w:val="both"/>
        <w:rPr>
          <w:rFonts w:ascii="Arial" w:hAnsi="Arial" w:cs="Arial"/>
        </w:rPr>
      </w:pPr>
      <w:r w:rsidRPr="00E765A0">
        <w:rPr>
          <w:rFonts w:ascii="Arial" w:hAnsi="Arial" w:cs="Arial"/>
        </w:rPr>
        <w:lastRenderedPageBreak/>
        <w:t>dane dotyczące obszaru, na którym zlokalizowany jest projekt, należy pokazać w taki sposób, aby można było łatwo zidentyfikować i zrozumieć problemy, które realizacja projektu ma rozwiązania. Wielkość każdego z plików nie może przekraczać 25 MB</w:t>
      </w:r>
      <w:r>
        <w:rPr>
          <w:rFonts w:ascii="Arial" w:hAnsi="Arial" w:cs="Arial"/>
        </w:rPr>
        <w:t>.</w:t>
      </w:r>
    </w:p>
    <w:p w14:paraId="6DA12E34" w14:textId="6C26FBD3" w:rsidR="00AF59F8" w:rsidRPr="00AF59F8" w:rsidRDefault="00AF59F8" w:rsidP="00AF59F8">
      <w:pPr>
        <w:pStyle w:val="Nagwek3"/>
        <w:spacing w:before="120" w:after="120" w:line="240" w:lineRule="auto"/>
        <w:ind w:left="709"/>
        <w:jc w:val="both"/>
        <w:rPr>
          <w:rFonts w:ascii="Arial" w:hAnsi="Arial" w:cs="Arial"/>
          <w:color w:val="auto"/>
          <w:sz w:val="22"/>
          <w:szCs w:val="22"/>
          <w:lang w:eastAsia="pl-PL"/>
        </w:rPr>
      </w:pPr>
      <w:bookmarkStart w:id="15" w:name="_Toc234499123"/>
      <w:r>
        <w:rPr>
          <w:rFonts w:ascii="Arial" w:hAnsi="Arial" w:cs="Arial"/>
          <w:color w:val="auto"/>
          <w:sz w:val="22"/>
          <w:szCs w:val="22"/>
          <w:lang w:eastAsia="pl-PL"/>
        </w:rPr>
        <w:t>Wymagania dotycząc</w:t>
      </w:r>
      <w:r w:rsidR="00026B52">
        <w:rPr>
          <w:rFonts w:ascii="Arial" w:hAnsi="Arial" w:cs="Arial"/>
          <w:color w:val="auto"/>
          <w:sz w:val="22"/>
          <w:szCs w:val="22"/>
          <w:lang w:eastAsia="pl-PL"/>
        </w:rPr>
        <w:t>e</w:t>
      </w:r>
      <w:r>
        <w:rPr>
          <w:rFonts w:ascii="Arial" w:hAnsi="Arial" w:cs="Arial"/>
          <w:color w:val="auto"/>
          <w:sz w:val="22"/>
          <w:szCs w:val="22"/>
          <w:lang w:eastAsia="pl-PL"/>
        </w:rPr>
        <w:t xml:space="preserve"> s</w:t>
      </w:r>
      <w:r w:rsidRPr="0074093A">
        <w:rPr>
          <w:rFonts w:ascii="Arial" w:hAnsi="Arial" w:cs="Arial"/>
          <w:color w:val="auto"/>
          <w:sz w:val="22"/>
          <w:szCs w:val="22"/>
          <w:lang w:eastAsia="pl-PL"/>
        </w:rPr>
        <w:t>prawowani</w:t>
      </w:r>
      <w:r>
        <w:rPr>
          <w:rFonts w:ascii="Arial" w:hAnsi="Arial" w:cs="Arial"/>
          <w:color w:val="auto"/>
          <w:sz w:val="22"/>
          <w:szCs w:val="22"/>
          <w:lang w:eastAsia="pl-PL"/>
        </w:rPr>
        <w:t>a</w:t>
      </w:r>
      <w:r w:rsidRPr="0074093A">
        <w:rPr>
          <w:rFonts w:ascii="Arial" w:hAnsi="Arial" w:cs="Arial"/>
          <w:color w:val="auto"/>
          <w:sz w:val="22"/>
          <w:szCs w:val="22"/>
          <w:lang w:eastAsia="pl-PL"/>
        </w:rPr>
        <w:t xml:space="preserve"> nadzoru autorskiego nad opracowaną </w:t>
      </w:r>
      <w:r>
        <w:rPr>
          <w:rFonts w:ascii="Arial" w:hAnsi="Arial" w:cs="Arial"/>
          <w:color w:val="auto"/>
          <w:sz w:val="22"/>
          <w:szCs w:val="22"/>
          <w:lang w:eastAsia="pl-PL"/>
        </w:rPr>
        <w:t>d</w:t>
      </w:r>
      <w:r w:rsidRPr="0074093A">
        <w:rPr>
          <w:rFonts w:ascii="Arial" w:hAnsi="Arial" w:cs="Arial"/>
          <w:color w:val="auto"/>
          <w:sz w:val="22"/>
          <w:szCs w:val="22"/>
          <w:lang w:eastAsia="pl-PL"/>
        </w:rPr>
        <w:t>okumentacją</w:t>
      </w:r>
      <w:bookmarkEnd w:id="15"/>
    </w:p>
    <w:p w14:paraId="5B76642B" w14:textId="77777777" w:rsidR="00AF59F8" w:rsidRPr="0074093A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851" w:hanging="284"/>
        <w:contextualSpacing/>
        <w:jc w:val="both"/>
        <w:rPr>
          <w:rFonts w:ascii="Arial" w:hAnsi="Arial" w:cs="Arial"/>
          <w:i w:val="0"/>
        </w:rPr>
      </w:pPr>
      <w:r w:rsidRPr="0074093A">
        <w:rPr>
          <w:rFonts w:ascii="Arial" w:hAnsi="Arial" w:cs="Arial"/>
          <w:i w:val="0"/>
          <w:color w:val="auto"/>
        </w:rPr>
        <w:t>Uwzględnienie w projektach specyficznych wymagań ochrony zabytków, takich jak wykorzystanie odpowiednich materiałów, technologii i metod zgodnych z wytycznymi konserwatorskimi oraz charakterem budynku;</w:t>
      </w:r>
    </w:p>
    <w:p w14:paraId="67EDB962" w14:textId="77777777" w:rsidR="00AF59F8" w:rsidRPr="0074093A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851" w:hanging="284"/>
        <w:contextualSpacing/>
        <w:jc w:val="both"/>
        <w:rPr>
          <w:rFonts w:ascii="Arial" w:hAnsi="Arial" w:cs="Arial"/>
          <w:i w:val="0"/>
          <w:color w:val="auto"/>
        </w:rPr>
      </w:pPr>
      <w:r w:rsidRPr="0074093A">
        <w:rPr>
          <w:rFonts w:ascii="Arial" w:hAnsi="Arial" w:cs="Arial"/>
          <w:i w:val="0"/>
          <w:color w:val="auto"/>
        </w:rPr>
        <w:t>Stałe konsultacje z Zamawiającym oraz wsparcie w procesie uzgodnień i decyzji administracyjnych, w tym przygotowanie dokumentacji niezbędnej do uzyskania wymaganych zezwoleń.</w:t>
      </w:r>
    </w:p>
    <w:p w14:paraId="25EDD6CB" w14:textId="77777777" w:rsidR="00AF59F8" w:rsidRPr="0038532C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38532C">
        <w:rPr>
          <w:rFonts w:ascii="Arial" w:hAnsi="Arial" w:cs="Arial"/>
          <w:i w:val="0"/>
          <w:color w:val="auto"/>
        </w:rPr>
        <w:t>Wykonawca zobowiązuje się do pełnienia nadzoru autorskiego nad realizacją robót budowlanych na podstawie wykonanej Dokumentacji – od momentu wprowadzenia wykonawcy/wykonawców robót budowlanych na teren bud</w:t>
      </w:r>
      <w:r>
        <w:rPr>
          <w:rFonts w:ascii="Arial" w:hAnsi="Arial" w:cs="Arial"/>
          <w:i w:val="0"/>
          <w:color w:val="auto"/>
        </w:rPr>
        <w:t>owy do końca inwestycji</w:t>
      </w:r>
      <w:r w:rsidRPr="0038532C">
        <w:rPr>
          <w:rFonts w:ascii="Arial" w:hAnsi="Arial" w:cs="Arial"/>
          <w:i w:val="0"/>
          <w:color w:val="auto"/>
        </w:rPr>
        <w:t xml:space="preserve"> </w:t>
      </w:r>
    </w:p>
    <w:p w14:paraId="3055FCB1" w14:textId="77777777" w:rsidR="00AF59F8" w:rsidRPr="0038532C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38532C">
        <w:rPr>
          <w:rFonts w:ascii="Arial" w:hAnsi="Arial" w:cs="Arial"/>
          <w:i w:val="0"/>
          <w:color w:val="auto"/>
        </w:rPr>
        <w:t xml:space="preserve">Nadzór autorski wykonywany będzie przez Wykonawcę – autora projektu wspólnie </w:t>
      </w:r>
      <w:r>
        <w:rPr>
          <w:rFonts w:ascii="Arial" w:hAnsi="Arial" w:cs="Arial"/>
          <w:i w:val="0"/>
          <w:color w:val="auto"/>
        </w:rPr>
        <w:br/>
      </w:r>
      <w:r w:rsidRPr="0038532C">
        <w:rPr>
          <w:rFonts w:ascii="Arial" w:hAnsi="Arial" w:cs="Arial"/>
          <w:i w:val="0"/>
          <w:color w:val="auto"/>
        </w:rPr>
        <w:t>z projektantami branżowymi, którzy są współautorami Dokumentacji, będącej Przedmiotem Zamówienia. Odstępstwo od tej zasady wymaga uzyskania pisemnej zgody Zamawiającego;</w:t>
      </w:r>
    </w:p>
    <w:p w14:paraId="6DCBEF0F" w14:textId="77777777" w:rsidR="00AF59F8" w:rsidRPr="0038532C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38532C">
        <w:rPr>
          <w:rFonts w:ascii="Arial" w:hAnsi="Arial" w:cs="Arial"/>
          <w:i w:val="0"/>
          <w:color w:val="auto"/>
        </w:rPr>
        <w:t>Nadzór autorski obejmować będzie m.in.:</w:t>
      </w:r>
    </w:p>
    <w:p w14:paraId="439F0DB5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nadzorowanie w trakcie realizacji robót zgodności rozwiązań technicznych, materiałowych i użytkowych z Dokumentacją projektową; </w:t>
      </w:r>
    </w:p>
    <w:p w14:paraId="47DDAAF3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uszczegóławianie, w miarę potrzeb, dokumentacji projektowej oraz wyjaśnianie wątpliwości dotyczących projektu i zawartych w nim rozwiązań powstałych w toku realizacji; </w:t>
      </w:r>
    </w:p>
    <w:p w14:paraId="1DF41016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uzgadnianie z Zamawiającym i Wykonawcą robót możliwości wprowadzenia rozwiązań zamiennych (w odniesieniu do materiałów i konstrukcji oraz rozwiązań technicznych i technologicznych) w stosunku do przewidzianych w Dokumentacji projektowej; </w:t>
      </w:r>
    </w:p>
    <w:p w14:paraId="3719CD5F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kontrolowanie zakresu wprowadzanych zmian w projekcie, tak aby nie spowodowały istotnej zmiany zatwierdzonego projektu; </w:t>
      </w:r>
    </w:p>
    <w:p w14:paraId="73E883E2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udział w cyklicznych naradach technicznych, w terminach wcześniej ustalonych z Zamawiającym i Wykonawcą robót budowlanych nie częściej jednak niż raz </w:t>
      </w:r>
      <w:r>
        <w:rPr>
          <w:rFonts w:ascii="Arial" w:hAnsi="Arial" w:cs="Arial"/>
        </w:rPr>
        <w:br/>
      </w:r>
      <w:r w:rsidRPr="00F12D48">
        <w:rPr>
          <w:rFonts w:ascii="Arial" w:hAnsi="Arial" w:cs="Arial"/>
        </w:rPr>
        <w:t xml:space="preserve">w tygodniu; </w:t>
      </w:r>
    </w:p>
    <w:p w14:paraId="3A187528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udział w odbiorach kluczowych prac budowlanych, w tym w odbiorach końcowych; </w:t>
      </w:r>
    </w:p>
    <w:p w14:paraId="57534357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udział w kontrolach przeprowadzanych przez organy administracji państwowej, nadzoru budowlanego i inne oraz współdziałanie z Zamawiającym </w:t>
      </w:r>
      <w:r>
        <w:rPr>
          <w:rFonts w:ascii="Arial" w:hAnsi="Arial" w:cs="Arial"/>
        </w:rPr>
        <w:br/>
      </w:r>
      <w:r w:rsidRPr="00F12D48">
        <w:rPr>
          <w:rFonts w:ascii="Arial" w:hAnsi="Arial" w:cs="Arial"/>
        </w:rPr>
        <w:t xml:space="preserve">w czynnościach związanych z uzyskaniem decyzji o pozwoleniu na użytkowanie w zakresie niezbędnym do wprowadzenia ewentualnych zmian w Dokumentacji projektowej żądanych przez wyżej wymienione organy, przy czym w ramach nadzoru wprowadzane będą zmiany, które wynikają z błędów lub braków </w:t>
      </w:r>
      <w:r>
        <w:rPr>
          <w:rFonts w:ascii="Arial" w:hAnsi="Arial" w:cs="Arial"/>
        </w:rPr>
        <w:br/>
      </w:r>
      <w:r w:rsidRPr="00F12D48">
        <w:rPr>
          <w:rFonts w:ascii="Arial" w:hAnsi="Arial" w:cs="Arial"/>
        </w:rPr>
        <w:t xml:space="preserve">w Dokumentacji projektowej lub konieczności jej uszczegółowienia; </w:t>
      </w:r>
    </w:p>
    <w:p w14:paraId="304B4935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>opiniowanie zgodności Dokumentacji warsztatowych i montażowych z projektem wykonawczym;</w:t>
      </w:r>
    </w:p>
    <w:p w14:paraId="53443F9C" w14:textId="77777777" w:rsidR="00AF59F8" w:rsidRPr="00F12D4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t xml:space="preserve">opiniowanie indywidualnej dokumentacji technicznej, o której mowa w art. 10 ust. 1 ustawy z dnia 16 kwietnia 2004 r o wyrobach budowlanych (tekst jednolity; </w:t>
      </w:r>
      <w:r>
        <w:rPr>
          <w:rFonts w:ascii="Arial" w:hAnsi="Arial" w:cs="Arial"/>
        </w:rPr>
        <w:br/>
      </w:r>
      <w:r w:rsidRPr="00F12D48">
        <w:rPr>
          <w:rFonts w:ascii="Arial" w:hAnsi="Arial" w:cs="Arial"/>
        </w:rPr>
        <w:t xml:space="preserve">Dz. U. z 2021 r,, poz. 1213), sporządzonej przez podmiot inny niż Wykonawca; </w:t>
      </w:r>
    </w:p>
    <w:p w14:paraId="7C4916D7" w14:textId="3948DAD1" w:rsidR="00AF59F8" w:rsidRDefault="00AF59F8" w:rsidP="00AF59F8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F12D48">
        <w:rPr>
          <w:rFonts w:ascii="Arial" w:hAnsi="Arial" w:cs="Arial"/>
        </w:rPr>
        <w:lastRenderedPageBreak/>
        <w:t>wykonywanie opracowań zamiennych, uzupełnień oraz aktualizacji rysunków niezbędnych do prawidłowego przebiegu realizacji inwestycji, jeżeli konieczność wprowadzenia zmian wynika z błędów, braków w Dokumentacji projektowej lub ko</w:t>
      </w:r>
      <w:r w:rsidR="00DE224C">
        <w:rPr>
          <w:rFonts w:ascii="Arial" w:hAnsi="Arial" w:cs="Arial"/>
        </w:rPr>
        <w:t>nieczności jej uszczegółowienia</w:t>
      </w:r>
    </w:p>
    <w:p w14:paraId="0C257586" w14:textId="7BB34695" w:rsidR="00DE224C" w:rsidRPr="00AF59F8" w:rsidRDefault="00DE224C" w:rsidP="00DE224C">
      <w:pPr>
        <w:pStyle w:val="Nagwek3"/>
        <w:spacing w:before="120" w:after="120" w:line="240" w:lineRule="auto"/>
        <w:ind w:left="709"/>
        <w:jc w:val="both"/>
        <w:rPr>
          <w:rFonts w:ascii="Arial" w:hAnsi="Arial" w:cs="Arial"/>
          <w:color w:val="auto"/>
          <w:sz w:val="22"/>
          <w:szCs w:val="22"/>
          <w:lang w:eastAsia="pl-PL"/>
        </w:rPr>
      </w:pPr>
      <w:bookmarkStart w:id="16" w:name="_Toc234499124"/>
      <w:r>
        <w:rPr>
          <w:rFonts w:ascii="Arial" w:hAnsi="Arial" w:cs="Arial"/>
          <w:color w:val="auto"/>
          <w:sz w:val="22"/>
          <w:szCs w:val="22"/>
          <w:lang w:eastAsia="pl-PL"/>
        </w:rPr>
        <w:t>Dodatkowe uwarunkowania w zakresie dokume</w:t>
      </w:r>
      <w:r w:rsidR="00026B52">
        <w:rPr>
          <w:rFonts w:ascii="Arial" w:hAnsi="Arial" w:cs="Arial"/>
          <w:color w:val="auto"/>
          <w:sz w:val="22"/>
          <w:szCs w:val="22"/>
          <w:lang w:eastAsia="pl-PL"/>
        </w:rPr>
        <w:t>n</w:t>
      </w:r>
      <w:r>
        <w:rPr>
          <w:rFonts w:ascii="Arial" w:hAnsi="Arial" w:cs="Arial"/>
          <w:color w:val="auto"/>
          <w:sz w:val="22"/>
          <w:szCs w:val="22"/>
          <w:lang w:eastAsia="pl-PL"/>
        </w:rPr>
        <w:t>tacji</w:t>
      </w:r>
      <w:bookmarkEnd w:id="16"/>
    </w:p>
    <w:p w14:paraId="27F51D19" w14:textId="77777777" w:rsidR="00DE224C" w:rsidRPr="00AF59F8" w:rsidRDefault="00DE224C" w:rsidP="00DE224C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AF59F8">
        <w:rPr>
          <w:rFonts w:ascii="Arial" w:hAnsi="Arial" w:cs="Arial"/>
        </w:rPr>
        <w:t>W przypadku opracowań będących częściami składowymi zamówienia, lub opracowań pomocniczych wykonywanych na potrzeby zamówienia, których wykonanie zgodnie z obowiązującymi przepisami prawa wymaga od sporządzającego określonego wykształcenia, doświadczenia oraz uprawnień, opracowania te winny być wykonane przez osoby z tymi kwalifikacjami;</w:t>
      </w:r>
    </w:p>
    <w:p w14:paraId="016A1915" w14:textId="77777777" w:rsidR="00DE224C" w:rsidRPr="00AF59F8" w:rsidRDefault="00DE224C" w:rsidP="00DE224C">
      <w:pPr>
        <w:pStyle w:val="Akapitzlist"/>
        <w:numPr>
          <w:ilvl w:val="0"/>
          <w:numId w:val="4"/>
        </w:numPr>
        <w:spacing w:line="276" w:lineRule="auto"/>
        <w:ind w:left="1276"/>
        <w:jc w:val="both"/>
        <w:rPr>
          <w:rFonts w:ascii="Arial" w:hAnsi="Arial" w:cs="Arial"/>
        </w:rPr>
      </w:pPr>
      <w:r w:rsidRPr="00AF59F8">
        <w:rPr>
          <w:rFonts w:ascii="Arial" w:hAnsi="Arial" w:cs="Arial"/>
        </w:rPr>
        <w:t xml:space="preserve">W przypadku działań podejmowanych na potrzeby realizacji zamówienia, których wykonanie zgodnie z obowiązującymi przepisami prawa wymaga określonych zgód administracyjnych i pozwoleń Wykonawca jest zobowiązany do otrzymania takiej zgody przed przystąpieniem do tychże działań. </w:t>
      </w:r>
    </w:p>
    <w:p w14:paraId="7F3BFE38" w14:textId="3B94B21D" w:rsidR="00F377E2" w:rsidRPr="00F377E2" w:rsidRDefault="00AF59F8" w:rsidP="00F377E2">
      <w:pPr>
        <w:pStyle w:val="Nagwek2"/>
        <w:spacing w:before="120" w:after="120" w:line="240" w:lineRule="auto"/>
        <w:ind w:left="578" w:hanging="578"/>
        <w:jc w:val="both"/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</w:pPr>
      <w:bookmarkStart w:id="17" w:name="_Toc234499125"/>
      <w:r w:rsidRPr="00B50579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Etap V –</w:t>
      </w:r>
      <w:r w:rsidRPr="004D41DA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 xml:space="preserve"> </w:t>
      </w:r>
      <w:r w:rsidR="00F377E2" w:rsidRPr="00F377E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Opracowanie Przedmiaru robót, Kosztorysu Inwestorskiego (wraz z jego 2-krotną aktualizacją), Zbiorczego Zestawienia Kosztów oraz Specyfikacja Techniczna Wykonania i Odbioru Robót (</w:t>
      </w:r>
      <w:proofErr w:type="spellStart"/>
      <w:r w:rsidR="00F377E2" w:rsidRPr="00F377E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STWiOR</w:t>
      </w:r>
      <w:proofErr w:type="spellEnd"/>
      <w:r w:rsidR="00F377E2" w:rsidRPr="00F377E2">
        <w:rPr>
          <w:rFonts w:ascii="Arial" w:hAnsi="Arial" w:cs="Arial"/>
          <w:b/>
          <w:color w:val="auto"/>
          <w:sz w:val="22"/>
          <w:szCs w:val="22"/>
          <w:u w:color="000000"/>
          <w:bdr w:val="nil"/>
          <w:lang w:eastAsia="pl-PL"/>
        </w:rPr>
        <w:t>), Harmonogramu Rzeczowo-Finansowego robót budowlanych. Udzielanie wsparcia Zamawiającemu przy udzielaniu odpowiedzi na wnioski o wyjaśnienie treści SWZ na etapie przeprowadzania procedury przetargowej na wyłonienie wykonawcy robót.</w:t>
      </w:r>
      <w:bookmarkEnd w:id="17"/>
    </w:p>
    <w:p w14:paraId="342E78D2" w14:textId="77777777" w:rsidR="00AF59F8" w:rsidRDefault="00AF59F8" w:rsidP="00AF59F8">
      <w:pPr>
        <w:spacing w:before="120" w:after="120"/>
        <w:ind w:firstLine="709"/>
        <w:rPr>
          <w:rFonts w:ascii="Arial" w:hAnsi="Arial" w:cs="Arial"/>
          <w:u w:color="000000"/>
          <w:bdr w:val="nil"/>
          <w:lang w:eastAsia="pl-PL"/>
        </w:rPr>
      </w:pPr>
      <w:r>
        <w:rPr>
          <w:rFonts w:ascii="Arial" w:hAnsi="Arial" w:cs="Arial"/>
          <w:u w:color="000000"/>
          <w:bdr w:val="nil"/>
          <w:lang w:eastAsia="pl-PL"/>
        </w:rPr>
        <w:t>Zakres prac do wykonania w ramach Etapu V.</w:t>
      </w:r>
    </w:p>
    <w:p w14:paraId="75DDEC4C" w14:textId="77777777" w:rsidR="00AF59F8" w:rsidRDefault="00AF59F8" w:rsidP="00AF59F8">
      <w:pPr>
        <w:pStyle w:val="Nagwek3"/>
        <w:ind w:left="709"/>
        <w:rPr>
          <w:rFonts w:ascii="Arial" w:hAnsi="Arial" w:cs="Arial"/>
          <w:color w:val="auto"/>
          <w:sz w:val="22"/>
          <w:szCs w:val="22"/>
          <w:lang w:eastAsia="pl-PL"/>
        </w:rPr>
      </w:pPr>
      <w:bookmarkStart w:id="18" w:name="_Toc234499126"/>
      <w:r>
        <w:rPr>
          <w:rFonts w:ascii="Arial" w:hAnsi="Arial" w:cs="Arial"/>
          <w:color w:val="auto"/>
          <w:sz w:val="22"/>
          <w:szCs w:val="22"/>
          <w:lang w:eastAsia="pl-PL"/>
        </w:rPr>
        <w:t>Wykaz dokumentów do wykonania</w:t>
      </w:r>
      <w:bookmarkEnd w:id="18"/>
    </w:p>
    <w:p w14:paraId="5DBF21E8" w14:textId="77777777" w:rsidR="00AF59F8" w:rsidRPr="00FE3A2C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>P</w:t>
      </w:r>
      <w:r w:rsidRPr="00FE3A2C">
        <w:rPr>
          <w:rFonts w:ascii="Arial" w:hAnsi="Arial" w:cs="Arial"/>
          <w:i w:val="0"/>
          <w:color w:val="auto"/>
        </w:rPr>
        <w:t xml:space="preserve">rzedmiaru robót, </w:t>
      </w:r>
    </w:p>
    <w:p w14:paraId="0884BCB1" w14:textId="77777777" w:rsidR="00AF59F8" w:rsidRPr="00FE3A2C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>K</w:t>
      </w:r>
      <w:r w:rsidRPr="00FE3A2C">
        <w:rPr>
          <w:rFonts w:ascii="Arial" w:hAnsi="Arial" w:cs="Arial"/>
          <w:i w:val="0"/>
          <w:color w:val="auto"/>
        </w:rPr>
        <w:t xml:space="preserve">osztorys inwestorski, </w:t>
      </w:r>
    </w:p>
    <w:p w14:paraId="67478BFE" w14:textId="77777777" w:rsidR="00AF59F8" w:rsidRPr="00FE3A2C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>Z</w:t>
      </w:r>
      <w:r w:rsidRPr="00FE3A2C">
        <w:rPr>
          <w:rFonts w:ascii="Arial" w:hAnsi="Arial" w:cs="Arial"/>
          <w:i w:val="0"/>
          <w:color w:val="auto"/>
        </w:rPr>
        <w:t xml:space="preserve">biorcze zestawienia kosztów, </w:t>
      </w:r>
    </w:p>
    <w:p w14:paraId="3ED28A3B" w14:textId="77777777" w:rsidR="00AF59F8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>Specyfikacja</w:t>
      </w:r>
      <w:r w:rsidRPr="00FE3A2C">
        <w:rPr>
          <w:rFonts w:ascii="Arial" w:hAnsi="Arial" w:cs="Arial"/>
          <w:i w:val="0"/>
          <w:color w:val="auto"/>
        </w:rPr>
        <w:t xml:space="preserve"> </w:t>
      </w:r>
      <w:r>
        <w:rPr>
          <w:rFonts w:ascii="Arial" w:hAnsi="Arial" w:cs="Arial"/>
          <w:i w:val="0"/>
          <w:color w:val="auto"/>
        </w:rPr>
        <w:t>Techniczna Wykonania i Odbioru Robót (</w:t>
      </w:r>
      <w:proofErr w:type="spellStart"/>
      <w:r>
        <w:rPr>
          <w:rFonts w:ascii="Arial" w:hAnsi="Arial" w:cs="Arial"/>
          <w:i w:val="0"/>
          <w:color w:val="auto"/>
        </w:rPr>
        <w:t>STWiOR</w:t>
      </w:r>
      <w:proofErr w:type="spellEnd"/>
      <w:r>
        <w:rPr>
          <w:rFonts w:ascii="Arial" w:hAnsi="Arial" w:cs="Arial"/>
          <w:i w:val="0"/>
          <w:color w:val="auto"/>
        </w:rPr>
        <w:t>),</w:t>
      </w:r>
    </w:p>
    <w:p w14:paraId="2E0DD60C" w14:textId="77777777" w:rsidR="00AF59F8" w:rsidRPr="004A19AE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4A19AE">
        <w:rPr>
          <w:rFonts w:ascii="Arial" w:hAnsi="Arial" w:cs="Arial"/>
          <w:i w:val="0"/>
          <w:color w:val="auto"/>
        </w:rPr>
        <w:t xml:space="preserve">Harmonogram Rzeczowo-finansowy robót budowlanych </w:t>
      </w:r>
    </w:p>
    <w:p w14:paraId="63D95151" w14:textId="77777777" w:rsidR="00AF59F8" w:rsidRDefault="00AF59F8" w:rsidP="00AF59F8">
      <w:pPr>
        <w:pStyle w:val="Nagwek3"/>
        <w:spacing w:before="120" w:after="120" w:line="240" w:lineRule="auto"/>
        <w:ind w:left="709"/>
        <w:rPr>
          <w:rFonts w:ascii="Arial" w:hAnsi="Arial" w:cs="Arial"/>
          <w:color w:val="auto"/>
          <w:sz w:val="22"/>
          <w:szCs w:val="22"/>
          <w:lang w:eastAsia="pl-PL"/>
        </w:rPr>
      </w:pPr>
      <w:bookmarkStart w:id="19" w:name="_Toc234499127"/>
      <w:r>
        <w:rPr>
          <w:rFonts w:ascii="Arial" w:hAnsi="Arial" w:cs="Arial"/>
          <w:color w:val="auto"/>
          <w:sz w:val="22"/>
          <w:szCs w:val="22"/>
          <w:lang w:eastAsia="pl-PL"/>
        </w:rPr>
        <w:t>Wymagania dotyczące dokumentacji</w:t>
      </w:r>
      <w:bookmarkEnd w:id="19"/>
    </w:p>
    <w:p w14:paraId="23116ACB" w14:textId="77777777" w:rsidR="00AF59F8" w:rsidRPr="006D5324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6D5324">
        <w:rPr>
          <w:rFonts w:ascii="Arial" w:hAnsi="Arial" w:cs="Arial"/>
          <w:i w:val="0"/>
          <w:color w:val="auto"/>
        </w:rPr>
        <w:t>Przedmiar</w:t>
      </w:r>
      <w:r>
        <w:rPr>
          <w:rFonts w:ascii="Arial" w:hAnsi="Arial" w:cs="Arial"/>
          <w:i w:val="0"/>
          <w:color w:val="auto"/>
        </w:rPr>
        <w:t xml:space="preserve"> robót, Kosztorys inwestorski oraz Z</w:t>
      </w:r>
      <w:r w:rsidRPr="006D5324">
        <w:rPr>
          <w:rFonts w:ascii="Arial" w:hAnsi="Arial" w:cs="Arial"/>
          <w:i w:val="0"/>
          <w:color w:val="auto"/>
        </w:rPr>
        <w:t xml:space="preserve">biorcze zestawienia kosztów </w:t>
      </w:r>
      <w:r>
        <w:rPr>
          <w:rFonts w:ascii="Arial" w:hAnsi="Arial" w:cs="Arial"/>
          <w:i w:val="0"/>
          <w:color w:val="auto"/>
        </w:rPr>
        <w:t xml:space="preserve">wykonać </w:t>
      </w:r>
      <w:r w:rsidRPr="006D5324">
        <w:rPr>
          <w:rFonts w:ascii="Arial" w:hAnsi="Arial" w:cs="Arial"/>
          <w:i w:val="0"/>
          <w:color w:val="auto"/>
        </w:rPr>
        <w:t>w 3 egzemplarzach wersji papierowej oraz w wersji elektronicznej na nośniku pamięci (pendrive);</w:t>
      </w:r>
    </w:p>
    <w:p w14:paraId="6E3AA378" w14:textId="77777777" w:rsidR="00AF59F8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proofErr w:type="spellStart"/>
      <w:r>
        <w:rPr>
          <w:rFonts w:ascii="Arial" w:hAnsi="Arial" w:cs="Arial"/>
          <w:i w:val="0"/>
          <w:color w:val="auto"/>
        </w:rPr>
        <w:t>STWiOR</w:t>
      </w:r>
      <w:proofErr w:type="spellEnd"/>
      <w:r>
        <w:rPr>
          <w:rFonts w:ascii="Arial" w:hAnsi="Arial" w:cs="Arial"/>
          <w:i w:val="0"/>
          <w:color w:val="auto"/>
        </w:rPr>
        <w:t xml:space="preserve"> wykonać </w:t>
      </w:r>
      <w:r w:rsidRPr="00A65D70">
        <w:rPr>
          <w:rFonts w:ascii="Arial" w:hAnsi="Arial" w:cs="Arial"/>
          <w:i w:val="0"/>
          <w:color w:val="auto"/>
        </w:rPr>
        <w:t>w 3 egz. wersji papierowej oraz w wersji elektronicznej na nośniku pamięci (pendrive), przy czym wersja papierowa przekazana zostanie po dokonaniu odbioru i uzupełnieniu uwag Zamawiającego, wersja do weryfikacji w ramach obiorów przekazana zostanie j</w:t>
      </w:r>
      <w:r>
        <w:rPr>
          <w:rFonts w:ascii="Arial" w:hAnsi="Arial" w:cs="Arial"/>
          <w:i w:val="0"/>
          <w:color w:val="auto"/>
        </w:rPr>
        <w:t>edynie w formie elektronicznej,</w:t>
      </w:r>
    </w:p>
    <w:p w14:paraId="5A9E157F" w14:textId="77777777" w:rsidR="00AF59F8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>
        <w:rPr>
          <w:rFonts w:ascii="Arial" w:hAnsi="Arial" w:cs="Arial"/>
          <w:i w:val="0"/>
          <w:color w:val="auto"/>
        </w:rPr>
        <w:t xml:space="preserve">W </w:t>
      </w:r>
      <w:r w:rsidRPr="004A19AE">
        <w:rPr>
          <w:rFonts w:ascii="Arial" w:hAnsi="Arial" w:cs="Arial"/>
          <w:i w:val="0"/>
          <w:color w:val="auto"/>
        </w:rPr>
        <w:t>Harmonogram</w:t>
      </w:r>
      <w:r>
        <w:rPr>
          <w:rFonts w:ascii="Arial" w:hAnsi="Arial" w:cs="Arial"/>
          <w:i w:val="0"/>
          <w:color w:val="auto"/>
        </w:rPr>
        <w:t>ie</w:t>
      </w:r>
      <w:r w:rsidRPr="004A19AE">
        <w:rPr>
          <w:rFonts w:ascii="Arial" w:hAnsi="Arial" w:cs="Arial"/>
          <w:i w:val="0"/>
          <w:color w:val="auto"/>
        </w:rPr>
        <w:t xml:space="preserve"> </w:t>
      </w:r>
      <w:r>
        <w:rPr>
          <w:rFonts w:ascii="Arial" w:hAnsi="Arial" w:cs="Arial"/>
          <w:i w:val="0"/>
          <w:color w:val="auto"/>
        </w:rPr>
        <w:t xml:space="preserve">rzeczowo-finansowym ująć </w:t>
      </w:r>
      <w:r w:rsidRPr="004A19AE">
        <w:rPr>
          <w:rFonts w:ascii="Arial" w:hAnsi="Arial" w:cs="Arial"/>
          <w:i w:val="0"/>
          <w:color w:val="auto"/>
        </w:rPr>
        <w:t>kluczow</w:t>
      </w:r>
      <w:r>
        <w:rPr>
          <w:rFonts w:ascii="Arial" w:hAnsi="Arial" w:cs="Arial"/>
          <w:i w:val="0"/>
          <w:color w:val="auto"/>
        </w:rPr>
        <w:t>e</w:t>
      </w:r>
      <w:r w:rsidRPr="004A19AE">
        <w:rPr>
          <w:rFonts w:ascii="Arial" w:hAnsi="Arial" w:cs="Arial"/>
          <w:i w:val="0"/>
          <w:color w:val="auto"/>
        </w:rPr>
        <w:t xml:space="preserve"> kamieni</w:t>
      </w:r>
      <w:r>
        <w:rPr>
          <w:rFonts w:ascii="Arial" w:hAnsi="Arial" w:cs="Arial"/>
          <w:i w:val="0"/>
          <w:color w:val="auto"/>
        </w:rPr>
        <w:t>e</w:t>
      </w:r>
      <w:r w:rsidRPr="004A19AE">
        <w:rPr>
          <w:rFonts w:ascii="Arial" w:hAnsi="Arial" w:cs="Arial"/>
          <w:i w:val="0"/>
          <w:color w:val="auto"/>
        </w:rPr>
        <w:t xml:space="preserve"> milow</w:t>
      </w:r>
      <w:r>
        <w:rPr>
          <w:rFonts w:ascii="Arial" w:hAnsi="Arial" w:cs="Arial"/>
          <w:i w:val="0"/>
          <w:color w:val="auto"/>
        </w:rPr>
        <w:t xml:space="preserve">e dotyczących </w:t>
      </w:r>
      <w:r w:rsidRPr="004A19AE">
        <w:rPr>
          <w:rFonts w:ascii="Arial" w:hAnsi="Arial" w:cs="Arial"/>
          <w:i w:val="0"/>
          <w:color w:val="auto"/>
        </w:rPr>
        <w:t>terminów i kosztów realizacji poszczeg</w:t>
      </w:r>
      <w:r>
        <w:rPr>
          <w:rFonts w:ascii="Arial" w:hAnsi="Arial" w:cs="Arial"/>
          <w:i w:val="0"/>
          <w:color w:val="auto"/>
        </w:rPr>
        <w:t>ólnych etapów robót budowlanych,</w:t>
      </w:r>
    </w:p>
    <w:p w14:paraId="7DABA058" w14:textId="77777777" w:rsidR="00AF59F8" w:rsidRPr="00AF245F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F245F">
        <w:rPr>
          <w:rFonts w:ascii="Arial" w:hAnsi="Arial" w:cs="Arial"/>
          <w:i w:val="0"/>
          <w:color w:val="auto"/>
        </w:rPr>
        <w:t xml:space="preserve">Sporządzania projektów odpowiedzi na pytania wykonawców ubiegających się o udzielenie zamówienia publicznego na roboty budowlane dotyczące technicznych aspektów Dokumentacji projektowej; </w:t>
      </w:r>
    </w:p>
    <w:p w14:paraId="3C334FCC" w14:textId="77777777" w:rsidR="00AF59F8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AF245F">
        <w:rPr>
          <w:rFonts w:ascii="Arial" w:hAnsi="Arial" w:cs="Arial"/>
          <w:i w:val="0"/>
          <w:color w:val="auto"/>
        </w:rPr>
        <w:t xml:space="preserve">Dokonywania zmian (modyfikacji) Dokumentacji projektowej, jeżeli będzie to </w:t>
      </w:r>
      <w:r>
        <w:rPr>
          <w:rFonts w:ascii="Arial" w:hAnsi="Arial" w:cs="Arial"/>
          <w:i w:val="0"/>
          <w:color w:val="auto"/>
        </w:rPr>
        <w:t>niezbędne z uwagi na braki lub błędy w dokumentacji projektowej.</w:t>
      </w:r>
    </w:p>
    <w:p w14:paraId="17891A75" w14:textId="77777777" w:rsidR="00AF59F8" w:rsidRDefault="00AF59F8" w:rsidP="00AF59F8">
      <w:pPr>
        <w:rPr>
          <w:rFonts w:eastAsiaTheme="majorEastAsia"/>
        </w:rPr>
      </w:pPr>
      <w:r>
        <w:br w:type="page"/>
      </w:r>
    </w:p>
    <w:p w14:paraId="01C8A9B6" w14:textId="77777777" w:rsidR="00AF59F8" w:rsidRPr="00E765A0" w:rsidRDefault="00AF59F8" w:rsidP="00AF59F8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b/>
          <w:color w:val="auto"/>
          <w:lang w:eastAsia="pl-PL"/>
        </w:rPr>
      </w:pPr>
    </w:p>
    <w:p w14:paraId="0A236F3B" w14:textId="77777777" w:rsidR="00AF59F8" w:rsidRPr="00E765A0" w:rsidRDefault="00AF59F8" w:rsidP="00AF59F8">
      <w:pPr>
        <w:pStyle w:val="Nagwek4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/>
        <w:jc w:val="both"/>
        <w:rPr>
          <w:rFonts w:ascii="Arial" w:hAnsi="Arial" w:cs="Arial"/>
          <w:b/>
          <w:i w:val="0"/>
          <w:color w:val="auto"/>
          <w:lang w:eastAsia="pl-PL"/>
        </w:rPr>
      </w:pPr>
      <w:r w:rsidRPr="00E765A0">
        <w:rPr>
          <w:rFonts w:ascii="Arial" w:hAnsi="Arial" w:cs="Arial"/>
          <w:b/>
          <w:i w:val="0"/>
          <w:color w:val="auto"/>
          <w:lang w:eastAsia="pl-PL"/>
        </w:rPr>
        <w:t>Parametry budynków:</w:t>
      </w:r>
    </w:p>
    <w:tbl>
      <w:tblPr>
        <w:tblW w:w="708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843"/>
        <w:gridCol w:w="1843"/>
      </w:tblGrid>
      <w:tr w:rsidR="00AF59F8" w:rsidRPr="00F12D48" w14:paraId="7166A3EA" w14:textId="77777777" w:rsidTr="00EE0EB3">
        <w:trPr>
          <w:trHeight w:val="28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6EE230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F12D48">
              <w:rPr>
                <w:rFonts w:ascii="Arial" w:eastAsia="Times New Roman" w:hAnsi="Arial" w:cs="Arial"/>
                <w:b/>
              </w:rPr>
              <w:t>Parametry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4E7F4F1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12D48">
              <w:rPr>
                <w:rFonts w:ascii="Arial" w:eastAsia="Times New Roman" w:hAnsi="Arial" w:cs="Arial"/>
                <w:b/>
                <w:bCs/>
              </w:rPr>
              <w:t>Stajnia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AC7DE6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12D48">
              <w:rPr>
                <w:rFonts w:ascii="Arial" w:eastAsia="Times New Roman" w:hAnsi="Arial" w:cs="Arial"/>
                <w:b/>
                <w:bCs/>
              </w:rPr>
              <w:t>Spichlerz (Kotłownia)</w:t>
            </w:r>
          </w:p>
        </w:tc>
      </w:tr>
      <w:tr w:rsidR="00AF59F8" w:rsidRPr="00F12D48" w14:paraId="19618F3D" w14:textId="77777777" w:rsidTr="00EE0EB3">
        <w:trPr>
          <w:trHeight w:val="28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B2D2A" w14:textId="77777777" w:rsidR="00AF59F8" w:rsidRPr="00F12D48" w:rsidRDefault="00AF59F8" w:rsidP="00EE0EB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powierzchnia użytkowa łącznie: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6021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b.d.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48A7C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  <w:vertAlign w:val="superscript"/>
              </w:rPr>
            </w:pPr>
            <w:r w:rsidRPr="00F12D48">
              <w:rPr>
                <w:rFonts w:ascii="Arial" w:eastAsia="Times New Roman" w:hAnsi="Arial" w:cs="Arial"/>
              </w:rPr>
              <w:t>373,56 m</w:t>
            </w:r>
            <w:r w:rsidRPr="00F12D48">
              <w:rPr>
                <w:rFonts w:ascii="Arial" w:eastAsia="Times New Roman" w:hAnsi="Arial" w:cs="Arial"/>
                <w:vertAlign w:val="superscript"/>
              </w:rPr>
              <w:t>2</w:t>
            </w:r>
          </w:p>
        </w:tc>
      </w:tr>
      <w:tr w:rsidR="00AF59F8" w:rsidRPr="00F12D48" w14:paraId="5E546AE7" w14:textId="77777777" w:rsidTr="00EE0EB3">
        <w:trPr>
          <w:trHeight w:val="28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0E8FB" w14:textId="77777777" w:rsidR="00AF59F8" w:rsidRPr="00F12D48" w:rsidRDefault="00AF59F8" w:rsidP="00EE0EB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powierzchnia zabudowy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6CC82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664,00 m</w:t>
            </w:r>
            <w:r w:rsidRPr="00F12D48">
              <w:rPr>
                <w:rFonts w:ascii="Arial" w:eastAsia="Times New Roman" w:hAnsi="Arial" w:cs="Arial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08392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400,00 m</w:t>
            </w:r>
            <w:r w:rsidRPr="00F12D48">
              <w:rPr>
                <w:rFonts w:ascii="Arial" w:eastAsia="Times New Roman" w:hAnsi="Arial" w:cs="Arial"/>
                <w:vertAlign w:val="superscript"/>
              </w:rPr>
              <w:t>2</w:t>
            </w:r>
          </w:p>
        </w:tc>
      </w:tr>
      <w:tr w:rsidR="00AF59F8" w:rsidRPr="00F12D48" w14:paraId="7A95ABA2" w14:textId="77777777" w:rsidTr="00EE0EB3">
        <w:trPr>
          <w:trHeight w:val="28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60B37" w14:textId="77777777" w:rsidR="00AF59F8" w:rsidRPr="00F12D48" w:rsidRDefault="00AF59F8" w:rsidP="00EE0EB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kubatura budynku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91B05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4 611</w:t>
            </w:r>
            <w:r w:rsidRPr="00F12D48">
              <w:rPr>
                <w:rFonts w:ascii="Arial" w:eastAsia="Times New Roman" w:hAnsi="Arial" w:cs="Arial"/>
              </w:rPr>
              <w:t>,00 m</w:t>
            </w:r>
            <w:r w:rsidRPr="00F12D48">
              <w:rPr>
                <w:rFonts w:ascii="Arial" w:eastAsia="Times New Roman" w:hAnsi="Arial" w:cs="Arial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E40B7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3 600,00 m</w:t>
            </w:r>
            <w:r w:rsidRPr="00F12D48">
              <w:rPr>
                <w:rFonts w:ascii="Arial" w:eastAsia="Times New Roman" w:hAnsi="Arial" w:cs="Arial"/>
                <w:vertAlign w:val="superscript"/>
              </w:rPr>
              <w:t>2</w:t>
            </w:r>
          </w:p>
        </w:tc>
      </w:tr>
      <w:tr w:rsidR="00AF59F8" w:rsidRPr="00F12D48" w14:paraId="485F838B" w14:textId="77777777" w:rsidTr="00EE0EB3">
        <w:trPr>
          <w:trHeight w:val="28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6600F" w14:textId="77777777" w:rsidR="00AF59F8" w:rsidRPr="00F12D48" w:rsidRDefault="00AF59F8" w:rsidP="00EE0EB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liczba kondygnacji naziemnych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0032E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1 + poddasze użytkowe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6CC7C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1 + poddasze nieużytkowe</w:t>
            </w:r>
          </w:p>
        </w:tc>
      </w:tr>
      <w:tr w:rsidR="00AF59F8" w:rsidRPr="00F12D48" w14:paraId="338394DD" w14:textId="77777777" w:rsidTr="00EE0EB3">
        <w:trPr>
          <w:trHeight w:val="28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644D0" w14:textId="77777777" w:rsidR="00AF59F8" w:rsidRPr="00F12D48" w:rsidRDefault="00AF59F8" w:rsidP="00EE0EB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 xml:space="preserve">liczba kondygnacji podziemnych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AA6D3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E962A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0</w:t>
            </w:r>
          </w:p>
        </w:tc>
      </w:tr>
      <w:tr w:rsidR="00AF59F8" w:rsidRPr="00F12D48" w14:paraId="01ABAD01" w14:textId="77777777" w:rsidTr="00EE0EB3">
        <w:trPr>
          <w:trHeight w:val="288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A053" w14:textId="77777777" w:rsidR="00AF59F8" w:rsidRPr="00F12D48" w:rsidRDefault="00AF59F8" w:rsidP="00EE0EB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liczba wejść/klatek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D7947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26C90" w14:textId="77777777" w:rsidR="00AF59F8" w:rsidRPr="00F12D48" w:rsidRDefault="00AF59F8" w:rsidP="00EE0EB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F12D48">
              <w:rPr>
                <w:rFonts w:ascii="Arial" w:eastAsia="Times New Roman" w:hAnsi="Arial" w:cs="Arial"/>
              </w:rPr>
              <w:t>2</w:t>
            </w:r>
          </w:p>
        </w:tc>
      </w:tr>
    </w:tbl>
    <w:p w14:paraId="57C7B01F" w14:textId="13737052" w:rsidR="009A53BE" w:rsidRPr="00E765A0" w:rsidRDefault="009A53BE" w:rsidP="00DE224C">
      <w:pPr>
        <w:pStyle w:val="Akapitzlist"/>
        <w:spacing w:line="276" w:lineRule="auto"/>
        <w:ind w:left="1276"/>
        <w:jc w:val="both"/>
        <w:rPr>
          <w:u w:color="000000"/>
          <w:bdr w:val="nil"/>
          <w:lang w:eastAsia="pl-PL"/>
        </w:rPr>
      </w:pPr>
    </w:p>
    <w:p w14:paraId="034DB739" w14:textId="77777777" w:rsidR="00AB408F" w:rsidRPr="000F3A00" w:rsidRDefault="00AB408F" w:rsidP="00C915F6">
      <w:pPr>
        <w:spacing w:line="276" w:lineRule="auto"/>
        <w:rPr>
          <w:rFonts w:ascii="Arial" w:hAnsi="Arial" w:cs="Arial"/>
          <w:sz w:val="24"/>
          <w:szCs w:val="24"/>
          <w:highlight w:val="yellow"/>
        </w:rPr>
      </w:pPr>
    </w:p>
    <w:p w14:paraId="30EBBBA0" w14:textId="77777777" w:rsidR="006556E5" w:rsidRPr="000F3A00" w:rsidRDefault="006556E5">
      <w:pPr>
        <w:rPr>
          <w:rFonts w:ascii="Arial" w:hAnsi="Arial" w:cs="Arial"/>
          <w:sz w:val="24"/>
          <w:szCs w:val="24"/>
          <w:highlight w:val="yellow"/>
        </w:rPr>
      </w:pPr>
      <w:r w:rsidRPr="000F3A00">
        <w:rPr>
          <w:rFonts w:ascii="Arial" w:hAnsi="Arial" w:cs="Arial"/>
          <w:sz w:val="24"/>
          <w:szCs w:val="24"/>
          <w:highlight w:val="yellow"/>
        </w:rPr>
        <w:br w:type="page"/>
      </w:r>
    </w:p>
    <w:p w14:paraId="2FBAAE7D" w14:textId="77777777" w:rsidR="005A4332" w:rsidRDefault="005A4332" w:rsidP="005A4332">
      <w:pPr>
        <w:pStyle w:val="Nagwek1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57" w:lineRule="auto"/>
        <w:ind w:left="357"/>
        <w:rPr>
          <w:rFonts w:ascii="Arial" w:hAnsi="Arial" w:cs="Arial"/>
          <w:b/>
          <w:color w:val="auto"/>
          <w:sz w:val="24"/>
          <w:szCs w:val="24"/>
        </w:rPr>
      </w:pPr>
    </w:p>
    <w:p w14:paraId="0FC1100B" w14:textId="72206FEB" w:rsidR="00F764B8" w:rsidRPr="004D3E92" w:rsidRDefault="00F764B8" w:rsidP="00EC32A3">
      <w:pPr>
        <w:pStyle w:val="Nagwek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57" w:lineRule="auto"/>
        <w:ind w:left="357" w:hanging="357"/>
        <w:rPr>
          <w:rFonts w:ascii="Arial" w:hAnsi="Arial" w:cs="Arial"/>
          <w:b/>
          <w:color w:val="auto"/>
          <w:sz w:val="24"/>
          <w:szCs w:val="24"/>
        </w:rPr>
      </w:pPr>
      <w:bookmarkStart w:id="20" w:name="_Toc234499128"/>
      <w:r w:rsidRPr="004D3E92">
        <w:rPr>
          <w:rFonts w:ascii="Arial" w:hAnsi="Arial" w:cs="Arial"/>
          <w:b/>
          <w:color w:val="auto"/>
          <w:sz w:val="24"/>
          <w:szCs w:val="24"/>
        </w:rPr>
        <w:t>WY</w:t>
      </w:r>
      <w:r w:rsidR="00B326CE">
        <w:rPr>
          <w:rFonts w:ascii="Arial" w:hAnsi="Arial" w:cs="Arial"/>
          <w:b/>
          <w:color w:val="auto"/>
          <w:sz w:val="24"/>
          <w:szCs w:val="24"/>
        </w:rPr>
        <w:t xml:space="preserve">TYCZNE </w:t>
      </w:r>
      <w:r w:rsidR="00333E65">
        <w:rPr>
          <w:rFonts w:ascii="Arial" w:hAnsi="Arial" w:cs="Arial"/>
          <w:b/>
          <w:color w:val="auto"/>
          <w:sz w:val="24"/>
          <w:szCs w:val="24"/>
        </w:rPr>
        <w:t xml:space="preserve">DO </w:t>
      </w:r>
      <w:r w:rsidR="00E55341">
        <w:rPr>
          <w:rFonts w:ascii="Arial" w:hAnsi="Arial" w:cs="Arial"/>
          <w:b/>
          <w:color w:val="auto"/>
          <w:sz w:val="24"/>
          <w:szCs w:val="24"/>
        </w:rPr>
        <w:t xml:space="preserve">PROJEKTU </w:t>
      </w:r>
      <w:r w:rsidRPr="004D3E92">
        <w:rPr>
          <w:rFonts w:ascii="Arial" w:hAnsi="Arial" w:cs="Arial"/>
          <w:b/>
          <w:color w:val="auto"/>
          <w:sz w:val="24"/>
          <w:szCs w:val="24"/>
        </w:rPr>
        <w:t xml:space="preserve">ARANŻACJI PRZESTRZENI </w:t>
      </w:r>
      <w:r w:rsidR="00030F55">
        <w:rPr>
          <w:rFonts w:ascii="Arial" w:hAnsi="Arial" w:cs="Arial"/>
          <w:b/>
          <w:color w:val="auto"/>
          <w:sz w:val="24"/>
          <w:szCs w:val="24"/>
        </w:rPr>
        <w:t>NA POTRZEBY</w:t>
      </w:r>
      <w:r w:rsidR="00E55341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3F355A">
        <w:rPr>
          <w:rFonts w:ascii="Arial" w:hAnsi="Arial" w:cs="Arial"/>
          <w:b/>
          <w:color w:val="auto"/>
          <w:sz w:val="24"/>
          <w:szCs w:val="24"/>
        </w:rPr>
        <w:t xml:space="preserve">MAGAZYNU </w:t>
      </w:r>
      <w:r w:rsidR="00E55341">
        <w:rPr>
          <w:rFonts w:ascii="Arial" w:hAnsi="Arial" w:cs="Arial"/>
          <w:b/>
          <w:color w:val="auto"/>
          <w:sz w:val="24"/>
          <w:szCs w:val="24"/>
        </w:rPr>
        <w:t>RZEŹ</w:t>
      </w:r>
      <w:r w:rsidR="003F355A">
        <w:rPr>
          <w:rFonts w:ascii="Arial" w:hAnsi="Arial" w:cs="Arial"/>
          <w:b/>
          <w:color w:val="auto"/>
          <w:sz w:val="24"/>
          <w:szCs w:val="24"/>
        </w:rPr>
        <w:t>B</w:t>
      </w:r>
      <w:bookmarkEnd w:id="20"/>
    </w:p>
    <w:p w14:paraId="0090BEBE" w14:textId="7320DBD8" w:rsidR="00192850" w:rsidRPr="00D9464E" w:rsidRDefault="006C1C6C" w:rsidP="005E40FD">
      <w:pPr>
        <w:spacing w:before="100" w:beforeAutospacing="1" w:after="0" w:line="276" w:lineRule="auto"/>
        <w:ind w:firstLine="357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W dokumentacji ująć</w:t>
      </w:r>
    </w:p>
    <w:p w14:paraId="03E2E0EC" w14:textId="1C7FB570" w:rsidR="00192850" w:rsidRPr="00D9464E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9464E">
        <w:rPr>
          <w:rFonts w:ascii="Arial" w:hAnsi="Arial" w:cs="Arial"/>
          <w:i w:val="0"/>
          <w:color w:val="auto"/>
        </w:rPr>
        <w:t>Odnowienie</w:t>
      </w:r>
      <w:r w:rsidR="00DA29EE">
        <w:rPr>
          <w:rFonts w:ascii="Arial" w:hAnsi="Arial" w:cs="Arial"/>
          <w:i w:val="0"/>
          <w:color w:val="auto"/>
        </w:rPr>
        <w:t>/wymiana</w:t>
      </w:r>
      <w:r w:rsidRPr="00D9464E">
        <w:rPr>
          <w:rFonts w:ascii="Arial" w:hAnsi="Arial" w:cs="Arial"/>
          <w:i w:val="0"/>
          <w:color w:val="auto"/>
        </w:rPr>
        <w:t xml:space="preserve"> stolarki okiennej (w tym: malowanie, konserwacja, sprawdzenie prawidłowości funkcjonowania okucia okiennego, regulacja okien, konserwacja zawiasów, w niektórych przypadkach wymiana)</w:t>
      </w:r>
      <w:r w:rsidR="00333AA9" w:rsidRPr="00D9464E">
        <w:rPr>
          <w:rFonts w:ascii="Arial" w:hAnsi="Arial" w:cs="Arial"/>
          <w:i w:val="0"/>
          <w:color w:val="auto"/>
        </w:rPr>
        <w:t>;</w:t>
      </w:r>
    </w:p>
    <w:p w14:paraId="31DB7748" w14:textId="24991748" w:rsidR="00192850" w:rsidRPr="00D9464E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9464E">
        <w:rPr>
          <w:rFonts w:ascii="Arial" w:hAnsi="Arial" w:cs="Arial"/>
          <w:i w:val="0"/>
          <w:color w:val="auto"/>
        </w:rPr>
        <w:t>Udrożnienie i sprawdzenie przebiegu kanałów wentylacji grawitacyjnej</w:t>
      </w:r>
      <w:r w:rsidR="00333AA9" w:rsidRPr="00D9464E">
        <w:rPr>
          <w:rFonts w:ascii="Arial" w:hAnsi="Arial" w:cs="Arial"/>
          <w:i w:val="0"/>
          <w:color w:val="auto"/>
        </w:rPr>
        <w:t>;</w:t>
      </w:r>
    </w:p>
    <w:p w14:paraId="4B7BCBD0" w14:textId="28A684C7" w:rsidR="00192850" w:rsidRPr="00D9464E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9464E">
        <w:rPr>
          <w:rFonts w:ascii="Arial" w:hAnsi="Arial" w:cs="Arial"/>
          <w:i w:val="0"/>
          <w:color w:val="auto"/>
        </w:rPr>
        <w:t>Wykonanie projekt</w:t>
      </w:r>
      <w:r w:rsidR="00C76C41">
        <w:rPr>
          <w:rFonts w:ascii="Arial" w:hAnsi="Arial" w:cs="Arial"/>
          <w:i w:val="0"/>
          <w:color w:val="auto"/>
        </w:rPr>
        <w:t>u</w:t>
      </w:r>
      <w:r w:rsidRPr="00D9464E">
        <w:rPr>
          <w:rFonts w:ascii="Arial" w:hAnsi="Arial" w:cs="Arial"/>
          <w:i w:val="0"/>
          <w:color w:val="auto"/>
        </w:rPr>
        <w:t xml:space="preserve"> system</w:t>
      </w:r>
      <w:r w:rsidR="004129C1">
        <w:rPr>
          <w:rFonts w:ascii="Arial" w:hAnsi="Arial" w:cs="Arial"/>
          <w:i w:val="0"/>
          <w:color w:val="auto"/>
        </w:rPr>
        <w:t>u</w:t>
      </w:r>
      <w:r w:rsidR="00576A59">
        <w:rPr>
          <w:rFonts w:ascii="Arial" w:hAnsi="Arial" w:cs="Arial"/>
          <w:i w:val="0"/>
          <w:color w:val="auto"/>
        </w:rPr>
        <w:t xml:space="preserve"> zabezpieczeń technicznych budynków (SSP, CCTV, KD, </w:t>
      </w:r>
      <w:r w:rsidRPr="00D9464E">
        <w:rPr>
          <w:rFonts w:ascii="Arial" w:hAnsi="Arial" w:cs="Arial"/>
          <w:i w:val="0"/>
          <w:color w:val="auto"/>
        </w:rPr>
        <w:t>oświetleni</w:t>
      </w:r>
      <w:r w:rsidR="00576A59">
        <w:rPr>
          <w:rFonts w:ascii="Arial" w:hAnsi="Arial" w:cs="Arial"/>
          <w:i w:val="0"/>
          <w:color w:val="auto"/>
        </w:rPr>
        <w:t>e</w:t>
      </w:r>
      <w:r w:rsidRPr="00D9464E">
        <w:rPr>
          <w:rFonts w:ascii="Arial" w:hAnsi="Arial" w:cs="Arial"/>
          <w:i w:val="0"/>
          <w:color w:val="auto"/>
        </w:rPr>
        <w:t xml:space="preserve"> ewakuacyjne</w:t>
      </w:r>
      <w:r w:rsidR="00EC32A3">
        <w:rPr>
          <w:rFonts w:ascii="Arial" w:hAnsi="Arial" w:cs="Arial"/>
          <w:i w:val="0"/>
          <w:color w:val="auto"/>
        </w:rPr>
        <w:t xml:space="preserve"> oraz systemu monitorowania klimatu)</w:t>
      </w:r>
    </w:p>
    <w:p w14:paraId="22900215" w14:textId="5A77A61D" w:rsidR="00192850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9464E">
        <w:rPr>
          <w:rFonts w:ascii="Arial" w:hAnsi="Arial" w:cs="Arial"/>
          <w:i w:val="0"/>
          <w:color w:val="auto"/>
        </w:rPr>
        <w:t>Wykonanie projektu aranżacji wnętrz</w:t>
      </w:r>
      <w:r w:rsidR="0070114D">
        <w:rPr>
          <w:rFonts w:ascii="Arial" w:hAnsi="Arial" w:cs="Arial"/>
          <w:i w:val="0"/>
          <w:color w:val="auto"/>
        </w:rPr>
        <w:t xml:space="preserve">a </w:t>
      </w:r>
      <w:r w:rsidR="00F530C8">
        <w:rPr>
          <w:rFonts w:ascii="Arial" w:hAnsi="Arial" w:cs="Arial"/>
          <w:i w:val="0"/>
          <w:color w:val="auto"/>
        </w:rPr>
        <w:t xml:space="preserve">Stajni i Spichlerza wraz z adaptacją pomieszczeń  na potrzeby </w:t>
      </w:r>
      <w:r w:rsidR="0070114D">
        <w:rPr>
          <w:rFonts w:ascii="Arial" w:hAnsi="Arial" w:cs="Arial"/>
          <w:i w:val="0"/>
          <w:color w:val="auto"/>
        </w:rPr>
        <w:t>Magazynu rzeźb</w:t>
      </w:r>
      <w:r w:rsidR="00576A59">
        <w:rPr>
          <w:rFonts w:ascii="Arial" w:hAnsi="Arial" w:cs="Arial"/>
          <w:i w:val="0"/>
          <w:color w:val="auto"/>
        </w:rPr>
        <w:t>;</w:t>
      </w:r>
    </w:p>
    <w:p w14:paraId="29E986F4" w14:textId="7FFDC52E" w:rsidR="00F530C8" w:rsidRPr="00576A59" w:rsidRDefault="00F530C8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576A59">
        <w:rPr>
          <w:rFonts w:ascii="Arial" w:hAnsi="Arial" w:cs="Arial"/>
          <w:i w:val="0"/>
          <w:color w:val="auto"/>
        </w:rPr>
        <w:t>Malowanie ścian i sufitów wraz z uzupełnieniem ubytków</w:t>
      </w:r>
      <w:r w:rsidR="00576A59" w:rsidRPr="00576A59">
        <w:rPr>
          <w:rFonts w:ascii="Arial" w:hAnsi="Arial" w:cs="Arial"/>
          <w:i w:val="0"/>
          <w:color w:val="auto"/>
        </w:rPr>
        <w:t xml:space="preserve"> w zaadaptowanych (pozostały) pomieszczeniach</w:t>
      </w:r>
    </w:p>
    <w:p w14:paraId="09AC9AAD" w14:textId="12955608" w:rsidR="00192850" w:rsidRPr="00D9464E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9464E">
        <w:rPr>
          <w:rFonts w:ascii="Arial" w:hAnsi="Arial" w:cs="Arial"/>
          <w:i w:val="0"/>
          <w:color w:val="auto"/>
        </w:rPr>
        <w:t xml:space="preserve">Wykonanie projektu </w:t>
      </w:r>
      <w:proofErr w:type="spellStart"/>
      <w:r w:rsidRPr="00D9464E">
        <w:rPr>
          <w:rFonts w:ascii="Arial" w:hAnsi="Arial" w:cs="Arial"/>
          <w:i w:val="0"/>
          <w:color w:val="auto"/>
        </w:rPr>
        <w:t>wysłony</w:t>
      </w:r>
      <w:proofErr w:type="spellEnd"/>
      <w:r w:rsidRPr="00D9464E">
        <w:rPr>
          <w:rFonts w:ascii="Arial" w:hAnsi="Arial" w:cs="Arial"/>
          <w:i w:val="0"/>
          <w:color w:val="auto"/>
        </w:rPr>
        <w:t xml:space="preserve"> okien</w:t>
      </w:r>
      <w:r w:rsidR="00333AA9" w:rsidRPr="00D9464E">
        <w:rPr>
          <w:rFonts w:ascii="Arial" w:hAnsi="Arial" w:cs="Arial"/>
          <w:i w:val="0"/>
          <w:color w:val="auto"/>
        </w:rPr>
        <w:t>;</w:t>
      </w:r>
    </w:p>
    <w:p w14:paraId="3DB6976B" w14:textId="434003DF" w:rsidR="00192850" w:rsidRPr="00D9464E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9464E">
        <w:rPr>
          <w:rFonts w:ascii="Arial" w:hAnsi="Arial" w:cs="Arial"/>
          <w:i w:val="0"/>
          <w:color w:val="auto"/>
        </w:rPr>
        <w:t>Wykonanie projektu sieci teleinformatycznej (sieci LAN i Wi-Fi,)</w:t>
      </w:r>
      <w:r w:rsidR="00333AA9" w:rsidRPr="00D9464E">
        <w:rPr>
          <w:rFonts w:ascii="Arial" w:hAnsi="Arial" w:cs="Arial"/>
          <w:i w:val="0"/>
          <w:color w:val="auto"/>
        </w:rPr>
        <w:t>;</w:t>
      </w:r>
    </w:p>
    <w:p w14:paraId="20DBC308" w14:textId="357E1673" w:rsidR="00192850" w:rsidRPr="00D9464E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D9464E">
        <w:rPr>
          <w:rFonts w:ascii="Arial" w:hAnsi="Arial" w:cs="Arial"/>
          <w:i w:val="0"/>
          <w:color w:val="auto"/>
        </w:rPr>
        <w:t xml:space="preserve">Wykonanie projektu kompleksowej informacji graficzno-tekstowej dla </w:t>
      </w:r>
      <w:r w:rsidR="000317F9">
        <w:rPr>
          <w:rFonts w:ascii="Arial" w:hAnsi="Arial" w:cs="Arial"/>
          <w:i w:val="0"/>
          <w:color w:val="auto"/>
        </w:rPr>
        <w:t xml:space="preserve">Stajni </w:t>
      </w:r>
      <w:r w:rsidR="00EE469A">
        <w:rPr>
          <w:rFonts w:ascii="Arial" w:hAnsi="Arial" w:cs="Arial"/>
          <w:i w:val="0"/>
          <w:color w:val="auto"/>
        </w:rPr>
        <w:br/>
      </w:r>
      <w:r w:rsidR="000317F9">
        <w:rPr>
          <w:rFonts w:ascii="Arial" w:hAnsi="Arial" w:cs="Arial"/>
          <w:i w:val="0"/>
          <w:color w:val="auto"/>
        </w:rPr>
        <w:t>i Spichlerza:</w:t>
      </w:r>
    </w:p>
    <w:p w14:paraId="26976B09" w14:textId="7F5F5B2B" w:rsidR="00192850" w:rsidRPr="0070114D" w:rsidRDefault="00E64072" w:rsidP="00EC32A3">
      <w:pPr>
        <w:pStyle w:val="Akapitzlist"/>
        <w:numPr>
          <w:ilvl w:val="0"/>
          <w:numId w:val="4"/>
        </w:numPr>
        <w:spacing w:after="0" w:line="276" w:lineRule="auto"/>
        <w:ind w:left="1276"/>
        <w:jc w:val="both"/>
        <w:rPr>
          <w:rFonts w:ascii="Arial" w:hAnsi="Arial" w:cs="Arial"/>
          <w:b/>
          <w:bCs/>
          <w:sz w:val="24"/>
          <w:szCs w:val="24"/>
        </w:rPr>
      </w:pPr>
      <w:r w:rsidRPr="0070114D">
        <w:rPr>
          <w:rFonts w:ascii="Arial" w:hAnsi="Arial" w:cs="Arial"/>
        </w:rPr>
        <w:t>Wobec wskazanych rozwiązań w opisie zamówienia: Wykonawca, po dokonaniu analizy funkcjonalności oraz uwzględnieniu zapotrzebowania w ramach istniejącej przestrzeni, może zaproponować alternatywny sposób jej zagospodarowania, pod warunkiem, że zaproponowane rozwiązania będą zgodne z wymaganiami określonymi w zamówieniu oraz spełnią zakładane cele i funkcjonalności.</w:t>
      </w:r>
      <w:bookmarkStart w:id="21" w:name="_Toc183011411"/>
      <w:bookmarkStart w:id="22" w:name="_Toc183025059"/>
      <w:bookmarkStart w:id="23" w:name="_Toc183034496"/>
      <w:bookmarkStart w:id="24" w:name="_Toc183038175"/>
      <w:bookmarkStart w:id="25" w:name="_Toc183011412"/>
      <w:bookmarkStart w:id="26" w:name="_Toc183025060"/>
      <w:bookmarkStart w:id="27" w:name="_Toc183034497"/>
      <w:bookmarkStart w:id="28" w:name="_Toc183038176"/>
      <w:bookmarkStart w:id="29" w:name="_Toc183011413"/>
      <w:bookmarkStart w:id="30" w:name="_Toc183025061"/>
      <w:bookmarkStart w:id="31" w:name="_Toc183034498"/>
      <w:bookmarkStart w:id="32" w:name="_Toc183038177"/>
      <w:bookmarkStart w:id="33" w:name="_Toc183011414"/>
      <w:bookmarkStart w:id="34" w:name="_Toc183025062"/>
      <w:bookmarkStart w:id="35" w:name="_Toc183034499"/>
      <w:bookmarkStart w:id="36" w:name="_Toc183038178"/>
      <w:bookmarkStart w:id="37" w:name="_Toc183011415"/>
      <w:bookmarkStart w:id="38" w:name="_Toc183025063"/>
      <w:bookmarkStart w:id="39" w:name="_Toc183034500"/>
      <w:bookmarkStart w:id="40" w:name="_Toc183038179"/>
      <w:bookmarkStart w:id="41" w:name="_Toc183011416"/>
      <w:bookmarkStart w:id="42" w:name="_Toc183025064"/>
      <w:bookmarkStart w:id="43" w:name="_Toc183034501"/>
      <w:bookmarkStart w:id="44" w:name="_Toc183038180"/>
      <w:bookmarkStart w:id="45" w:name="_Toc183011417"/>
      <w:bookmarkStart w:id="46" w:name="_Toc183025065"/>
      <w:bookmarkStart w:id="47" w:name="_Toc183034502"/>
      <w:bookmarkStart w:id="48" w:name="_Toc183038181"/>
      <w:bookmarkStart w:id="49" w:name="_Toc183011418"/>
      <w:bookmarkStart w:id="50" w:name="_Toc183025066"/>
      <w:bookmarkStart w:id="51" w:name="_Toc183034503"/>
      <w:bookmarkStart w:id="52" w:name="_Toc183038182"/>
      <w:bookmarkStart w:id="53" w:name="_Toc183011419"/>
      <w:bookmarkStart w:id="54" w:name="_Toc183025067"/>
      <w:bookmarkStart w:id="55" w:name="_Toc183034504"/>
      <w:bookmarkStart w:id="56" w:name="_Toc183038183"/>
      <w:bookmarkStart w:id="57" w:name="_Toc183011420"/>
      <w:bookmarkStart w:id="58" w:name="_Toc183025068"/>
      <w:bookmarkStart w:id="59" w:name="_Toc183034505"/>
      <w:bookmarkStart w:id="60" w:name="_Toc183038184"/>
      <w:bookmarkStart w:id="61" w:name="_Toc183011421"/>
      <w:bookmarkStart w:id="62" w:name="_Toc183025069"/>
      <w:bookmarkStart w:id="63" w:name="_Toc183034506"/>
      <w:bookmarkStart w:id="64" w:name="_Toc183038185"/>
      <w:bookmarkStart w:id="65" w:name="_Toc183011422"/>
      <w:bookmarkStart w:id="66" w:name="_Toc183025070"/>
      <w:bookmarkStart w:id="67" w:name="_Toc183034507"/>
      <w:bookmarkStart w:id="68" w:name="_Toc183038186"/>
      <w:bookmarkStart w:id="69" w:name="_Toc183011423"/>
      <w:bookmarkStart w:id="70" w:name="_Toc183025071"/>
      <w:bookmarkStart w:id="71" w:name="_Toc183034508"/>
      <w:bookmarkStart w:id="72" w:name="_Toc183038187"/>
      <w:bookmarkStart w:id="73" w:name="_Toc183011424"/>
      <w:bookmarkStart w:id="74" w:name="_Toc183025072"/>
      <w:bookmarkStart w:id="75" w:name="_Toc183034509"/>
      <w:bookmarkStart w:id="76" w:name="_Toc183038188"/>
      <w:bookmarkStart w:id="77" w:name="_Toc183011425"/>
      <w:bookmarkStart w:id="78" w:name="_Toc183025073"/>
      <w:bookmarkStart w:id="79" w:name="_Toc183034510"/>
      <w:bookmarkStart w:id="80" w:name="_Toc183038189"/>
      <w:bookmarkStart w:id="81" w:name="_Toc183011426"/>
      <w:bookmarkStart w:id="82" w:name="_Toc183025074"/>
      <w:bookmarkStart w:id="83" w:name="_Toc183034511"/>
      <w:bookmarkStart w:id="84" w:name="_Toc183038190"/>
      <w:bookmarkStart w:id="85" w:name="_Toc183011427"/>
      <w:bookmarkStart w:id="86" w:name="_Toc183025075"/>
      <w:bookmarkStart w:id="87" w:name="_Toc183034512"/>
      <w:bookmarkStart w:id="88" w:name="_Toc183038191"/>
      <w:bookmarkStart w:id="89" w:name="_Toc183011428"/>
      <w:bookmarkStart w:id="90" w:name="_Toc183025076"/>
      <w:bookmarkStart w:id="91" w:name="_Toc183034513"/>
      <w:bookmarkStart w:id="92" w:name="_Toc183038192"/>
      <w:bookmarkStart w:id="93" w:name="_Toc183011429"/>
      <w:bookmarkStart w:id="94" w:name="_Toc183025077"/>
      <w:bookmarkStart w:id="95" w:name="_Toc183034514"/>
      <w:bookmarkStart w:id="96" w:name="_Toc183038193"/>
      <w:bookmarkStart w:id="97" w:name="_Toc183011430"/>
      <w:bookmarkStart w:id="98" w:name="_Toc183025078"/>
      <w:bookmarkStart w:id="99" w:name="_Toc183034515"/>
      <w:bookmarkStart w:id="100" w:name="_Toc183038194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 w14:paraId="660690CD" w14:textId="736B0D68" w:rsidR="00192850" w:rsidRPr="00DA29EE" w:rsidRDefault="00192850" w:rsidP="00EC32A3">
      <w:pPr>
        <w:pStyle w:val="Nagwek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57" w:lineRule="auto"/>
        <w:ind w:left="357" w:hanging="357"/>
        <w:rPr>
          <w:rFonts w:ascii="Arial" w:hAnsi="Arial" w:cs="Arial"/>
          <w:b/>
          <w:color w:val="auto"/>
          <w:sz w:val="24"/>
          <w:szCs w:val="24"/>
        </w:rPr>
      </w:pPr>
      <w:bookmarkStart w:id="101" w:name="_Toc234499129"/>
      <w:r w:rsidRPr="00DA29EE">
        <w:rPr>
          <w:rFonts w:ascii="Arial" w:hAnsi="Arial" w:cs="Arial"/>
          <w:b/>
          <w:color w:val="auto"/>
          <w:sz w:val="24"/>
          <w:szCs w:val="24"/>
        </w:rPr>
        <w:t>WYTYCZNE DO PROJEKTU SIECI TELEINFORMATYCZNYCH</w:t>
      </w:r>
      <w:bookmarkEnd w:id="101"/>
    </w:p>
    <w:p w14:paraId="57183153" w14:textId="1E8CA1FE" w:rsidR="00192850" w:rsidRPr="00DE224C" w:rsidRDefault="0082506B" w:rsidP="00EE469A">
      <w:pPr>
        <w:spacing w:after="0" w:line="276" w:lineRule="auto"/>
        <w:ind w:firstLine="357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Sieć </w:t>
      </w:r>
      <w:r w:rsidR="006C1C6C" w:rsidRPr="00DE224C">
        <w:rPr>
          <w:rFonts w:ascii="Arial" w:hAnsi="Arial" w:cs="Arial"/>
          <w:b/>
          <w:bCs/>
        </w:rPr>
        <w:t>LAN</w:t>
      </w:r>
    </w:p>
    <w:p w14:paraId="682AFE03" w14:textId="77777777" w:rsidR="00192850" w:rsidRPr="000317F9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40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0317F9">
        <w:rPr>
          <w:rFonts w:ascii="Arial" w:hAnsi="Arial" w:cs="Arial"/>
          <w:i w:val="0"/>
          <w:color w:val="auto"/>
        </w:rPr>
        <w:t>Typ Okablowania:</w:t>
      </w:r>
    </w:p>
    <w:p w14:paraId="4B28C494" w14:textId="77777777" w:rsidR="00EE469A" w:rsidRDefault="00192850" w:rsidP="00EE469A">
      <w:pPr>
        <w:numPr>
          <w:ilvl w:val="1"/>
          <w:numId w:val="1"/>
        </w:numPr>
        <w:tabs>
          <w:tab w:val="clear" w:pos="1440"/>
          <w:tab w:val="num" w:pos="1134"/>
        </w:tabs>
        <w:spacing w:before="120" w:after="120" w:line="276" w:lineRule="auto"/>
        <w:ind w:left="1134" w:hanging="425"/>
        <w:jc w:val="both"/>
        <w:rPr>
          <w:rFonts w:ascii="Arial" w:hAnsi="Arial" w:cs="Arial"/>
        </w:rPr>
      </w:pPr>
      <w:r w:rsidRPr="00EE469A">
        <w:rPr>
          <w:rFonts w:ascii="Arial" w:hAnsi="Arial" w:cs="Arial"/>
        </w:rPr>
        <w:t>Zastosować kable kategorii 6a (</w:t>
      </w:r>
      <w:proofErr w:type="spellStart"/>
      <w:r w:rsidRPr="00EE469A">
        <w:rPr>
          <w:rFonts w:ascii="Arial" w:hAnsi="Arial" w:cs="Arial"/>
        </w:rPr>
        <w:t>Cat</w:t>
      </w:r>
      <w:proofErr w:type="spellEnd"/>
      <w:r w:rsidR="000317F9" w:rsidRPr="00EE469A">
        <w:rPr>
          <w:rFonts w:ascii="Arial" w:hAnsi="Arial" w:cs="Arial"/>
        </w:rPr>
        <w:t>.</w:t>
      </w:r>
      <w:r w:rsidRPr="00EE469A">
        <w:rPr>
          <w:rFonts w:ascii="Arial" w:hAnsi="Arial" w:cs="Arial"/>
        </w:rPr>
        <w:t xml:space="preserve"> 6a) dla sieci LAN, aby zapewnić dużą przepustowość, odpowiednią dla technologii nowej generacji</w:t>
      </w:r>
      <w:r w:rsidR="009D51C1" w:rsidRPr="00EE469A">
        <w:rPr>
          <w:rFonts w:ascii="Arial" w:hAnsi="Arial" w:cs="Arial"/>
        </w:rPr>
        <w:t>;</w:t>
      </w:r>
    </w:p>
    <w:p w14:paraId="147CE7CA" w14:textId="4EF5FA92" w:rsidR="00192850" w:rsidRPr="00EE469A" w:rsidRDefault="00192850" w:rsidP="00EC32A3">
      <w:pPr>
        <w:pStyle w:val="Akapitzlist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40" w:lineRule="auto"/>
        <w:ind w:left="851" w:hanging="284"/>
        <w:contextualSpacing w:val="0"/>
        <w:jc w:val="both"/>
        <w:rPr>
          <w:rFonts w:ascii="Arial" w:hAnsi="Arial" w:cs="Arial"/>
        </w:rPr>
      </w:pPr>
      <w:r w:rsidRPr="00EE469A">
        <w:rPr>
          <w:rFonts w:ascii="Arial" w:hAnsi="Arial" w:cs="Arial"/>
        </w:rPr>
        <w:t>Instalacja Kabli Ethernet:</w:t>
      </w:r>
    </w:p>
    <w:p w14:paraId="16D4FBD7" w14:textId="03F0887F" w:rsidR="00192850" w:rsidRPr="000317F9" w:rsidRDefault="00192850" w:rsidP="000317F9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0317F9">
        <w:rPr>
          <w:rFonts w:ascii="Arial" w:hAnsi="Arial" w:cs="Arial"/>
        </w:rPr>
        <w:t xml:space="preserve">Prowadzić okablowanie w sposób nienaruszający istniejącej architektury, </w:t>
      </w:r>
      <w:r w:rsidR="00B77428">
        <w:rPr>
          <w:rFonts w:ascii="Arial" w:hAnsi="Arial" w:cs="Arial"/>
        </w:rPr>
        <w:br/>
      </w:r>
      <w:r w:rsidRPr="000317F9">
        <w:rPr>
          <w:rFonts w:ascii="Arial" w:hAnsi="Arial" w:cs="Arial"/>
        </w:rPr>
        <w:t>z użyciem ukrytych kanałów w widocznych miejscach</w:t>
      </w:r>
      <w:r w:rsidR="009D51C1" w:rsidRPr="000317F9">
        <w:rPr>
          <w:rFonts w:ascii="Arial" w:hAnsi="Arial" w:cs="Arial"/>
        </w:rPr>
        <w:t>;</w:t>
      </w:r>
    </w:p>
    <w:p w14:paraId="03CE1737" w14:textId="77777777" w:rsidR="00192850" w:rsidRPr="000317F9" w:rsidRDefault="00192850" w:rsidP="000317F9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0317F9">
        <w:rPr>
          <w:rFonts w:ascii="Arial" w:hAnsi="Arial" w:cs="Arial"/>
        </w:rPr>
        <w:t>Każde stanowisko biurowe, edukacyjne i konferencyjne powinno posiadać co najmniej dwa punkty dostępowe LAN.</w:t>
      </w:r>
    </w:p>
    <w:p w14:paraId="7D3BDE9B" w14:textId="77777777" w:rsidR="00192850" w:rsidRPr="0070114D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40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70114D">
        <w:rPr>
          <w:rFonts w:ascii="Arial" w:hAnsi="Arial" w:cs="Arial"/>
          <w:i w:val="0"/>
          <w:color w:val="auto"/>
        </w:rPr>
        <w:t>Bezpieczeństwo Sieciowe:</w:t>
      </w:r>
    </w:p>
    <w:p w14:paraId="7CD7DA83" w14:textId="77777777" w:rsidR="00192850" w:rsidRPr="00B77428" w:rsidRDefault="00192850" w:rsidP="00B77428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77428">
        <w:rPr>
          <w:rFonts w:ascii="Arial" w:hAnsi="Arial" w:cs="Arial"/>
        </w:rPr>
        <w:t>Zainstalować systemy zabezpieczeń i zarządzania dostępem zgodne z wymogami ochrony danych. Zapewnić ochronę przed dostępem nieautoryzowanym, szczególnie w pomieszczeniach archiwalnych.</w:t>
      </w:r>
    </w:p>
    <w:p w14:paraId="61199B17" w14:textId="7769AE14" w:rsidR="00192850" w:rsidRPr="00DE224C" w:rsidRDefault="0082506B" w:rsidP="00B77428">
      <w:pPr>
        <w:spacing w:before="120" w:after="120" w:line="240" w:lineRule="auto"/>
        <w:ind w:firstLine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Sieć </w:t>
      </w:r>
      <w:r w:rsidR="006C1C6C" w:rsidRPr="00DE224C">
        <w:rPr>
          <w:rFonts w:ascii="Arial" w:hAnsi="Arial" w:cs="Arial"/>
          <w:b/>
          <w:bCs/>
          <w:sz w:val="24"/>
          <w:szCs w:val="24"/>
        </w:rPr>
        <w:t>WI-FI</w:t>
      </w:r>
    </w:p>
    <w:p w14:paraId="2E5FAB3B" w14:textId="77777777" w:rsidR="00192850" w:rsidRPr="00211C30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40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211C30">
        <w:rPr>
          <w:rFonts w:ascii="Arial" w:hAnsi="Arial" w:cs="Arial"/>
          <w:i w:val="0"/>
          <w:color w:val="auto"/>
        </w:rPr>
        <w:t>Zasięg Sieci:</w:t>
      </w:r>
    </w:p>
    <w:p w14:paraId="2738C329" w14:textId="22D7A68E" w:rsidR="00192850" w:rsidRPr="00211C30" w:rsidRDefault="00192850" w:rsidP="0032318D">
      <w:pPr>
        <w:numPr>
          <w:ilvl w:val="1"/>
          <w:numId w:val="2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rPr>
          <w:rFonts w:ascii="Arial" w:hAnsi="Arial" w:cs="Arial"/>
        </w:rPr>
      </w:pPr>
      <w:r w:rsidRPr="00211C30">
        <w:rPr>
          <w:rFonts w:ascii="Arial" w:hAnsi="Arial" w:cs="Arial"/>
        </w:rPr>
        <w:t xml:space="preserve">W </w:t>
      </w:r>
      <w:r w:rsidR="00E81FC0" w:rsidRPr="00211C30">
        <w:rPr>
          <w:rFonts w:ascii="Arial" w:hAnsi="Arial" w:cs="Arial"/>
          <w:bCs/>
        </w:rPr>
        <w:t>Stajni i Spichlerzu</w:t>
      </w:r>
      <w:r w:rsidR="00E81FC0" w:rsidRPr="00211C30">
        <w:rPr>
          <w:rFonts w:ascii="Arial" w:hAnsi="Arial" w:cs="Arial"/>
          <w:b/>
          <w:bCs/>
        </w:rPr>
        <w:t xml:space="preserve"> </w:t>
      </w:r>
      <w:r w:rsidRPr="00211C30">
        <w:rPr>
          <w:rFonts w:ascii="Arial" w:hAnsi="Arial" w:cs="Arial"/>
        </w:rPr>
        <w:t>zainstalować punkt</w:t>
      </w:r>
      <w:r w:rsidR="00E81FC0" w:rsidRPr="00211C30">
        <w:rPr>
          <w:rFonts w:ascii="Arial" w:hAnsi="Arial" w:cs="Arial"/>
        </w:rPr>
        <w:t>/punkty</w:t>
      </w:r>
      <w:r w:rsidRPr="00211C30">
        <w:rPr>
          <w:rFonts w:ascii="Arial" w:hAnsi="Arial" w:cs="Arial"/>
        </w:rPr>
        <w:t xml:space="preserve"> dostępowe </w:t>
      </w:r>
    </w:p>
    <w:p w14:paraId="734B5EF7" w14:textId="77777777" w:rsidR="00192850" w:rsidRPr="00211C30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40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211C30">
        <w:rPr>
          <w:rFonts w:ascii="Arial" w:hAnsi="Arial" w:cs="Arial"/>
          <w:i w:val="0"/>
          <w:color w:val="auto"/>
        </w:rPr>
        <w:lastRenderedPageBreak/>
        <w:t>Bezpieczeństwo Sieci Wi-Fi:</w:t>
      </w:r>
    </w:p>
    <w:p w14:paraId="2D87297C" w14:textId="77777777" w:rsidR="00192850" w:rsidRPr="00211C30" w:rsidRDefault="00192850" w:rsidP="0032318D">
      <w:pPr>
        <w:numPr>
          <w:ilvl w:val="1"/>
          <w:numId w:val="2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rPr>
          <w:rFonts w:ascii="Arial" w:hAnsi="Arial" w:cs="Arial"/>
        </w:rPr>
      </w:pPr>
      <w:r w:rsidRPr="00211C30">
        <w:rPr>
          <w:rFonts w:ascii="Arial" w:hAnsi="Arial" w:cs="Arial"/>
        </w:rPr>
        <w:t>Sieć Wi-Fi powinna być zabezpieczona hasłami i wymagać autoryzacji. Sieć pracowników oddzielić od sieci gościnnej, wyposażając ją w firewall i filtrację MAC adresów.</w:t>
      </w:r>
    </w:p>
    <w:p w14:paraId="710D4DF1" w14:textId="77777777" w:rsidR="00192850" w:rsidRPr="00211C30" w:rsidRDefault="00192850" w:rsidP="00EC32A3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i w:val="0"/>
          <w:color w:val="auto"/>
        </w:rPr>
      </w:pPr>
      <w:r w:rsidRPr="00211C30">
        <w:rPr>
          <w:rFonts w:ascii="Arial" w:hAnsi="Arial" w:cs="Arial"/>
          <w:i w:val="0"/>
          <w:color w:val="auto"/>
        </w:rPr>
        <w:t>Wyposażenie i Wydajność Sieci:</w:t>
      </w:r>
    </w:p>
    <w:p w14:paraId="2673F7CF" w14:textId="7C36087D" w:rsidR="00192850" w:rsidRDefault="00192850" w:rsidP="0032318D">
      <w:pPr>
        <w:numPr>
          <w:ilvl w:val="1"/>
          <w:numId w:val="2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rPr>
          <w:rFonts w:ascii="Arial" w:hAnsi="Arial" w:cs="Arial"/>
        </w:rPr>
      </w:pPr>
      <w:r w:rsidRPr="00211C30">
        <w:rPr>
          <w:rFonts w:ascii="Arial" w:hAnsi="Arial" w:cs="Arial"/>
        </w:rPr>
        <w:t xml:space="preserve">Wykorzystać technologie Wi-Fi 802.11ac lub wyższe oraz urządzenia z funkcją </w:t>
      </w:r>
      <w:proofErr w:type="spellStart"/>
      <w:r w:rsidRPr="00211C30">
        <w:rPr>
          <w:rFonts w:ascii="Arial" w:hAnsi="Arial" w:cs="Arial"/>
        </w:rPr>
        <w:t>beamforming</w:t>
      </w:r>
      <w:proofErr w:type="spellEnd"/>
      <w:r w:rsidRPr="00211C30">
        <w:rPr>
          <w:rFonts w:ascii="Arial" w:hAnsi="Arial" w:cs="Arial"/>
        </w:rPr>
        <w:t>, aby poprawić wydajność sygnału.</w:t>
      </w:r>
    </w:p>
    <w:p w14:paraId="3FF0A842" w14:textId="77777777" w:rsidR="006C1C6C" w:rsidRDefault="006C1C6C" w:rsidP="006C1C6C">
      <w:pPr>
        <w:spacing w:after="0" w:line="276" w:lineRule="auto"/>
        <w:ind w:left="1134"/>
        <w:contextualSpacing/>
        <w:rPr>
          <w:rFonts w:ascii="Arial" w:hAnsi="Arial" w:cs="Arial"/>
        </w:rPr>
      </w:pPr>
    </w:p>
    <w:p w14:paraId="3F1B556C" w14:textId="32FA581C" w:rsidR="006C1C6C" w:rsidRPr="00DA29EE" w:rsidRDefault="006C1C6C" w:rsidP="006C1C6C">
      <w:pPr>
        <w:pStyle w:val="Nagwek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57" w:lineRule="auto"/>
        <w:ind w:left="357" w:hanging="357"/>
        <w:rPr>
          <w:rFonts w:ascii="Arial" w:hAnsi="Arial" w:cs="Arial"/>
          <w:b/>
          <w:color w:val="auto"/>
          <w:sz w:val="24"/>
          <w:szCs w:val="24"/>
        </w:rPr>
      </w:pPr>
      <w:bookmarkStart w:id="102" w:name="_Toc234499130"/>
      <w:r w:rsidRPr="00DA29EE">
        <w:rPr>
          <w:rFonts w:ascii="Arial" w:hAnsi="Arial" w:cs="Arial"/>
          <w:b/>
          <w:color w:val="auto"/>
          <w:sz w:val="24"/>
          <w:szCs w:val="24"/>
        </w:rPr>
        <w:t xml:space="preserve">WYTYCZNE DO PROJEKTU </w:t>
      </w:r>
      <w:r>
        <w:rPr>
          <w:rFonts w:ascii="Arial" w:hAnsi="Arial" w:cs="Arial"/>
          <w:b/>
          <w:color w:val="auto"/>
          <w:sz w:val="24"/>
          <w:szCs w:val="24"/>
        </w:rPr>
        <w:t>SYSTEMU MONITOROWANIA KLIMATU</w:t>
      </w:r>
      <w:bookmarkEnd w:id="102"/>
    </w:p>
    <w:p w14:paraId="40AC4F12" w14:textId="5BDEEAE2" w:rsidR="00184B0B" w:rsidRDefault="006C1C6C" w:rsidP="00184B0B">
      <w:pPr>
        <w:spacing w:before="120" w:after="120"/>
        <w:ind w:left="426"/>
        <w:jc w:val="both"/>
        <w:rPr>
          <w:rFonts w:ascii="Arial" w:hAnsi="Arial" w:cs="Arial"/>
          <w:u w:color="000000"/>
          <w:bdr w:val="nil"/>
          <w:lang w:eastAsia="pl-PL"/>
        </w:rPr>
      </w:pPr>
      <w:r w:rsidRPr="005E40FD">
        <w:rPr>
          <w:rFonts w:ascii="Arial" w:hAnsi="Arial" w:cs="Arial"/>
          <w:u w:color="000000"/>
          <w:bdr w:val="nil"/>
          <w:lang w:eastAsia="pl-PL"/>
        </w:rPr>
        <w:t>Projekt Systemu monitorowania klimatu sprowadza się do zaprojektowania rozbudowy systemu posiadanego przez Zamawiającego. Istniejący skrypt/aplikacja (</w:t>
      </w:r>
      <w:proofErr w:type="spellStart"/>
      <w:r w:rsidRPr="005E40FD">
        <w:rPr>
          <w:rFonts w:ascii="Arial" w:hAnsi="Arial" w:cs="Arial"/>
          <w:u w:color="000000"/>
          <w:bdr w:val="nil"/>
          <w:lang w:eastAsia="pl-PL"/>
        </w:rPr>
        <w:t>iQVISION</w:t>
      </w:r>
      <w:proofErr w:type="spellEnd"/>
      <w:r w:rsidRPr="005E40FD">
        <w:rPr>
          <w:rFonts w:ascii="Arial" w:hAnsi="Arial" w:cs="Arial"/>
          <w:u w:color="000000"/>
          <w:bdr w:val="nil"/>
          <w:lang w:eastAsia="pl-PL"/>
        </w:rPr>
        <w:t xml:space="preserve"> </w:t>
      </w:r>
      <w:proofErr w:type="spellStart"/>
      <w:r w:rsidRPr="005E40FD">
        <w:rPr>
          <w:rFonts w:ascii="Arial" w:hAnsi="Arial" w:cs="Arial"/>
          <w:u w:color="000000"/>
          <w:bdr w:val="nil"/>
          <w:lang w:eastAsia="pl-PL"/>
        </w:rPr>
        <w:t>niagara</w:t>
      </w:r>
      <w:proofErr w:type="spellEnd"/>
      <w:r w:rsidRPr="005E40FD">
        <w:rPr>
          <w:rFonts w:ascii="Arial" w:hAnsi="Arial" w:cs="Arial"/>
          <w:u w:color="000000"/>
          <w:bdr w:val="nil"/>
          <w:lang w:eastAsia="pl-PL"/>
        </w:rPr>
        <w:t xml:space="preserve"> 4) zarządza danymi (parametry klimatu: wilgotność i temperatura) dostarczonymi przez urządzenia monitorowania klimatu (rejestratory klimatu) rozmieszczone w przestrzeni obiektu. Przetwarzane parametry zwizualizowane są w prostej formie graficznej pozwalającej zlokalizować dany punkt pomiarowy na planie budynku. </w:t>
      </w:r>
    </w:p>
    <w:p w14:paraId="3954AEC8" w14:textId="5D55BB44" w:rsidR="006C1C6C" w:rsidRPr="00BD7212" w:rsidRDefault="002E6C8F" w:rsidP="00BD7212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b/>
          <w:i w:val="0"/>
          <w:color w:val="auto"/>
        </w:rPr>
      </w:pPr>
      <w:r w:rsidRPr="00BD7212">
        <w:rPr>
          <w:rFonts w:ascii="Arial" w:hAnsi="Arial" w:cs="Arial"/>
          <w:b/>
          <w:i w:val="0"/>
          <w:color w:val="auto"/>
        </w:rPr>
        <w:t>Wymagania systemu monitorowania klimatu</w:t>
      </w:r>
    </w:p>
    <w:p w14:paraId="17E0781B" w14:textId="0F6B1A69" w:rsidR="006C1C6C" w:rsidRDefault="006C1C6C" w:rsidP="005E40FD">
      <w:pPr>
        <w:spacing w:before="120" w:after="120"/>
        <w:ind w:left="426"/>
        <w:jc w:val="both"/>
        <w:rPr>
          <w:rFonts w:ascii="Arial" w:hAnsi="Arial" w:cs="Arial"/>
          <w:u w:color="000000"/>
          <w:bdr w:val="nil"/>
          <w:lang w:eastAsia="pl-PL"/>
        </w:rPr>
      </w:pPr>
      <w:r w:rsidRPr="005E40FD">
        <w:rPr>
          <w:rFonts w:ascii="Arial" w:hAnsi="Arial" w:cs="Arial"/>
          <w:u w:color="000000"/>
          <w:bdr w:val="nil"/>
          <w:lang w:eastAsia="pl-PL"/>
        </w:rPr>
        <w:t xml:space="preserve">Aplikacja/skrypt będący przedmiotem zamówienia musi stanowić rozszerzenie posiadanej przez Zamawiającego aplikacji/skryptu, której funkcjonalność przedstawiona została poniżej: </w:t>
      </w:r>
    </w:p>
    <w:p w14:paraId="7137709F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komputerze w sieci MNW, poprzez przeglądarkę internetową lub dedykowaną aplikację. odpowiedni adres IP przyznawany przez MNW; </w:t>
      </w:r>
    </w:p>
    <w:p w14:paraId="76E8792C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pamięć dla rejestrowanych danych pomiarowych: minimum 12 miesięcy, </w:t>
      </w:r>
    </w:p>
    <w:p w14:paraId="4F7D7F19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>system alarmowy na adres mailowy, z możliwością wyłączenia; system alarmowy informuje przekroczeniach zadanych parametrów, o kończącej się baterii w rejestratorze, o utracie łączności z czujnikiem, o braku zmiany parametrów klimatu (przez możliwy do zdefiniowania okres czasu) przesyłanych przez dany rejestrator – potencjalna awaria rejestratora; umożliwia dodawanie i usuwanie adresów e-mail do bazy alarmowej przez Użytkownika; współpracuje z systemem poczty elektronicznej MNW (</w:t>
      </w:r>
      <w:proofErr w:type="spellStart"/>
      <w:r w:rsidRPr="00BD7212">
        <w:rPr>
          <w:rFonts w:ascii="Arial" w:hAnsi="Arial" w:cs="Arial"/>
        </w:rPr>
        <w:t>smtp</w:t>
      </w:r>
      <w:proofErr w:type="spellEnd"/>
      <w:r w:rsidRPr="00BD7212">
        <w:rPr>
          <w:rFonts w:ascii="Arial" w:hAnsi="Arial" w:cs="Arial"/>
        </w:rPr>
        <w:t>/</w:t>
      </w:r>
      <w:proofErr w:type="spellStart"/>
      <w:r w:rsidRPr="00BD7212">
        <w:rPr>
          <w:rFonts w:ascii="Arial" w:hAnsi="Arial" w:cs="Arial"/>
        </w:rPr>
        <w:t>imap</w:t>
      </w:r>
      <w:proofErr w:type="spellEnd"/>
      <w:r w:rsidRPr="00BD7212">
        <w:rPr>
          <w:rFonts w:ascii="Arial" w:hAnsi="Arial" w:cs="Arial"/>
        </w:rPr>
        <w:t xml:space="preserve"> w wariancie z autoryzacją i szyfrowaniem oraz bez); </w:t>
      </w:r>
    </w:p>
    <w:p w14:paraId="1C81D480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system alarmowy z wykorzystaniem protokołu SNMP v2 lub 3; </w:t>
      </w:r>
    </w:p>
    <w:p w14:paraId="1AE0EC30" w14:textId="5C336BA3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wizualizacja posiada rozbudowane narzędzie generowania raportów. Raporty mają formę wykresów (temperatura i wilgotność względna na jednym wykresie) oraz osobnej tabeli wartości parametrów z datą i godziną ich zmierzenia; użytkownik ma możliwość wybierania czujników z których będzie generować raporty, zakresów dat, z których chce otrzymać raport; narzędzie pozwala generować raporty łączone z kilku czujników (na jednym wykresie dane z kilku czujników) oraz raporty rozdzielne (każdy czujnik jest prezentowany na osobnym wykresie), raporty generowane w formacie *.pdf; </w:t>
      </w:r>
    </w:p>
    <w:p w14:paraId="09BC78CA" w14:textId="77777777" w:rsidR="00184B0B" w:rsidRPr="00BD7212" w:rsidRDefault="00184B0B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system pozwala na generowanie danych w formacie umożliwiającym zaimportowanie do programu Excel; </w:t>
      </w:r>
    </w:p>
    <w:p w14:paraId="1E729907" w14:textId="77777777" w:rsidR="00184B0B" w:rsidRPr="00BD7212" w:rsidRDefault="00184B0B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wizualizacja uwzględnia dwa typy użytkowników: </w:t>
      </w:r>
    </w:p>
    <w:p w14:paraId="74EBC788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użytkownik „zaawansowany”, mający uprawnienia do definiowania wartości dopuszczalnych zakresów parametrów, po przekroczeniu których wysyłany jest alarm na pocztę elektroniczną, pobierania gromadzonych danych w formatach umożliwiających ich zaimportowanie do programu Excel; </w:t>
      </w:r>
    </w:p>
    <w:p w14:paraId="1452AABD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lastRenderedPageBreak/>
        <w:t xml:space="preserve">użytkownik „zwykły”, mający uprawnienia tylko do podglądu aktualnych danych oraz do generowania raportów z wybranych przez siebie czujników w formacie .pdf; </w:t>
      </w:r>
    </w:p>
    <w:p w14:paraId="426CD1BA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wizualizacja jest wyposażona w moduł dodawania czujników przez użytkownika; </w:t>
      </w:r>
    </w:p>
    <w:p w14:paraId="63B6A7D5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możliwość zmiany położenia czujników w oknie wizualizacji/przeglądarki – drag &amp; drop; </w:t>
      </w:r>
    </w:p>
    <w:p w14:paraId="7151795B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możliwość zmiany przypisanej nazwy rejestratora/dodawanie notatek w oknie przeglądarki; </w:t>
      </w:r>
    </w:p>
    <w:p w14:paraId="5DA9963D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możliwość zmiany interwału zapisu danych o temperaturze i wilgotności względnej; </w:t>
      </w:r>
    </w:p>
    <w:p w14:paraId="4DF57781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możliwość ustawienia automatycznego generowania raportów, zgodnie z podanymi wyżej parametrami, gdzie możliwy jest wybór ustawienia z których czujników i za jaki okres, dane raporty będą się generować automatycznie; </w:t>
      </w:r>
    </w:p>
    <w:p w14:paraId="5CF6656E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funkcja: kopia bezpieczeństwa – na wypadek wystąpienia problemów w działaniu systemu możliwość utworzenia kopii jego ustawień (systemu), którą można załadować/wgrać jako ustawienia bieżące; </w:t>
      </w:r>
    </w:p>
    <w:p w14:paraId="739E176E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funkcja filtrowania wyświetlanych na wizualizacji rejestratorów, np. stałe, ruchome; </w:t>
      </w:r>
    </w:p>
    <w:p w14:paraId="12F5DB70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moduł sterowania ogrzewaniem. </w:t>
      </w:r>
    </w:p>
    <w:p w14:paraId="7CF0108E" w14:textId="3BEFECF7" w:rsidR="006C1C6C" w:rsidRDefault="006C1C6C" w:rsidP="006C1C6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6C1C6C">
        <w:rPr>
          <w:rFonts w:ascii="Arial" w:hAnsi="Arial" w:cs="Arial"/>
          <w:sz w:val="22"/>
          <w:szCs w:val="22"/>
        </w:rPr>
        <w:t> </w:t>
      </w:r>
    </w:p>
    <w:p w14:paraId="165DDDB5" w14:textId="11B763D1" w:rsidR="00184B0B" w:rsidRPr="00BD7212" w:rsidRDefault="00184B0B" w:rsidP="00BD7212">
      <w:pPr>
        <w:pStyle w:val="Nagwek4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57" w:lineRule="auto"/>
        <w:ind w:left="851" w:hanging="284"/>
        <w:jc w:val="both"/>
        <w:rPr>
          <w:rFonts w:ascii="Arial" w:hAnsi="Arial" w:cs="Arial"/>
          <w:b/>
          <w:i w:val="0"/>
          <w:color w:val="auto"/>
        </w:rPr>
      </w:pPr>
      <w:r w:rsidRPr="00BD7212">
        <w:rPr>
          <w:rFonts w:ascii="Arial" w:hAnsi="Arial" w:cs="Arial"/>
          <w:b/>
          <w:i w:val="0"/>
          <w:color w:val="auto"/>
        </w:rPr>
        <w:t>Wymagania dla urządzeń pomiarowych (rejestratorów</w:t>
      </w:r>
      <w:r w:rsidR="00BD7212">
        <w:rPr>
          <w:rFonts w:ascii="Arial" w:hAnsi="Arial" w:cs="Arial"/>
          <w:b/>
          <w:i w:val="0"/>
          <w:color w:val="auto"/>
        </w:rPr>
        <w:t>) systemu monitorowania klimatu</w:t>
      </w:r>
    </w:p>
    <w:p w14:paraId="2A0F205A" w14:textId="77777777" w:rsidR="00184B0B" w:rsidRPr="00BD7212" w:rsidRDefault="00184B0B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dopuszcza się urządzenia przeznaczone do zastosowań wewnątrz budynków minimalnej klasie ochrony IP 30 z opcją wyświetlania wartości wszystkich mierzonych parametrów powietrza (rejestratory pełniące funkcje pomiarowe); </w:t>
      </w:r>
    </w:p>
    <w:p w14:paraId="45941C65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 przypadku rejestratorów bezprzewodowych komunikacja pomiędzy rejestratorami musi odbywać się bezprzewodowo i dwukierunkowo, z wykluczeniem potrzeby korzystania z jakiejkolwiek dodatkowej infrastruktury bezprzewodowej obiektu; </w:t>
      </w:r>
    </w:p>
    <w:p w14:paraId="5E121A4B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 przypadku rejestratorów przewodowych wymóg powyżej nie musi być spełniony (wybór między rejestratorami bezprzewodowymi a przewodowymi zostanie dokonany na etapie projektowania); </w:t>
      </w:r>
    </w:p>
    <w:p w14:paraId="778793A6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urządzenie musi zapewniać możliwość łatwej wymiany baterii bez dodatkowych narzędzi (rejestrator bezprzewodowy); </w:t>
      </w:r>
    </w:p>
    <w:p w14:paraId="2EE73A97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wszystkie rejestratory bezprzewodowe muszą działać jednocześnie jako nadajniki oraz </w:t>
      </w:r>
      <w:proofErr w:type="spellStart"/>
      <w:r w:rsidRPr="00BD7212">
        <w:rPr>
          <w:rFonts w:ascii="Arial" w:hAnsi="Arial" w:cs="Arial"/>
        </w:rPr>
        <w:t>repeatery</w:t>
      </w:r>
      <w:proofErr w:type="spellEnd"/>
      <w:r w:rsidRPr="00BD7212">
        <w:rPr>
          <w:rFonts w:ascii="Arial" w:hAnsi="Arial" w:cs="Arial"/>
        </w:rPr>
        <w:t xml:space="preserve"> sygnału. Dopuszcza się możliwość wykorzystania jedynie urządzeń działających w sieci typu MESH, która nie wymaga instalowania żadnych dodatkowych </w:t>
      </w:r>
      <w:proofErr w:type="spellStart"/>
      <w:r w:rsidRPr="00BD7212">
        <w:rPr>
          <w:rFonts w:ascii="Arial" w:hAnsi="Arial" w:cs="Arial"/>
        </w:rPr>
        <w:t>repeaterów</w:t>
      </w:r>
      <w:proofErr w:type="spellEnd"/>
      <w:r w:rsidRPr="00BD7212">
        <w:rPr>
          <w:rFonts w:ascii="Arial" w:hAnsi="Arial" w:cs="Arial"/>
        </w:rPr>
        <w:t xml:space="preserve">, wzmacniaczy sygnałów czy innych urządzeń sieciowych; </w:t>
      </w:r>
    </w:p>
    <w:p w14:paraId="77BF90AA" w14:textId="77777777" w:rsidR="005E40FD" w:rsidRPr="00BD7212" w:rsidRDefault="005E40FD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rejestratory bezprzewodowe muszą wykorzystywać standaryzowany protokół radiowy na dedykowanych częstotliwościach nie wymagających uzyskania pozwolenia radiowego od Zamawiającego dopuszczony do użytkowania w UE. System radiowy nie może wzajemnie negatywnie oddziaływać z innymi systemami wykorzystującymi komunikację radiową na terenie MNW (w szczególności </w:t>
      </w:r>
      <w:proofErr w:type="spellStart"/>
      <w:r w:rsidRPr="00BD7212">
        <w:rPr>
          <w:rFonts w:ascii="Arial" w:hAnsi="Arial" w:cs="Arial"/>
        </w:rPr>
        <w:t>WiFi</w:t>
      </w:r>
      <w:proofErr w:type="spellEnd"/>
      <w:r w:rsidRPr="00BD7212">
        <w:rPr>
          <w:rFonts w:ascii="Arial" w:hAnsi="Arial" w:cs="Arial"/>
        </w:rPr>
        <w:t xml:space="preserve"> w paśmie 2.4 i 5 GHz – 802.11 wszystkie iteracje, </w:t>
      </w:r>
      <w:proofErr w:type="spellStart"/>
      <w:r w:rsidRPr="00BD7212">
        <w:rPr>
          <w:rFonts w:ascii="Arial" w:hAnsi="Arial" w:cs="Arial"/>
        </w:rPr>
        <w:t>bluetooth</w:t>
      </w:r>
      <w:proofErr w:type="spellEnd"/>
      <w:r w:rsidRPr="00BD7212">
        <w:rPr>
          <w:rFonts w:ascii="Arial" w:hAnsi="Arial" w:cs="Arial"/>
        </w:rPr>
        <w:t xml:space="preserve">, </w:t>
      </w:r>
      <w:proofErr w:type="spellStart"/>
      <w:r w:rsidRPr="00BD7212">
        <w:rPr>
          <w:rFonts w:ascii="Arial" w:hAnsi="Arial" w:cs="Arial"/>
        </w:rPr>
        <w:t>bluetooth</w:t>
      </w:r>
      <w:proofErr w:type="spellEnd"/>
      <w:r w:rsidRPr="00BD7212">
        <w:rPr>
          <w:rFonts w:ascii="Arial" w:hAnsi="Arial" w:cs="Arial"/>
        </w:rPr>
        <w:t xml:space="preserve"> LE, z-</w:t>
      </w:r>
      <w:proofErr w:type="spellStart"/>
      <w:r w:rsidRPr="00BD7212">
        <w:rPr>
          <w:rFonts w:ascii="Arial" w:hAnsi="Arial" w:cs="Arial"/>
        </w:rPr>
        <w:t>wave</w:t>
      </w:r>
      <w:proofErr w:type="spellEnd"/>
      <w:r w:rsidRPr="00BD7212">
        <w:rPr>
          <w:rFonts w:ascii="Arial" w:hAnsi="Arial" w:cs="Arial"/>
        </w:rPr>
        <w:t xml:space="preserve">, </w:t>
      </w:r>
      <w:proofErr w:type="spellStart"/>
      <w:r w:rsidRPr="00BD7212">
        <w:rPr>
          <w:rFonts w:ascii="Arial" w:hAnsi="Arial" w:cs="Arial"/>
        </w:rPr>
        <w:t>zigbee</w:t>
      </w:r>
      <w:proofErr w:type="spellEnd"/>
      <w:r w:rsidRPr="00BD7212">
        <w:rPr>
          <w:rFonts w:ascii="Arial" w:hAnsi="Arial" w:cs="Arial"/>
        </w:rPr>
        <w:t xml:space="preserve">); </w:t>
      </w:r>
    </w:p>
    <w:p w14:paraId="0479FE27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system autoryzacji urządzeń bezprzewodowych powinien zabezpieczać przed możliwością podszycia się pod już zarejestrowane urządzenie; </w:t>
      </w:r>
    </w:p>
    <w:p w14:paraId="5717E14D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instalację bezprzewodową zakończyć należy stacją bazową, która będzie jednocześnie interfejsem wspierającym komunikację po protokole MODBUS z </w:t>
      </w:r>
      <w:r w:rsidRPr="00BD7212">
        <w:rPr>
          <w:rFonts w:ascii="Arial" w:hAnsi="Arial" w:cs="Arial"/>
        </w:rPr>
        <w:lastRenderedPageBreak/>
        <w:t xml:space="preserve">urządzeniem nadrzędnym (np. sterownikiem czy oprogramowaniem nadzorczym). Podłączenie komunikacji przewodowej zapewnić należy jednocześnie jako </w:t>
      </w:r>
      <w:proofErr w:type="spellStart"/>
      <w:r w:rsidRPr="00BD7212">
        <w:rPr>
          <w:rFonts w:ascii="Arial" w:hAnsi="Arial" w:cs="Arial"/>
        </w:rPr>
        <w:t>Modbus</w:t>
      </w:r>
      <w:proofErr w:type="spellEnd"/>
      <w:r w:rsidRPr="00BD7212">
        <w:rPr>
          <w:rFonts w:ascii="Arial" w:hAnsi="Arial" w:cs="Arial"/>
        </w:rPr>
        <w:t xml:space="preserve"> RTU oraz </w:t>
      </w:r>
      <w:proofErr w:type="spellStart"/>
      <w:r w:rsidRPr="00BD7212">
        <w:rPr>
          <w:rFonts w:ascii="Arial" w:hAnsi="Arial" w:cs="Arial"/>
        </w:rPr>
        <w:t>Modbus</w:t>
      </w:r>
      <w:proofErr w:type="spellEnd"/>
      <w:r w:rsidRPr="00BD7212">
        <w:rPr>
          <w:rFonts w:ascii="Arial" w:hAnsi="Arial" w:cs="Arial"/>
        </w:rPr>
        <w:t xml:space="preserve"> TCP, a łącznie z urządzeniem dostarczyć pełną specyfikację dostępnych rejestrów </w:t>
      </w:r>
      <w:proofErr w:type="spellStart"/>
      <w:r w:rsidRPr="00BD7212">
        <w:rPr>
          <w:rFonts w:ascii="Arial" w:hAnsi="Arial" w:cs="Arial"/>
        </w:rPr>
        <w:t>Modbus</w:t>
      </w:r>
      <w:proofErr w:type="spellEnd"/>
      <w:r w:rsidRPr="00BD7212">
        <w:rPr>
          <w:rFonts w:ascii="Arial" w:hAnsi="Arial" w:cs="Arial"/>
        </w:rPr>
        <w:t xml:space="preserve">; </w:t>
      </w:r>
    </w:p>
    <w:p w14:paraId="4A2B3D95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uruchamianie jak również serwisowanie rejestratorów umożliwiać musi nieodpłatna aplikacja dostępna dla typowych urządzeń mobilnych (Android, iOS). Aplikacja ta musi być w stanie w formie graficznej przedstawić aktualną siatkę połączeń pomiędzy poszczególnymi węzłami sieci bezprzewodowej (rejestratorami oraz stacją bazową), a także pozwalać na bezprzewodową aktualizację oprogramowania </w:t>
      </w:r>
      <w:proofErr w:type="spellStart"/>
      <w:r w:rsidRPr="00BD7212">
        <w:rPr>
          <w:rFonts w:ascii="Arial" w:hAnsi="Arial" w:cs="Arial"/>
        </w:rPr>
        <w:t>firmware</w:t>
      </w:r>
      <w:proofErr w:type="spellEnd"/>
      <w:r w:rsidRPr="00BD7212">
        <w:rPr>
          <w:rFonts w:ascii="Arial" w:hAnsi="Arial" w:cs="Arial"/>
        </w:rPr>
        <w:t xml:space="preserve"> wszystkich rejestratorów bezprzewodowych; </w:t>
      </w:r>
    </w:p>
    <w:p w14:paraId="77E66B92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urządzenia muszą posiadać możliwość przesyłania do stacji bazowej w czasie rzeczywistym informacji o pomiarach temperatury, wilgotności względnej powietrza, stanie zużycia baterii, stanie sieci bezprzewodowej (siły sygnału połączeń między urządzeniami); </w:t>
      </w:r>
    </w:p>
    <w:p w14:paraId="5DB9B633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>W celu ograniczenia zużycia baterii oraz optymalizacji transmisji danych przetworniki muszą być wyposażone w funkcję wysyłania informacji jedynie przy zmianie stanu pomiaru tzw. COV (</w:t>
      </w:r>
      <w:proofErr w:type="spellStart"/>
      <w:r w:rsidRPr="00BD7212">
        <w:rPr>
          <w:rFonts w:ascii="Arial" w:hAnsi="Arial" w:cs="Arial"/>
        </w:rPr>
        <w:t>change</w:t>
      </w:r>
      <w:proofErr w:type="spellEnd"/>
      <w:r w:rsidRPr="00BD7212">
        <w:rPr>
          <w:rFonts w:ascii="Arial" w:hAnsi="Arial" w:cs="Arial"/>
        </w:rPr>
        <w:t xml:space="preserve"> of </w:t>
      </w:r>
      <w:proofErr w:type="spellStart"/>
      <w:r w:rsidRPr="00BD7212">
        <w:rPr>
          <w:rFonts w:ascii="Arial" w:hAnsi="Arial" w:cs="Arial"/>
        </w:rPr>
        <w:t>value</w:t>
      </w:r>
      <w:proofErr w:type="spellEnd"/>
      <w:r w:rsidRPr="00BD7212">
        <w:rPr>
          <w:rFonts w:ascii="Arial" w:hAnsi="Arial" w:cs="Arial"/>
        </w:rPr>
        <w:t xml:space="preserve">); </w:t>
      </w:r>
    </w:p>
    <w:p w14:paraId="388FAD9A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>rejestratory bezprzewodowe muszą pozwalać na współistnienie innych urządzeń wykorzystujących te same częstotliwości radiowe, nie zakłócając ich pracy, czyli musi wspierać technologię FPCC (</w:t>
      </w:r>
      <w:proofErr w:type="spellStart"/>
      <w:r w:rsidRPr="00BD7212">
        <w:rPr>
          <w:rFonts w:ascii="Arial" w:hAnsi="Arial" w:cs="Arial"/>
        </w:rPr>
        <w:t>Future</w:t>
      </w:r>
      <w:proofErr w:type="spellEnd"/>
      <w:r w:rsidRPr="00BD7212">
        <w:rPr>
          <w:rFonts w:ascii="Arial" w:hAnsi="Arial" w:cs="Arial"/>
        </w:rPr>
        <w:t xml:space="preserve">-Proof </w:t>
      </w:r>
      <w:proofErr w:type="spellStart"/>
      <w:r w:rsidRPr="00BD7212">
        <w:rPr>
          <w:rFonts w:ascii="Arial" w:hAnsi="Arial" w:cs="Arial"/>
        </w:rPr>
        <w:t>Coexistence</w:t>
      </w:r>
      <w:proofErr w:type="spellEnd"/>
      <w:r w:rsidRPr="00BD7212">
        <w:rPr>
          <w:rFonts w:ascii="Arial" w:hAnsi="Arial" w:cs="Arial"/>
        </w:rPr>
        <w:t xml:space="preserve"> Connectivity); </w:t>
      </w:r>
    </w:p>
    <w:p w14:paraId="7B03B612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Zasilanie 24 </w:t>
      </w:r>
      <w:proofErr w:type="spellStart"/>
      <w:r w:rsidRPr="00BD7212">
        <w:rPr>
          <w:rFonts w:ascii="Arial" w:hAnsi="Arial" w:cs="Arial"/>
        </w:rPr>
        <w:t>Vac</w:t>
      </w:r>
      <w:proofErr w:type="spellEnd"/>
      <w:r w:rsidRPr="00BD7212">
        <w:rPr>
          <w:rFonts w:ascii="Arial" w:hAnsi="Arial" w:cs="Arial"/>
        </w:rPr>
        <w:t xml:space="preserve"> / </w:t>
      </w:r>
      <w:proofErr w:type="spellStart"/>
      <w:r w:rsidRPr="00BD7212">
        <w:rPr>
          <w:rFonts w:ascii="Arial" w:hAnsi="Arial" w:cs="Arial"/>
        </w:rPr>
        <w:t>Vdc</w:t>
      </w:r>
      <w:proofErr w:type="spellEnd"/>
      <w:r w:rsidRPr="00BD7212">
        <w:rPr>
          <w:rFonts w:ascii="Arial" w:hAnsi="Arial" w:cs="Arial"/>
        </w:rPr>
        <w:t xml:space="preserve"> (rejestratory przewodowe); </w:t>
      </w:r>
    </w:p>
    <w:p w14:paraId="586CDB88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Wbudowany port RS485 izolowany galwanicznie z komunikacją MODBUS RTU z możliwością wyboru szybkości 9600 - 115200 bitów/s obciążający sieć maksymalnie 1/8 UL (rejestratory przewodowe); </w:t>
      </w:r>
    </w:p>
    <w:p w14:paraId="632EC825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Obudowa wykonana z tworzywa ABS i dostępna co najmniej w dwóch kolorach barwionych w masie (białym oraz czarnym); </w:t>
      </w:r>
    </w:p>
    <w:p w14:paraId="14C1282F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Wspieranie analizy w czasie rzeczywistym dla oceny jakości instalacji (IQS index); </w:t>
      </w:r>
    </w:p>
    <w:p w14:paraId="512F4666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>Maksymalna dopuszczalna niedokładność pomiaru temperatury ±0,3°C osiągana dla zakresu co najmniej 20 - 25°C;  </w:t>
      </w:r>
    </w:p>
    <w:p w14:paraId="1DACA128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Maksymalna dopuszczalna niedokładność pomiaru wilgotności względnej powietrza ±2%rH osiągana dla zakresu co najmniej 20 - 25°C oraz 30 - 75%rH; </w:t>
      </w:r>
    </w:p>
    <w:p w14:paraId="02AF36CE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Wbudowany system kompensacji pomiaru temperatury względem prędkości powietrza w otoczeniu czujnika; </w:t>
      </w:r>
    </w:p>
    <w:p w14:paraId="16D623F4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Wbudowane dodatkowe wejście uniwersalne (napięciowe/cyfrowe/ /rezystancyjne) do przyszłej rozbudowy o dodatkowy pomiar lub alarm (rejestratory przewodowe); </w:t>
      </w:r>
    </w:p>
    <w:p w14:paraId="302DF414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Wbudowany regulator P/PI oraz 4 wyjścia napięciowe z możliwością sieciowego nadpisywania wartości w tym jedno z możliwością skonfigurowania jako wyjście sterownicze; </w:t>
      </w:r>
    </w:p>
    <w:p w14:paraId="6DF962BA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Automatyczne przeliczanie wilgotności względnej, wilgotności bezwzględnej, entalpii, stosunku zmieszania pary wodnej z powietrzem; </w:t>
      </w:r>
    </w:p>
    <w:p w14:paraId="134D7402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Wbudowana funkcja alarmu kondensacji; </w:t>
      </w:r>
    </w:p>
    <w:p w14:paraId="1D681CB6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Zabezpieczenie przed dostępem poprzez konieczność użycia klucza sprzętowego w celu zdalnego dostępu do konfiguracji urządzenia (rejestratory przewodowe), </w:t>
      </w:r>
    </w:p>
    <w:p w14:paraId="3E223D7F" w14:textId="77777777" w:rsidR="006C1C6C" w:rsidRPr="00BD7212" w:rsidRDefault="006C1C6C" w:rsidP="00BD7212">
      <w:pPr>
        <w:numPr>
          <w:ilvl w:val="1"/>
          <w:numId w:val="1"/>
        </w:numPr>
        <w:tabs>
          <w:tab w:val="clear" w:pos="1440"/>
          <w:tab w:val="num" w:pos="1134"/>
        </w:tabs>
        <w:spacing w:after="0" w:line="276" w:lineRule="auto"/>
        <w:ind w:left="1134" w:hanging="425"/>
        <w:contextualSpacing/>
        <w:jc w:val="both"/>
        <w:rPr>
          <w:rFonts w:ascii="Arial" w:hAnsi="Arial" w:cs="Arial"/>
        </w:rPr>
      </w:pPr>
      <w:r w:rsidRPr="00BD7212">
        <w:rPr>
          <w:rFonts w:ascii="Arial" w:hAnsi="Arial" w:cs="Arial"/>
        </w:rPr>
        <w:t xml:space="preserve">Nowe rejestratory muszą współpracować z posiadaną przez Zamawiającego wizualizacją. </w:t>
      </w:r>
    </w:p>
    <w:p w14:paraId="6EED19A1" w14:textId="77777777" w:rsidR="006C1C6C" w:rsidRPr="006C1C6C" w:rsidRDefault="006C1C6C" w:rsidP="00BD7212">
      <w:pPr>
        <w:spacing w:after="0" w:line="276" w:lineRule="auto"/>
        <w:ind w:left="1134"/>
        <w:contextualSpacing/>
        <w:jc w:val="both"/>
        <w:rPr>
          <w:rFonts w:ascii="Arial" w:hAnsi="Arial" w:cs="Arial"/>
        </w:rPr>
      </w:pPr>
    </w:p>
    <w:sectPr w:rsidR="006C1C6C" w:rsidRPr="006C1C6C" w:rsidSect="00357BD8">
      <w:headerReference w:type="default" r:id="rId11"/>
      <w:footerReference w:type="default" r:id="rId12"/>
      <w:type w:val="continuous"/>
      <w:pgSz w:w="11906" w:h="16838" w:code="9"/>
      <w:pgMar w:top="1135" w:right="1418" w:bottom="1418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C7FF4" w14:textId="77777777" w:rsidR="004B0664" w:rsidRDefault="004B0664" w:rsidP="00AE7EB6">
      <w:pPr>
        <w:spacing w:after="0" w:line="240" w:lineRule="auto"/>
      </w:pPr>
      <w:r>
        <w:separator/>
      </w:r>
    </w:p>
  </w:endnote>
  <w:endnote w:type="continuationSeparator" w:id="0">
    <w:p w14:paraId="29279A85" w14:textId="77777777" w:rsidR="004B0664" w:rsidRDefault="004B0664" w:rsidP="00AE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591438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61190A" w14:textId="45182546" w:rsidR="00AB0523" w:rsidRDefault="00AB052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C3D87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C3D87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3F48C7" w14:textId="5E793F48" w:rsidR="00AB0523" w:rsidRPr="003B1452" w:rsidRDefault="00AB0523" w:rsidP="003B1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3225A" w14:textId="77777777" w:rsidR="004B0664" w:rsidRDefault="004B0664" w:rsidP="00AE7EB6">
      <w:pPr>
        <w:spacing w:after="0" w:line="240" w:lineRule="auto"/>
      </w:pPr>
      <w:r>
        <w:separator/>
      </w:r>
    </w:p>
  </w:footnote>
  <w:footnote w:type="continuationSeparator" w:id="0">
    <w:p w14:paraId="6A3701E2" w14:textId="77777777" w:rsidR="004B0664" w:rsidRDefault="004B0664" w:rsidP="00AE7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C4468" w14:textId="7A0DDBBC" w:rsidR="00AB0523" w:rsidRPr="00820480" w:rsidRDefault="00AB0523" w:rsidP="00586F4E">
    <w:pPr>
      <w:spacing w:line="240" w:lineRule="auto"/>
      <w:jc w:val="both"/>
      <w:rPr>
        <w:rFonts w:ascii="Arial" w:hAnsi="Arial" w:cs="Arial"/>
        <w:sz w:val="18"/>
        <w:szCs w:val="18"/>
      </w:rPr>
    </w:pPr>
    <w:r w:rsidRPr="00820480">
      <w:rPr>
        <w:rFonts w:ascii="Arial" w:hAnsi="Arial" w:cs="Arial"/>
        <w:b/>
        <w:sz w:val="18"/>
        <w:szCs w:val="18"/>
      </w:rPr>
      <w:t>ZAŁACZNIK NR 1:</w:t>
    </w:r>
    <w:r w:rsidRPr="00820480">
      <w:rPr>
        <w:rFonts w:ascii="Arial" w:hAnsi="Arial" w:cs="Arial"/>
        <w:sz w:val="18"/>
        <w:szCs w:val="18"/>
      </w:rPr>
      <w:t xml:space="preserve"> Szczegółowy opis i wytyczne do zapytania o wycenę dla zadania pn.: „</w:t>
    </w:r>
    <w:r w:rsidRPr="00820480">
      <w:rPr>
        <w:rFonts w:ascii="Arial" w:hAnsi="Arial" w:cs="Arial"/>
        <w:b/>
        <w:sz w:val="18"/>
        <w:szCs w:val="18"/>
      </w:rPr>
      <w:t xml:space="preserve">Modernizacja </w:t>
    </w:r>
    <w:r>
      <w:rPr>
        <w:rFonts w:ascii="Arial" w:hAnsi="Arial" w:cs="Arial"/>
        <w:b/>
        <w:sz w:val="18"/>
        <w:szCs w:val="18"/>
      </w:rPr>
      <w:br/>
    </w:r>
    <w:r w:rsidRPr="00820480">
      <w:rPr>
        <w:rFonts w:ascii="Arial" w:hAnsi="Arial" w:cs="Arial"/>
        <w:b/>
        <w:sz w:val="18"/>
        <w:szCs w:val="18"/>
      </w:rPr>
      <w:t>i aranżacja budynku Stajni I Spichlerza  wraz z otoczeniem na potrzeby Magazynu rzeźb w Zespole Pałacowo – Parkowym w Otwocku Wielkim</w:t>
    </w:r>
    <w:r w:rsidRPr="00820480">
      <w:rPr>
        <w:rFonts w:ascii="Arial" w:hAnsi="Arial" w:cs="Arial"/>
        <w:sz w:val="18"/>
        <w:szCs w:val="18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A3870"/>
    <w:multiLevelType w:val="hybridMultilevel"/>
    <w:tmpl w:val="A5AA15E4"/>
    <w:lvl w:ilvl="0" w:tplc="258250B0">
      <w:start w:val="1"/>
      <w:numFmt w:val="bullet"/>
      <w:lvlText w:val="-"/>
      <w:lvlJc w:val="left"/>
      <w:pPr>
        <w:ind w:left="1134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D81DF4">
      <w:start w:val="1"/>
      <w:numFmt w:val="bullet"/>
      <w:lvlText w:val="-"/>
      <w:lvlJc w:val="left"/>
      <w:pPr>
        <w:ind w:left="141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0C4A32">
      <w:start w:val="1"/>
      <w:numFmt w:val="bullet"/>
      <w:lvlText w:val="-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7BC8956">
      <w:start w:val="1"/>
      <w:numFmt w:val="bullet"/>
      <w:lvlText w:val="-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B46DF8">
      <w:start w:val="1"/>
      <w:numFmt w:val="bullet"/>
      <w:lvlText w:val="-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422E76">
      <w:start w:val="1"/>
      <w:numFmt w:val="bullet"/>
      <w:lvlText w:val="-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7E8774">
      <w:start w:val="1"/>
      <w:numFmt w:val="bullet"/>
      <w:lvlText w:val="-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9E5F5C">
      <w:start w:val="1"/>
      <w:numFmt w:val="bullet"/>
      <w:lvlText w:val="-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324CDC">
      <w:start w:val="1"/>
      <w:numFmt w:val="bullet"/>
      <w:lvlText w:val="-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2DE76E7"/>
    <w:multiLevelType w:val="hybridMultilevel"/>
    <w:tmpl w:val="9D7C200C"/>
    <w:lvl w:ilvl="0" w:tplc="258250B0">
      <w:start w:val="1"/>
      <w:numFmt w:val="bullet"/>
      <w:lvlText w:val="-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5C00FC5"/>
    <w:multiLevelType w:val="multilevel"/>
    <w:tmpl w:val="F48680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712165"/>
    <w:multiLevelType w:val="hybridMultilevel"/>
    <w:tmpl w:val="C2D60100"/>
    <w:styleLink w:val="Zaimportowanystyl8"/>
    <w:lvl w:ilvl="0" w:tplc="D542F23E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54446C">
      <w:start w:val="1"/>
      <w:numFmt w:val="bullet"/>
      <w:lvlText w:val="o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5A87EC">
      <w:start w:val="1"/>
      <w:numFmt w:val="bullet"/>
      <w:lvlText w:val="▪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3E24A4">
      <w:start w:val="1"/>
      <w:numFmt w:val="bullet"/>
      <w:lvlText w:val="·"/>
      <w:lvlJc w:val="left"/>
      <w:pPr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902FB0C">
      <w:start w:val="1"/>
      <w:numFmt w:val="bullet"/>
      <w:lvlText w:val="o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208AC2">
      <w:start w:val="1"/>
      <w:numFmt w:val="bullet"/>
      <w:lvlText w:val="▪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6AAC84">
      <w:start w:val="1"/>
      <w:numFmt w:val="bullet"/>
      <w:lvlText w:val="·"/>
      <w:lvlJc w:val="left"/>
      <w:pPr>
        <w:ind w:left="57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EAB9E">
      <w:start w:val="1"/>
      <w:numFmt w:val="bullet"/>
      <w:lvlText w:val="o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C6D2A6">
      <w:start w:val="1"/>
      <w:numFmt w:val="bullet"/>
      <w:lvlText w:val="▪"/>
      <w:lvlJc w:val="left"/>
      <w:pPr>
        <w:ind w:left="72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AF94029"/>
    <w:multiLevelType w:val="multilevel"/>
    <w:tmpl w:val="7C844E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D075AB"/>
    <w:multiLevelType w:val="hybridMultilevel"/>
    <w:tmpl w:val="E7C41156"/>
    <w:lvl w:ilvl="0" w:tplc="0415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6" w15:restartNumberingAfterBreak="0">
    <w:nsid w:val="2D2346AF"/>
    <w:multiLevelType w:val="hybridMultilevel"/>
    <w:tmpl w:val="D7DE14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E673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1144B84"/>
    <w:multiLevelType w:val="multilevel"/>
    <w:tmpl w:val="F48680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4C868F1"/>
    <w:multiLevelType w:val="multilevel"/>
    <w:tmpl w:val="42EEF6A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bullet"/>
      <w:lvlText w:val="-"/>
      <w:lvlJc w:val="left"/>
      <w:pPr>
        <w:ind w:left="864" w:hanging="8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46FB5A74"/>
    <w:multiLevelType w:val="multilevel"/>
    <w:tmpl w:val="0E3A0A40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4FE66D27"/>
    <w:multiLevelType w:val="hybridMultilevel"/>
    <w:tmpl w:val="708E78F8"/>
    <w:lvl w:ilvl="0" w:tplc="54AA4E14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46DC9"/>
    <w:multiLevelType w:val="multilevel"/>
    <w:tmpl w:val="7916DF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134398"/>
    <w:multiLevelType w:val="hybridMultilevel"/>
    <w:tmpl w:val="D17C0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6"/>
  </w:num>
  <w:num w:numId="12">
    <w:abstractNumId w:val="13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0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1"/>
  </w:num>
  <w:num w:numId="35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0E8"/>
    <w:rsid w:val="0000213B"/>
    <w:rsid w:val="00003364"/>
    <w:rsid w:val="0000585C"/>
    <w:rsid w:val="00011ADF"/>
    <w:rsid w:val="000145E7"/>
    <w:rsid w:val="000206B7"/>
    <w:rsid w:val="00020A10"/>
    <w:rsid w:val="00022D15"/>
    <w:rsid w:val="00022EA7"/>
    <w:rsid w:val="00025F9B"/>
    <w:rsid w:val="00026B52"/>
    <w:rsid w:val="00030F55"/>
    <w:rsid w:val="00031045"/>
    <w:rsid w:val="000317F9"/>
    <w:rsid w:val="000346B7"/>
    <w:rsid w:val="00036595"/>
    <w:rsid w:val="0004010F"/>
    <w:rsid w:val="000417DC"/>
    <w:rsid w:val="00043230"/>
    <w:rsid w:val="000500D6"/>
    <w:rsid w:val="000547E9"/>
    <w:rsid w:val="000601AD"/>
    <w:rsid w:val="000615BF"/>
    <w:rsid w:val="00061F58"/>
    <w:rsid w:val="000644D4"/>
    <w:rsid w:val="000743DF"/>
    <w:rsid w:val="00082B19"/>
    <w:rsid w:val="00085E1D"/>
    <w:rsid w:val="000870F0"/>
    <w:rsid w:val="00087CD4"/>
    <w:rsid w:val="000917CB"/>
    <w:rsid w:val="000922BC"/>
    <w:rsid w:val="00094837"/>
    <w:rsid w:val="000A66A8"/>
    <w:rsid w:val="000B0CD2"/>
    <w:rsid w:val="000C21B7"/>
    <w:rsid w:val="000C2AFE"/>
    <w:rsid w:val="000C2DE4"/>
    <w:rsid w:val="000C5C1B"/>
    <w:rsid w:val="000D03D2"/>
    <w:rsid w:val="000D7556"/>
    <w:rsid w:val="000F3A00"/>
    <w:rsid w:val="000F3E02"/>
    <w:rsid w:val="000F789B"/>
    <w:rsid w:val="001037B7"/>
    <w:rsid w:val="00110631"/>
    <w:rsid w:val="00111605"/>
    <w:rsid w:val="00112A37"/>
    <w:rsid w:val="00115BE4"/>
    <w:rsid w:val="00127F10"/>
    <w:rsid w:val="001437B5"/>
    <w:rsid w:val="001531C5"/>
    <w:rsid w:val="0015370B"/>
    <w:rsid w:val="00154F82"/>
    <w:rsid w:val="0015624B"/>
    <w:rsid w:val="00160DD7"/>
    <w:rsid w:val="001711B2"/>
    <w:rsid w:val="0017182F"/>
    <w:rsid w:val="00175818"/>
    <w:rsid w:val="00175C95"/>
    <w:rsid w:val="00181DF6"/>
    <w:rsid w:val="00184B0B"/>
    <w:rsid w:val="00184BD0"/>
    <w:rsid w:val="0018546A"/>
    <w:rsid w:val="0018617F"/>
    <w:rsid w:val="00192850"/>
    <w:rsid w:val="001942D7"/>
    <w:rsid w:val="00196067"/>
    <w:rsid w:val="00197102"/>
    <w:rsid w:val="001A1698"/>
    <w:rsid w:val="001A36A5"/>
    <w:rsid w:val="001A4784"/>
    <w:rsid w:val="001A5B3B"/>
    <w:rsid w:val="001B47BF"/>
    <w:rsid w:val="001B50AA"/>
    <w:rsid w:val="001B6B18"/>
    <w:rsid w:val="001C64D7"/>
    <w:rsid w:val="001D738C"/>
    <w:rsid w:val="001D75BD"/>
    <w:rsid w:val="001E701D"/>
    <w:rsid w:val="001E7B62"/>
    <w:rsid w:val="001F45BA"/>
    <w:rsid w:val="001F466A"/>
    <w:rsid w:val="00201B00"/>
    <w:rsid w:val="00203F61"/>
    <w:rsid w:val="00204A7F"/>
    <w:rsid w:val="0020529F"/>
    <w:rsid w:val="00211C30"/>
    <w:rsid w:val="00212D0D"/>
    <w:rsid w:val="002176F6"/>
    <w:rsid w:val="00220836"/>
    <w:rsid w:val="00233115"/>
    <w:rsid w:val="00243626"/>
    <w:rsid w:val="00243FDF"/>
    <w:rsid w:val="002536EB"/>
    <w:rsid w:val="0025435D"/>
    <w:rsid w:val="002550B7"/>
    <w:rsid w:val="00255F08"/>
    <w:rsid w:val="00256388"/>
    <w:rsid w:val="00256642"/>
    <w:rsid w:val="00256D86"/>
    <w:rsid w:val="002609C7"/>
    <w:rsid w:val="002628C3"/>
    <w:rsid w:val="00262EB7"/>
    <w:rsid w:val="0026438A"/>
    <w:rsid w:val="00264DAE"/>
    <w:rsid w:val="00267849"/>
    <w:rsid w:val="00273360"/>
    <w:rsid w:val="00275480"/>
    <w:rsid w:val="00275674"/>
    <w:rsid w:val="00284740"/>
    <w:rsid w:val="00285658"/>
    <w:rsid w:val="00292680"/>
    <w:rsid w:val="00297595"/>
    <w:rsid w:val="002A0F75"/>
    <w:rsid w:val="002A21DB"/>
    <w:rsid w:val="002A5CE6"/>
    <w:rsid w:val="002B0785"/>
    <w:rsid w:val="002C3013"/>
    <w:rsid w:val="002C37EF"/>
    <w:rsid w:val="002C632B"/>
    <w:rsid w:val="002C7FD2"/>
    <w:rsid w:val="002D12A7"/>
    <w:rsid w:val="002D68E5"/>
    <w:rsid w:val="002D7110"/>
    <w:rsid w:val="002E47CE"/>
    <w:rsid w:val="002E6C8F"/>
    <w:rsid w:val="002F1596"/>
    <w:rsid w:val="002F1BC9"/>
    <w:rsid w:val="002F4623"/>
    <w:rsid w:val="0030420C"/>
    <w:rsid w:val="0031019E"/>
    <w:rsid w:val="003164BD"/>
    <w:rsid w:val="003177E8"/>
    <w:rsid w:val="00317B57"/>
    <w:rsid w:val="0032318D"/>
    <w:rsid w:val="00327E77"/>
    <w:rsid w:val="00330787"/>
    <w:rsid w:val="003307F1"/>
    <w:rsid w:val="00333AA9"/>
    <w:rsid w:val="00333E65"/>
    <w:rsid w:val="00334C7D"/>
    <w:rsid w:val="0033565A"/>
    <w:rsid w:val="00337753"/>
    <w:rsid w:val="003406D7"/>
    <w:rsid w:val="00341BF5"/>
    <w:rsid w:val="00347C1F"/>
    <w:rsid w:val="00355207"/>
    <w:rsid w:val="00356A7E"/>
    <w:rsid w:val="00357BD8"/>
    <w:rsid w:val="00360445"/>
    <w:rsid w:val="00365BD5"/>
    <w:rsid w:val="00367B2C"/>
    <w:rsid w:val="00370088"/>
    <w:rsid w:val="0037112C"/>
    <w:rsid w:val="0038532C"/>
    <w:rsid w:val="003910FE"/>
    <w:rsid w:val="003920CF"/>
    <w:rsid w:val="003923BF"/>
    <w:rsid w:val="003A0523"/>
    <w:rsid w:val="003A3CBE"/>
    <w:rsid w:val="003B1452"/>
    <w:rsid w:val="003B29F9"/>
    <w:rsid w:val="003B3153"/>
    <w:rsid w:val="003C1359"/>
    <w:rsid w:val="003C63EE"/>
    <w:rsid w:val="003D1C5F"/>
    <w:rsid w:val="003D38F2"/>
    <w:rsid w:val="003D4017"/>
    <w:rsid w:val="003E1A3E"/>
    <w:rsid w:val="003E518F"/>
    <w:rsid w:val="003E7F4B"/>
    <w:rsid w:val="003F140A"/>
    <w:rsid w:val="003F355A"/>
    <w:rsid w:val="003F4A6F"/>
    <w:rsid w:val="00405AAB"/>
    <w:rsid w:val="0040703F"/>
    <w:rsid w:val="00410338"/>
    <w:rsid w:val="00411B51"/>
    <w:rsid w:val="004129C1"/>
    <w:rsid w:val="004166E6"/>
    <w:rsid w:val="00420D49"/>
    <w:rsid w:val="0043002A"/>
    <w:rsid w:val="0043089C"/>
    <w:rsid w:val="00434EB1"/>
    <w:rsid w:val="00435027"/>
    <w:rsid w:val="00436527"/>
    <w:rsid w:val="004429E7"/>
    <w:rsid w:val="00442A91"/>
    <w:rsid w:val="00443C38"/>
    <w:rsid w:val="00451EA6"/>
    <w:rsid w:val="0045359E"/>
    <w:rsid w:val="00454F8C"/>
    <w:rsid w:val="00456E9E"/>
    <w:rsid w:val="004622DE"/>
    <w:rsid w:val="0046327A"/>
    <w:rsid w:val="004648C6"/>
    <w:rsid w:val="004708D6"/>
    <w:rsid w:val="0047284F"/>
    <w:rsid w:val="00474305"/>
    <w:rsid w:val="00474787"/>
    <w:rsid w:val="00474ADF"/>
    <w:rsid w:val="00475266"/>
    <w:rsid w:val="00481037"/>
    <w:rsid w:val="004811AC"/>
    <w:rsid w:val="00483479"/>
    <w:rsid w:val="00486BCA"/>
    <w:rsid w:val="0049551D"/>
    <w:rsid w:val="004970C9"/>
    <w:rsid w:val="004A097D"/>
    <w:rsid w:val="004A19AE"/>
    <w:rsid w:val="004A43AF"/>
    <w:rsid w:val="004B0664"/>
    <w:rsid w:val="004B22A7"/>
    <w:rsid w:val="004B3398"/>
    <w:rsid w:val="004B427D"/>
    <w:rsid w:val="004C382A"/>
    <w:rsid w:val="004C3CF8"/>
    <w:rsid w:val="004C448D"/>
    <w:rsid w:val="004C78D8"/>
    <w:rsid w:val="004D3E92"/>
    <w:rsid w:val="004D41DA"/>
    <w:rsid w:val="004E7311"/>
    <w:rsid w:val="004F1EB6"/>
    <w:rsid w:val="004F2DDB"/>
    <w:rsid w:val="004F3FD1"/>
    <w:rsid w:val="004F5616"/>
    <w:rsid w:val="0050554D"/>
    <w:rsid w:val="0051032C"/>
    <w:rsid w:val="005150C7"/>
    <w:rsid w:val="00515CBE"/>
    <w:rsid w:val="00520A88"/>
    <w:rsid w:val="00523622"/>
    <w:rsid w:val="00526C1E"/>
    <w:rsid w:val="00535488"/>
    <w:rsid w:val="005453F8"/>
    <w:rsid w:val="0054798A"/>
    <w:rsid w:val="005531CD"/>
    <w:rsid w:val="00560F30"/>
    <w:rsid w:val="00572BE8"/>
    <w:rsid w:val="00576A59"/>
    <w:rsid w:val="00585E0E"/>
    <w:rsid w:val="00586507"/>
    <w:rsid w:val="00586508"/>
    <w:rsid w:val="00586F4E"/>
    <w:rsid w:val="005873B9"/>
    <w:rsid w:val="00590BEE"/>
    <w:rsid w:val="005932A3"/>
    <w:rsid w:val="0059573E"/>
    <w:rsid w:val="005A2A3A"/>
    <w:rsid w:val="005A4332"/>
    <w:rsid w:val="005B258A"/>
    <w:rsid w:val="005B5A70"/>
    <w:rsid w:val="005C04E4"/>
    <w:rsid w:val="005C2452"/>
    <w:rsid w:val="005C2A36"/>
    <w:rsid w:val="005C5E56"/>
    <w:rsid w:val="005D0FD3"/>
    <w:rsid w:val="005D78EA"/>
    <w:rsid w:val="005E0C15"/>
    <w:rsid w:val="005E303A"/>
    <w:rsid w:val="005E40FD"/>
    <w:rsid w:val="005E4754"/>
    <w:rsid w:val="005E7664"/>
    <w:rsid w:val="005E77AC"/>
    <w:rsid w:val="005F051E"/>
    <w:rsid w:val="005F1F15"/>
    <w:rsid w:val="005F7B31"/>
    <w:rsid w:val="006005F1"/>
    <w:rsid w:val="00601D68"/>
    <w:rsid w:val="006055DE"/>
    <w:rsid w:val="006067BE"/>
    <w:rsid w:val="00611273"/>
    <w:rsid w:val="00623945"/>
    <w:rsid w:val="00626844"/>
    <w:rsid w:val="00632BDA"/>
    <w:rsid w:val="00644450"/>
    <w:rsid w:val="00654227"/>
    <w:rsid w:val="0065479A"/>
    <w:rsid w:val="006556E5"/>
    <w:rsid w:val="006575EA"/>
    <w:rsid w:val="00660F59"/>
    <w:rsid w:val="006706BB"/>
    <w:rsid w:val="0067253B"/>
    <w:rsid w:val="00672D5F"/>
    <w:rsid w:val="00675D1B"/>
    <w:rsid w:val="006762BE"/>
    <w:rsid w:val="00682DD1"/>
    <w:rsid w:val="00687907"/>
    <w:rsid w:val="0069221B"/>
    <w:rsid w:val="006944E1"/>
    <w:rsid w:val="006B10B1"/>
    <w:rsid w:val="006B29D0"/>
    <w:rsid w:val="006B423D"/>
    <w:rsid w:val="006C1AB3"/>
    <w:rsid w:val="006C1C6C"/>
    <w:rsid w:val="006C2D16"/>
    <w:rsid w:val="006C2E9E"/>
    <w:rsid w:val="006C3A15"/>
    <w:rsid w:val="006C4CAA"/>
    <w:rsid w:val="006D2225"/>
    <w:rsid w:val="006D5324"/>
    <w:rsid w:val="006E1B70"/>
    <w:rsid w:val="006E286C"/>
    <w:rsid w:val="006E3B90"/>
    <w:rsid w:val="006F7156"/>
    <w:rsid w:val="0070114D"/>
    <w:rsid w:val="00723DE3"/>
    <w:rsid w:val="00731125"/>
    <w:rsid w:val="00733EA0"/>
    <w:rsid w:val="00740396"/>
    <w:rsid w:val="00740537"/>
    <w:rsid w:val="0074093A"/>
    <w:rsid w:val="00741DB9"/>
    <w:rsid w:val="0074591A"/>
    <w:rsid w:val="00746B13"/>
    <w:rsid w:val="00747E2B"/>
    <w:rsid w:val="00747FF4"/>
    <w:rsid w:val="0075196E"/>
    <w:rsid w:val="00760135"/>
    <w:rsid w:val="0076195F"/>
    <w:rsid w:val="00770255"/>
    <w:rsid w:val="00770480"/>
    <w:rsid w:val="00770B4D"/>
    <w:rsid w:val="00775705"/>
    <w:rsid w:val="007826A9"/>
    <w:rsid w:val="0078286C"/>
    <w:rsid w:val="00782BA8"/>
    <w:rsid w:val="00782F26"/>
    <w:rsid w:val="00785D85"/>
    <w:rsid w:val="00791D26"/>
    <w:rsid w:val="00793A41"/>
    <w:rsid w:val="007A0284"/>
    <w:rsid w:val="007A0473"/>
    <w:rsid w:val="007A4073"/>
    <w:rsid w:val="007B28A3"/>
    <w:rsid w:val="007C382D"/>
    <w:rsid w:val="007D2D22"/>
    <w:rsid w:val="007D3540"/>
    <w:rsid w:val="007D45D7"/>
    <w:rsid w:val="007D63F5"/>
    <w:rsid w:val="007D78D6"/>
    <w:rsid w:val="007E1710"/>
    <w:rsid w:val="007E48BF"/>
    <w:rsid w:val="007E4B94"/>
    <w:rsid w:val="007F286C"/>
    <w:rsid w:val="0080210B"/>
    <w:rsid w:val="008155E2"/>
    <w:rsid w:val="0081764B"/>
    <w:rsid w:val="00820480"/>
    <w:rsid w:val="00824FC0"/>
    <w:rsid w:val="0082506B"/>
    <w:rsid w:val="00832B7C"/>
    <w:rsid w:val="00833E59"/>
    <w:rsid w:val="00834432"/>
    <w:rsid w:val="00836772"/>
    <w:rsid w:val="00836D40"/>
    <w:rsid w:val="00837F92"/>
    <w:rsid w:val="00842A41"/>
    <w:rsid w:val="00844D21"/>
    <w:rsid w:val="00846F18"/>
    <w:rsid w:val="00851159"/>
    <w:rsid w:val="00851E6C"/>
    <w:rsid w:val="0085400A"/>
    <w:rsid w:val="00855FEF"/>
    <w:rsid w:val="00861FF3"/>
    <w:rsid w:val="00870906"/>
    <w:rsid w:val="00871560"/>
    <w:rsid w:val="008750CF"/>
    <w:rsid w:val="00880538"/>
    <w:rsid w:val="0088708D"/>
    <w:rsid w:val="00896142"/>
    <w:rsid w:val="008A6EF1"/>
    <w:rsid w:val="008B2195"/>
    <w:rsid w:val="008B4535"/>
    <w:rsid w:val="008C0FB7"/>
    <w:rsid w:val="008C78F2"/>
    <w:rsid w:val="008D66E8"/>
    <w:rsid w:val="008D76FC"/>
    <w:rsid w:val="008D7DE2"/>
    <w:rsid w:val="008E36B6"/>
    <w:rsid w:val="008F0F1D"/>
    <w:rsid w:val="008F4055"/>
    <w:rsid w:val="008F450E"/>
    <w:rsid w:val="00903DC9"/>
    <w:rsid w:val="009047EB"/>
    <w:rsid w:val="009051FF"/>
    <w:rsid w:val="00907E13"/>
    <w:rsid w:val="00911C56"/>
    <w:rsid w:val="00915526"/>
    <w:rsid w:val="00920C12"/>
    <w:rsid w:val="009245D8"/>
    <w:rsid w:val="00924A83"/>
    <w:rsid w:val="00924E0B"/>
    <w:rsid w:val="00940499"/>
    <w:rsid w:val="009405ED"/>
    <w:rsid w:val="009430BC"/>
    <w:rsid w:val="009440EF"/>
    <w:rsid w:val="00946D01"/>
    <w:rsid w:val="009478F3"/>
    <w:rsid w:val="009529D1"/>
    <w:rsid w:val="00953DA2"/>
    <w:rsid w:val="00956619"/>
    <w:rsid w:val="00956BC9"/>
    <w:rsid w:val="00964F7A"/>
    <w:rsid w:val="009700F2"/>
    <w:rsid w:val="009822DC"/>
    <w:rsid w:val="0098420A"/>
    <w:rsid w:val="00986B8C"/>
    <w:rsid w:val="00987117"/>
    <w:rsid w:val="009A532D"/>
    <w:rsid w:val="009A5362"/>
    <w:rsid w:val="009A53BE"/>
    <w:rsid w:val="009A7594"/>
    <w:rsid w:val="009B4AE0"/>
    <w:rsid w:val="009B5759"/>
    <w:rsid w:val="009D301F"/>
    <w:rsid w:val="009D4E31"/>
    <w:rsid w:val="009D51C1"/>
    <w:rsid w:val="009D529D"/>
    <w:rsid w:val="009E0287"/>
    <w:rsid w:val="009E0C50"/>
    <w:rsid w:val="00A007A4"/>
    <w:rsid w:val="00A01DF4"/>
    <w:rsid w:val="00A11036"/>
    <w:rsid w:val="00A14E4A"/>
    <w:rsid w:val="00A21921"/>
    <w:rsid w:val="00A2641A"/>
    <w:rsid w:val="00A30D8D"/>
    <w:rsid w:val="00A323B7"/>
    <w:rsid w:val="00A331E5"/>
    <w:rsid w:val="00A41581"/>
    <w:rsid w:val="00A41B3A"/>
    <w:rsid w:val="00A41B9C"/>
    <w:rsid w:val="00A41E0A"/>
    <w:rsid w:val="00A45126"/>
    <w:rsid w:val="00A46973"/>
    <w:rsid w:val="00A53718"/>
    <w:rsid w:val="00A5669C"/>
    <w:rsid w:val="00A57679"/>
    <w:rsid w:val="00A65D70"/>
    <w:rsid w:val="00A709D5"/>
    <w:rsid w:val="00A70E1B"/>
    <w:rsid w:val="00A73D14"/>
    <w:rsid w:val="00A7403B"/>
    <w:rsid w:val="00A74477"/>
    <w:rsid w:val="00A762B7"/>
    <w:rsid w:val="00A777F7"/>
    <w:rsid w:val="00A803AC"/>
    <w:rsid w:val="00A80DC4"/>
    <w:rsid w:val="00A8270F"/>
    <w:rsid w:val="00A92654"/>
    <w:rsid w:val="00A97DBE"/>
    <w:rsid w:val="00AA0256"/>
    <w:rsid w:val="00AA3088"/>
    <w:rsid w:val="00AA4450"/>
    <w:rsid w:val="00AA5F49"/>
    <w:rsid w:val="00AB0523"/>
    <w:rsid w:val="00AB0992"/>
    <w:rsid w:val="00AB1A6A"/>
    <w:rsid w:val="00AB23DD"/>
    <w:rsid w:val="00AB408F"/>
    <w:rsid w:val="00AB7EC0"/>
    <w:rsid w:val="00AC72ED"/>
    <w:rsid w:val="00AD3ECD"/>
    <w:rsid w:val="00AD5789"/>
    <w:rsid w:val="00AD5A32"/>
    <w:rsid w:val="00AD6382"/>
    <w:rsid w:val="00AE6FA8"/>
    <w:rsid w:val="00AE7EB6"/>
    <w:rsid w:val="00AF0B0F"/>
    <w:rsid w:val="00AF1079"/>
    <w:rsid w:val="00AF245F"/>
    <w:rsid w:val="00AF59F8"/>
    <w:rsid w:val="00B00A76"/>
    <w:rsid w:val="00B039F6"/>
    <w:rsid w:val="00B04607"/>
    <w:rsid w:val="00B067C0"/>
    <w:rsid w:val="00B13B7A"/>
    <w:rsid w:val="00B226BE"/>
    <w:rsid w:val="00B258F4"/>
    <w:rsid w:val="00B27176"/>
    <w:rsid w:val="00B277C1"/>
    <w:rsid w:val="00B326CE"/>
    <w:rsid w:val="00B34881"/>
    <w:rsid w:val="00B50579"/>
    <w:rsid w:val="00B70194"/>
    <w:rsid w:val="00B77428"/>
    <w:rsid w:val="00B82C4F"/>
    <w:rsid w:val="00B83080"/>
    <w:rsid w:val="00B906E2"/>
    <w:rsid w:val="00B930D3"/>
    <w:rsid w:val="00BA5C4F"/>
    <w:rsid w:val="00BB1C62"/>
    <w:rsid w:val="00BB409B"/>
    <w:rsid w:val="00BB661A"/>
    <w:rsid w:val="00BB7002"/>
    <w:rsid w:val="00BB7947"/>
    <w:rsid w:val="00BC1526"/>
    <w:rsid w:val="00BC4549"/>
    <w:rsid w:val="00BC4D6F"/>
    <w:rsid w:val="00BC77B4"/>
    <w:rsid w:val="00BD18BB"/>
    <w:rsid w:val="00BD3B55"/>
    <w:rsid w:val="00BD7212"/>
    <w:rsid w:val="00BE3E9B"/>
    <w:rsid w:val="00BE59BB"/>
    <w:rsid w:val="00BF1CB0"/>
    <w:rsid w:val="00BF3971"/>
    <w:rsid w:val="00C01A0D"/>
    <w:rsid w:val="00C11A2D"/>
    <w:rsid w:val="00C14DBB"/>
    <w:rsid w:val="00C16DE9"/>
    <w:rsid w:val="00C1740A"/>
    <w:rsid w:val="00C20942"/>
    <w:rsid w:val="00C32347"/>
    <w:rsid w:val="00C332C6"/>
    <w:rsid w:val="00C3363A"/>
    <w:rsid w:val="00C36291"/>
    <w:rsid w:val="00C40399"/>
    <w:rsid w:val="00C42F6B"/>
    <w:rsid w:val="00C43594"/>
    <w:rsid w:val="00C504FA"/>
    <w:rsid w:val="00C53E1E"/>
    <w:rsid w:val="00C552F6"/>
    <w:rsid w:val="00C56323"/>
    <w:rsid w:val="00C56372"/>
    <w:rsid w:val="00C650EC"/>
    <w:rsid w:val="00C6751A"/>
    <w:rsid w:val="00C714C7"/>
    <w:rsid w:val="00C73B58"/>
    <w:rsid w:val="00C76C41"/>
    <w:rsid w:val="00C80E12"/>
    <w:rsid w:val="00C83B76"/>
    <w:rsid w:val="00C856AA"/>
    <w:rsid w:val="00C86D9E"/>
    <w:rsid w:val="00C90336"/>
    <w:rsid w:val="00C91247"/>
    <w:rsid w:val="00C915F6"/>
    <w:rsid w:val="00C9294E"/>
    <w:rsid w:val="00C949AD"/>
    <w:rsid w:val="00CA10E8"/>
    <w:rsid w:val="00CA162F"/>
    <w:rsid w:val="00CA4502"/>
    <w:rsid w:val="00CA6E07"/>
    <w:rsid w:val="00CB1DD3"/>
    <w:rsid w:val="00CB2701"/>
    <w:rsid w:val="00CB2FE1"/>
    <w:rsid w:val="00CC19C6"/>
    <w:rsid w:val="00CC1E01"/>
    <w:rsid w:val="00CD1C95"/>
    <w:rsid w:val="00CD4AD6"/>
    <w:rsid w:val="00CD5D27"/>
    <w:rsid w:val="00CE33A7"/>
    <w:rsid w:val="00CE63CC"/>
    <w:rsid w:val="00CE6564"/>
    <w:rsid w:val="00CF2EB3"/>
    <w:rsid w:val="00D0270E"/>
    <w:rsid w:val="00D0776C"/>
    <w:rsid w:val="00D10A0F"/>
    <w:rsid w:val="00D13400"/>
    <w:rsid w:val="00D16DF2"/>
    <w:rsid w:val="00D21B4C"/>
    <w:rsid w:val="00D25900"/>
    <w:rsid w:val="00D268E0"/>
    <w:rsid w:val="00D30069"/>
    <w:rsid w:val="00D30C6F"/>
    <w:rsid w:val="00D316B7"/>
    <w:rsid w:val="00D34CE2"/>
    <w:rsid w:val="00D406B7"/>
    <w:rsid w:val="00D4108C"/>
    <w:rsid w:val="00D421B6"/>
    <w:rsid w:val="00D4593A"/>
    <w:rsid w:val="00D46184"/>
    <w:rsid w:val="00D46951"/>
    <w:rsid w:val="00D6053C"/>
    <w:rsid w:val="00D622EC"/>
    <w:rsid w:val="00D763F9"/>
    <w:rsid w:val="00D81AB4"/>
    <w:rsid w:val="00D84B53"/>
    <w:rsid w:val="00D85F8D"/>
    <w:rsid w:val="00D86FE5"/>
    <w:rsid w:val="00D87F0D"/>
    <w:rsid w:val="00D92AD9"/>
    <w:rsid w:val="00D9464E"/>
    <w:rsid w:val="00D95FD7"/>
    <w:rsid w:val="00D978B4"/>
    <w:rsid w:val="00DA130B"/>
    <w:rsid w:val="00DA29EE"/>
    <w:rsid w:val="00DA37F6"/>
    <w:rsid w:val="00DA6B5A"/>
    <w:rsid w:val="00DC0AD8"/>
    <w:rsid w:val="00DC38D9"/>
    <w:rsid w:val="00DC3D87"/>
    <w:rsid w:val="00DE224C"/>
    <w:rsid w:val="00DE75D3"/>
    <w:rsid w:val="00DF13C9"/>
    <w:rsid w:val="00E10991"/>
    <w:rsid w:val="00E11E54"/>
    <w:rsid w:val="00E31984"/>
    <w:rsid w:val="00E31BAB"/>
    <w:rsid w:val="00E35959"/>
    <w:rsid w:val="00E37F1A"/>
    <w:rsid w:val="00E4093D"/>
    <w:rsid w:val="00E410FB"/>
    <w:rsid w:val="00E5356E"/>
    <w:rsid w:val="00E53A3C"/>
    <w:rsid w:val="00E55341"/>
    <w:rsid w:val="00E55B19"/>
    <w:rsid w:val="00E60F24"/>
    <w:rsid w:val="00E613A7"/>
    <w:rsid w:val="00E61F44"/>
    <w:rsid w:val="00E63D14"/>
    <w:rsid w:val="00E64072"/>
    <w:rsid w:val="00E64C5C"/>
    <w:rsid w:val="00E673D6"/>
    <w:rsid w:val="00E72A01"/>
    <w:rsid w:val="00E765A0"/>
    <w:rsid w:val="00E76B15"/>
    <w:rsid w:val="00E810DB"/>
    <w:rsid w:val="00E81447"/>
    <w:rsid w:val="00E81FC0"/>
    <w:rsid w:val="00E8684E"/>
    <w:rsid w:val="00EA51AE"/>
    <w:rsid w:val="00EA5EC5"/>
    <w:rsid w:val="00EA7455"/>
    <w:rsid w:val="00EB03AE"/>
    <w:rsid w:val="00EB0690"/>
    <w:rsid w:val="00EB2A55"/>
    <w:rsid w:val="00EC32A3"/>
    <w:rsid w:val="00EC3E2F"/>
    <w:rsid w:val="00EC62E8"/>
    <w:rsid w:val="00ED018C"/>
    <w:rsid w:val="00ED061C"/>
    <w:rsid w:val="00ED71A4"/>
    <w:rsid w:val="00EE22AA"/>
    <w:rsid w:val="00EE2B01"/>
    <w:rsid w:val="00EE469A"/>
    <w:rsid w:val="00EF213F"/>
    <w:rsid w:val="00EF38BD"/>
    <w:rsid w:val="00EF49A2"/>
    <w:rsid w:val="00EF6094"/>
    <w:rsid w:val="00F001C5"/>
    <w:rsid w:val="00F01CED"/>
    <w:rsid w:val="00F03DAB"/>
    <w:rsid w:val="00F0462F"/>
    <w:rsid w:val="00F10094"/>
    <w:rsid w:val="00F12D48"/>
    <w:rsid w:val="00F25AFA"/>
    <w:rsid w:val="00F328A1"/>
    <w:rsid w:val="00F3349B"/>
    <w:rsid w:val="00F36B1C"/>
    <w:rsid w:val="00F36BD9"/>
    <w:rsid w:val="00F377E2"/>
    <w:rsid w:val="00F421AD"/>
    <w:rsid w:val="00F43306"/>
    <w:rsid w:val="00F4659C"/>
    <w:rsid w:val="00F5000D"/>
    <w:rsid w:val="00F5045D"/>
    <w:rsid w:val="00F530C8"/>
    <w:rsid w:val="00F5597E"/>
    <w:rsid w:val="00F5643B"/>
    <w:rsid w:val="00F57A42"/>
    <w:rsid w:val="00F660F0"/>
    <w:rsid w:val="00F73111"/>
    <w:rsid w:val="00F764B8"/>
    <w:rsid w:val="00F90746"/>
    <w:rsid w:val="00F93BD8"/>
    <w:rsid w:val="00F96C1E"/>
    <w:rsid w:val="00F971F4"/>
    <w:rsid w:val="00FA0AB7"/>
    <w:rsid w:val="00FA3FC7"/>
    <w:rsid w:val="00FA5707"/>
    <w:rsid w:val="00FB1209"/>
    <w:rsid w:val="00FB3F2C"/>
    <w:rsid w:val="00FC05F5"/>
    <w:rsid w:val="00FC23F4"/>
    <w:rsid w:val="00FC4CCE"/>
    <w:rsid w:val="00FE3A2C"/>
    <w:rsid w:val="00FE4DF8"/>
    <w:rsid w:val="00FF08B5"/>
    <w:rsid w:val="00FF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DD4B1"/>
  <w15:chartTrackingRefBased/>
  <w15:docId w15:val="{0573314A-74EF-4948-815C-04D584FDA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4623"/>
  </w:style>
  <w:style w:type="paragraph" w:styleId="Nagwek1">
    <w:name w:val="heading 1"/>
    <w:basedOn w:val="Normalny"/>
    <w:next w:val="Normalny"/>
    <w:link w:val="Nagwek1Znak"/>
    <w:uiPriority w:val="9"/>
    <w:qFormat/>
    <w:rsid w:val="002C7FD2"/>
    <w:pPr>
      <w:keepNext/>
      <w:keepLines/>
      <w:numPr>
        <w:numId w:val="10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2EB7"/>
    <w:pPr>
      <w:keepNext/>
      <w:keepLines/>
      <w:numPr>
        <w:ilvl w:val="1"/>
        <w:numId w:val="10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62EB7"/>
    <w:pPr>
      <w:keepNext/>
      <w:keepLines/>
      <w:numPr>
        <w:ilvl w:val="2"/>
        <w:numId w:val="10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EB7"/>
    <w:pPr>
      <w:keepNext/>
      <w:keepLines/>
      <w:numPr>
        <w:ilvl w:val="3"/>
        <w:numId w:val="10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2EB7"/>
    <w:pPr>
      <w:keepNext/>
      <w:keepLines/>
      <w:numPr>
        <w:ilvl w:val="4"/>
        <w:numId w:val="10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2EB7"/>
    <w:pPr>
      <w:keepNext/>
      <w:keepLines/>
      <w:numPr>
        <w:ilvl w:val="5"/>
        <w:numId w:val="10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2EB7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2EB7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2EB7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7F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62EB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62E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62EB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2EB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2EB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2EB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2EB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2EB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a-Siatka">
    <w:name w:val="Table Grid"/>
    <w:basedOn w:val="Standardowy"/>
    <w:uiPriority w:val="39"/>
    <w:rsid w:val="00CA1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10E8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FF08B5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00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00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00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00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00F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F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847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A5F4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E7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7EB6"/>
  </w:style>
  <w:style w:type="paragraph" w:styleId="Stopka">
    <w:name w:val="footer"/>
    <w:basedOn w:val="Normalny"/>
    <w:link w:val="StopkaZnak"/>
    <w:uiPriority w:val="99"/>
    <w:unhideWhenUsed/>
    <w:rsid w:val="00AE7E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7EB6"/>
  </w:style>
  <w:style w:type="paragraph" w:styleId="Tytu">
    <w:name w:val="Title"/>
    <w:basedOn w:val="Normalny"/>
    <w:next w:val="Normalny"/>
    <w:link w:val="TytuZnak"/>
    <w:uiPriority w:val="10"/>
    <w:qFormat/>
    <w:rsid w:val="00F001C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0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23F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C23F4"/>
    <w:rPr>
      <w:rFonts w:eastAsiaTheme="minorEastAsia"/>
      <w:color w:val="5A5A5A" w:themeColor="text1" w:themeTint="A5"/>
      <w:spacing w:val="15"/>
    </w:rPr>
  </w:style>
  <w:style w:type="paragraph" w:styleId="NormalnyWeb">
    <w:name w:val="Normal (Web)"/>
    <w:basedOn w:val="Normalny"/>
    <w:uiPriority w:val="99"/>
    <w:semiHidden/>
    <w:unhideWhenUsed/>
    <w:rsid w:val="00BC7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65BD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65BD5"/>
    <w:pPr>
      <w:spacing w:after="100"/>
      <w:ind w:left="22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65BD5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365BD5"/>
    <w:pPr>
      <w:spacing w:after="100"/>
      <w:ind w:left="440"/>
    </w:pPr>
    <w:rPr>
      <w:rFonts w:eastAsiaTheme="minorEastAsia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D84B53"/>
    <w:rPr>
      <w:b/>
      <w:bCs/>
    </w:rPr>
  </w:style>
  <w:style w:type="paragraph" w:styleId="Spistreci4">
    <w:name w:val="toc 4"/>
    <w:basedOn w:val="Normalny"/>
    <w:next w:val="Normalny"/>
    <w:autoRedefine/>
    <w:uiPriority w:val="39"/>
    <w:unhideWhenUsed/>
    <w:rsid w:val="00197102"/>
    <w:pPr>
      <w:spacing w:after="100"/>
      <w:ind w:left="660"/>
    </w:pPr>
    <w:rPr>
      <w:rFonts w:eastAsiaTheme="minorEastAsia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197102"/>
    <w:pPr>
      <w:spacing w:after="100"/>
      <w:ind w:left="880"/>
    </w:pPr>
    <w:rPr>
      <w:rFonts w:eastAsiaTheme="minorEastAsia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197102"/>
    <w:pPr>
      <w:spacing w:after="100"/>
      <w:ind w:left="1100"/>
    </w:pPr>
    <w:rPr>
      <w:rFonts w:eastAsiaTheme="minorEastAsia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197102"/>
    <w:pPr>
      <w:spacing w:after="100"/>
      <w:ind w:left="1320"/>
    </w:pPr>
    <w:rPr>
      <w:rFonts w:eastAsiaTheme="minorEastAsia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197102"/>
    <w:pPr>
      <w:spacing w:after="100"/>
      <w:ind w:left="1540"/>
    </w:pPr>
    <w:rPr>
      <w:rFonts w:eastAsiaTheme="minorEastAsia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197102"/>
    <w:pPr>
      <w:spacing w:after="100"/>
      <w:ind w:left="1760"/>
    </w:pPr>
    <w:rPr>
      <w:rFonts w:eastAsiaTheme="minorEastAsia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710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E1A3E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A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A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AB4"/>
    <w:rPr>
      <w:vertAlign w:val="superscript"/>
    </w:rPr>
  </w:style>
  <w:style w:type="numbering" w:customStyle="1" w:styleId="Zaimportowanystyl8">
    <w:name w:val="Zaimportowany styl 8"/>
    <w:rsid w:val="00C90336"/>
    <w:pPr>
      <w:numPr>
        <w:numId w:val="5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1F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1FF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1FF3"/>
    <w:rPr>
      <w:vertAlign w:val="superscript"/>
    </w:rPr>
  </w:style>
  <w:style w:type="paragraph" w:styleId="Poprawka">
    <w:name w:val="Revision"/>
    <w:hidden/>
    <w:uiPriority w:val="99"/>
    <w:semiHidden/>
    <w:rsid w:val="00EF60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A6B20CE133A1418B7256A22FC48641" ma:contentTypeVersion="8" ma:contentTypeDescription="Utwórz nowy dokument." ma:contentTypeScope="" ma:versionID="b2f0def0bceb1380252d64a8d1a7548a">
  <xsd:schema xmlns:xsd="http://www.w3.org/2001/XMLSchema" xmlns:xs="http://www.w3.org/2001/XMLSchema" xmlns:p="http://schemas.microsoft.com/office/2006/metadata/properties" xmlns:ns3="5c904483-7df4-48f8-84b8-478f9f7cfc14" targetNamespace="http://schemas.microsoft.com/office/2006/metadata/properties" ma:root="true" ma:fieldsID="69967887dac54630cb02fd374cc2b491" ns3:_="">
    <xsd:import namespace="5c904483-7df4-48f8-84b8-478f9f7cfc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904483-7df4-48f8-84b8-478f9f7cfc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EABFD-290D-4B95-B48A-549F7A033D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B2176F-ADEC-4E4D-886C-A879D6CEB4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0D3808-7EA6-4943-948D-140C6DA15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904483-7df4-48f8-84b8-478f9f7cf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A4453E-3ACA-40F6-B6F9-68C39E33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4130</Words>
  <Characters>24786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Strzyżewska</dc:creator>
  <cp:keywords/>
  <dc:description/>
  <cp:lastModifiedBy>Waldemar Rozpłochowski</cp:lastModifiedBy>
  <cp:revision>4</cp:revision>
  <cp:lastPrinted>2026-06-24T09:51:00Z</cp:lastPrinted>
  <dcterms:created xsi:type="dcterms:W3CDTF">2026-07-14T10:54:00Z</dcterms:created>
  <dcterms:modified xsi:type="dcterms:W3CDTF">2026-07-15T06:12:00Z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0x01010035A6B20CE133A1418B7256A22FC48641</vt:lpwstr>
  </property>
</Properties>
</file>