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6988" w14:textId="77777777" w:rsidR="005661CC" w:rsidRPr="001627CB" w:rsidRDefault="005661CC" w:rsidP="001E2C7C">
      <w:pPr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4BD0CDD6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 xml:space="preserve">Załącznik nr 1 </w:t>
      </w:r>
    </w:p>
    <w:p w14:paraId="24756DF3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do Informacji o szacowaniu wartości zamówienia</w:t>
      </w:r>
    </w:p>
    <w:p w14:paraId="4807C9A3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 xml:space="preserve">Wykonawca: </w:t>
      </w:r>
    </w:p>
    <w:p w14:paraId="6DCF3B31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421EC3D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(firma)</w:t>
      </w:r>
    </w:p>
    <w:p w14:paraId="314C888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</w:p>
    <w:p w14:paraId="601F0A1F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21D427FF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(NIP)</w:t>
      </w:r>
    </w:p>
    <w:p w14:paraId="630F2838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5786CA3A" w14:textId="77777777" w:rsidR="00FE28EE" w:rsidRPr="001627CB" w:rsidRDefault="00FE28EE" w:rsidP="00FE28EE">
      <w:pPr>
        <w:spacing w:after="0" w:line="288" w:lineRule="auto"/>
        <w:ind w:right="253"/>
        <w:rPr>
          <w:rFonts w:ascii="Calibri" w:hAnsi="Calibri" w:cs="Calibri"/>
          <w:b/>
          <w:color w:val="000000" w:themeColor="text1"/>
        </w:rPr>
      </w:pPr>
    </w:p>
    <w:p w14:paraId="690903C3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</w:p>
    <w:p w14:paraId="19E230E0" w14:textId="29EADB2B" w:rsidR="00FE28EE" w:rsidRPr="001627CB" w:rsidRDefault="005F55F5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WSTĘPNE </w:t>
      </w:r>
      <w:r w:rsidR="00FE28EE" w:rsidRPr="001627CB">
        <w:rPr>
          <w:rFonts w:ascii="Calibri" w:hAnsi="Calibri" w:cs="Calibri"/>
          <w:b/>
          <w:color w:val="000000" w:themeColor="text1"/>
        </w:rPr>
        <w:t>OPIS</w:t>
      </w:r>
      <w:r>
        <w:rPr>
          <w:rFonts w:ascii="Calibri" w:hAnsi="Calibri" w:cs="Calibri"/>
          <w:b/>
          <w:color w:val="000000" w:themeColor="text1"/>
        </w:rPr>
        <w:t>Y</w:t>
      </w:r>
      <w:r w:rsidR="00FE28EE" w:rsidRPr="001627CB">
        <w:rPr>
          <w:rFonts w:ascii="Calibri" w:hAnsi="Calibri" w:cs="Calibri"/>
          <w:b/>
          <w:color w:val="000000" w:themeColor="text1"/>
        </w:rPr>
        <w:t xml:space="preserve"> PRZEDMIOT</w:t>
      </w:r>
      <w:r>
        <w:rPr>
          <w:rFonts w:ascii="Calibri" w:hAnsi="Calibri" w:cs="Calibri"/>
          <w:b/>
          <w:color w:val="000000" w:themeColor="text1"/>
        </w:rPr>
        <w:t>ÓW</w:t>
      </w:r>
      <w:r w:rsidR="00FE28EE" w:rsidRPr="001627CB">
        <w:rPr>
          <w:rFonts w:ascii="Calibri" w:hAnsi="Calibri" w:cs="Calibri"/>
          <w:b/>
          <w:color w:val="000000" w:themeColor="text1"/>
        </w:rPr>
        <w:t xml:space="preserve"> ZAMÓWIE</w:t>
      </w:r>
      <w:r>
        <w:rPr>
          <w:rFonts w:ascii="Calibri" w:hAnsi="Calibri" w:cs="Calibri"/>
          <w:b/>
          <w:color w:val="000000" w:themeColor="text1"/>
        </w:rPr>
        <w:t>Ń</w:t>
      </w:r>
    </w:p>
    <w:p w14:paraId="1579BD78" w14:textId="4E36E710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(wstępny formularz cenowy)</w:t>
      </w:r>
    </w:p>
    <w:p w14:paraId="7A6671FE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47300F77" w14:textId="4042B5E4" w:rsidR="00FE28EE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Dotyczy: Działania 3.2 Wyposażenie pracowni konserwatorskich i renowatorskich, </w:t>
      </w:r>
      <w:r w:rsidR="00271BAF" w:rsidRPr="001627CB">
        <w:rPr>
          <w:rFonts w:ascii="Calibri" w:hAnsi="Calibri" w:cs="Calibri"/>
          <w:color w:val="000000" w:themeColor="text1"/>
        </w:rPr>
        <w:t xml:space="preserve">Działania 3.3 </w:t>
      </w:r>
      <w:r w:rsidRPr="001627CB">
        <w:rPr>
          <w:rFonts w:ascii="Calibri" w:hAnsi="Calibri" w:cs="Calibri"/>
          <w:color w:val="000000" w:themeColor="text1"/>
        </w:rPr>
        <w:t xml:space="preserve">opakowania, </w:t>
      </w:r>
      <w:r w:rsidR="00271BAF" w:rsidRPr="001627CB">
        <w:rPr>
          <w:rFonts w:ascii="Calibri" w:hAnsi="Calibri" w:cs="Calibri"/>
          <w:color w:val="000000" w:themeColor="text1"/>
        </w:rPr>
        <w:t xml:space="preserve">Działania 3.4 </w:t>
      </w:r>
      <w:r w:rsidRPr="001627CB">
        <w:rPr>
          <w:rFonts w:ascii="Calibri" w:hAnsi="Calibri" w:cs="Calibri"/>
          <w:color w:val="000000" w:themeColor="text1"/>
        </w:rPr>
        <w:t>wyposażenie biurowe w ramach projektu pn. „Apollo. Digitalizacja i udostępnienie zbiorów Muzeum Narodowego w Warszawie” realizowanego z dofinansowaniem z programu Fundusze Europejskie na Rozwój Cyfrowy 2021-2027 w ramach działania 2.3 „Cyfrowa dostępność i ponowne wykorzystanie informacji”.</w:t>
      </w:r>
    </w:p>
    <w:p w14:paraId="4B22C7AA" w14:textId="77777777" w:rsidR="005F55F5" w:rsidRDefault="005F55F5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00F132FD" w14:textId="1C96E8BF" w:rsidR="005F55F5" w:rsidRPr="001627CB" w:rsidRDefault="005F55F5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Zaprezentowany poniżej podział na Rozdziały </w:t>
      </w:r>
      <w:r w:rsidR="00EF5E31">
        <w:rPr>
          <w:rFonts w:ascii="Calibri" w:hAnsi="Calibri" w:cs="Calibri"/>
          <w:color w:val="000000" w:themeColor="text1"/>
        </w:rPr>
        <w:t xml:space="preserve">ma charakter wstępny. </w:t>
      </w:r>
    </w:p>
    <w:p w14:paraId="6ACE6112" w14:textId="77777777" w:rsidR="005F55F5" w:rsidRDefault="005F55F5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12F56A1D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62E73529" w14:textId="7CE81A1C" w:rsidR="006828B0" w:rsidRPr="001627CB" w:rsidRDefault="00FE28EE" w:rsidP="00CA1E29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W ramach szacowania wartości zamówienia, Wykonawca nie musi wypełniać kolumny „Nazwa”. </w:t>
      </w:r>
    </w:p>
    <w:p w14:paraId="1483F701" w14:textId="77777777" w:rsidR="00E24B08" w:rsidRPr="001627CB" w:rsidRDefault="00E24B08" w:rsidP="006828B0">
      <w:pPr>
        <w:rPr>
          <w:rFonts w:ascii="Calibri" w:hAnsi="Calibri" w:cs="Calibri"/>
          <w:color w:val="000000" w:themeColor="text1"/>
        </w:rPr>
      </w:pPr>
    </w:p>
    <w:p w14:paraId="5AEF41D5" w14:textId="77777777" w:rsidR="006828B0" w:rsidRPr="001627CB" w:rsidRDefault="006828B0" w:rsidP="006828B0">
      <w:pPr>
        <w:spacing w:after="0" w:line="288" w:lineRule="auto"/>
        <w:ind w:firstLine="360"/>
        <w:jc w:val="both"/>
        <w:rPr>
          <w:rFonts w:ascii="Calibri" w:hAnsi="Calibri" w:cs="Calibri"/>
          <w:b/>
          <w:bCs/>
          <w:color w:val="000000" w:themeColor="text1"/>
        </w:rPr>
      </w:pPr>
      <w:proofErr w:type="gramStart"/>
      <w:r w:rsidRPr="001627CB">
        <w:rPr>
          <w:rFonts w:ascii="Calibri" w:hAnsi="Calibri" w:cs="Calibri"/>
          <w:b/>
          <w:bCs/>
          <w:color w:val="000000" w:themeColor="text1"/>
        </w:rPr>
        <w:t>UWAGA!:</w:t>
      </w:r>
      <w:proofErr w:type="gramEnd"/>
      <w:r w:rsidRPr="001627CB">
        <w:rPr>
          <w:rFonts w:ascii="Calibri" w:hAnsi="Calibri" w:cs="Calibri"/>
          <w:b/>
          <w:bCs/>
          <w:color w:val="000000" w:themeColor="text1"/>
        </w:rPr>
        <w:t xml:space="preserve"> </w:t>
      </w:r>
    </w:p>
    <w:p w14:paraId="27BD5D59" w14:textId="55462D7E" w:rsidR="006828B0" w:rsidRPr="001627CB" w:rsidRDefault="006828B0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>W ramach szacowania wartości zamówienia, Wykonawca nie musi wypełniać kolumny „Nazwa” załącznika nr 1 do Informacji</w:t>
      </w:r>
      <w:r w:rsidR="00877826" w:rsidRPr="001627CB">
        <w:rPr>
          <w:rFonts w:ascii="Calibri" w:hAnsi="Calibri" w:cs="Calibri"/>
          <w:b/>
          <w:bCs/>
          <w:color w:val="000000" w:themeColor="text1"/>
        </w:rPr>
        <w:t>;</w:t>
      </w:r>
    </w:p>
    <w:p w14:paraId="5889DEFB" w14:textId="1C9EBA7B" w:rsidR="00877826" w:rsidRPr="001627CB" w:rsidRDefault="00877826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lastRenderedPageBreak/>
        <w:t xml:space="preserve">Planowany termin dostawy to 30 dni. W </w:t>
      </w:r>
      <w:proofErr w:type="gramStart"/>
      <w:r w:rsidRPr="001627CB">
        <w:rPr>
          <w:rFonts w:ascii="Calibri" w:hAnsi="Calibri" w:cs="Calibri"/>
          <w:b/>
          <w:bCs/>
          <w:color w:val="000000" w:themeColor="text1"/>
        </w:rPr>
        <w:t>wypadku</w:t>
      </w:r>
      <w:proofErr w:type="gramEnd"/>
      <w:r w:rsidRPr="001627CB">
        <w:rPr>
          <w:rFonts w:ascii="Calibri" w:hAnsi="Calibri" w:cs="Calibri"/>
          <w:b/>
          <w:bCs/>
          <w:color w:val="000000" w:themeColor="text1"/>
        </w:rPr>
        <w:t xml:space="preserve"> gdy Wykonawca ma zastrzeżenia do możliwości dochowania tego terminu, Zamawiający prosi o przekazanie takiej informacji. </w:t>
      </w:r>
    </w:p>
    <w:p w14:paraId="4F638983" w14:textId="7C9DDF74" w:rsidR="006828B0" w:rsidRPr="001627CB" w:rsidRDefault="006828B0" w:rsidP="00FE28EE">
      <w:pPr>
        <w:pStyle w:val="Akapitzlist"/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</w:p>
    <w:p w14:paraId="389F576F" w14:textId="77777777" w:rsidR="006828B0" w:rsidRPr="001627CB" w:rsidRDefault="006828B0" w:rsidP="006828B0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74E670C8" w14:textId="77777777" w:rsidTr="00F30BC6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EA05EE" w14:textId="77777777" w:rsidR="006828B0" w:rsidRPr="001627CB" w:rsidRDefault="006828B0" w:rsidP="00F30BC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3F255AC" w14:textId="741C65CF" w:rsidR="006828B0" w:rsidRPr="001627CB" w:rsidRDefault="006828B0" w:rsidP="00F30BC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: Działanie</w:t>
            </w:r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  <w:proofErr w:type="gramStart"/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kompresor</w:t>
            </w:r>
            <w:proofErr w:type="gramEnd"/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do piaskarki</w:t>
            </w:r>
          </w:p>
          <w:p w14:paraId="12CD9C00" w14:textId="77777777" w:rsidR="006828B0" w:rsidRPr="001627CB" w:rsidRDefault="006828B0" w:rsidP="00F30BC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28E25B68" w14:textId="77777777" w:rsidTr="00F30BC6">
        <w:tc>
          <w:tcPr>
            <w:tcW w:w="769" w:type="dxa"/>
            <w:tcBorders>
              <w:top w:val="single" w:sz="4" w:space="0" w:color="auto"/>
            </w:tcBorders>
          </w:tcPr>
          <w:p w14:paraId="47819F1E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2C2227B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7CB1A7B0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67B176E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B3EA09D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2CA49615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11E5E99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51FEB8C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749C3D23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9D525F5" w14:textId="77777777" w:rsidTr="00F30BC6">
        <w:tc>
          <w:tcPr>
            <w:tcW w:w="769" w:type="dxa"/>
          </w:tcPr>
          <w:p w14:paraId="0ED969A5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2145F33C" w14:textId="24CEF143" w:rsidR="0048399E" w:rsidRPr="001627CB" w:rsidRDefault="0048399E" w:rsidP="0048399E">
            <w:pPr>
              <w:pStyle w:val="NormalnyWeb"/>
              <w:spacing w:after="0" w:afterAutospacing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Kompresor tłokowy bezolejowy w obudowie wyciszającej (lub równoważny):</w:t>
            </w:r>
          </w:p>
          <w:p w14:paraId="1391089C" w14:textId="68BAD762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Typ: bezolejowy, tłokowy, w obudowie dźwiękochłonnej (kształt sześcianu lub prostopadłościanu lub zbliżony)</w:t>
            </w:r>
          </w:p>
          <w:p w14:paraId="3E040AE9" w14:textId="77777777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Zasilanie: 230 V, 50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Hz</w:t>
            </w:r>
            <w:proofErr w:type="spellEnd"/>
          </w:p>
          <w:p w14:paraId="3C235600" w14:textId="77777777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Wydajność efektywna: min. 200 l/min przy 6 bar</w:t>
            </w:r>
          </w:p>
          <w:p w14:paraId="32A7112C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Ciśnienie robocze: min. 8 bar</w:t>
            </w:r>
          </w:p>
          <w:p w14:paraId="4E4A9049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Pojemność zbiornika: min. 50 l</w:t>
            </w:r>
          </w:p>
          <w:p w14:paraId="1D8E2F6A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Hałas: maks. 60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dB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(A) przy nominalnym ciśnieniu</w:t>
            </w:r>
          </w:p>
          <w:p w14:paraId="72BDC8C0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Konstrukcja mobilna z uchwytem do przenoszenia; kółka transportowe – opcjonalne</w:t>
            </w:r>
          </w:p>
          <w:p w14:paraId="75CB6662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Nóżki/przyssawki amortyzujące – opcjonalne</w:t>
            </w:r>
          </w:p>
          <w:p w14:paraId="1723A887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Układ chłodzenia: powietrzem</w:t>
            </w:r>
          </w:p>
          <w:p w14:paraId="4E04FE50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Wyposażenie: manometr, reduktor ciśnienia, zawór bezpieczeństwa, szybkozłącze</w:t>
            </w:r>
          </w:p>
          <w:p w14:paraId="309D108A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Obudowa z panelem serwisowym umożliwiającym dostęp do podzespołów</w:t>
            </w:r>
          </w:p>
          <w:p w14:paraId="149050EE" w14:textId="77777777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Zabezpieczenia:</w:t>
            </w:r>
          </w:p>
          <w:p w14:paraId="7F7D8948" w14:textId="65F549C9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termiczne silnika (automatyczne odcięcie zasilania w razie przegrzania) – </w:t>
            </w:r>
            <w:r w:rsidRPr="001627CB">
              <w:rPr>
                <w:rStyle w:val="Pogrubienie"/>
                <w:rFonts w:ascii="Calibri" w:hAnsi="Calibri" w:cs="Calibri"/>
                <w:color w:val="000000" w:themeColor="text1"/>
                <w:sz w:val="22"/>
                <w:szCs w:val="22"/>
              </w:rPr>
              <w:t>wymagane</w:t>
            </w:r>
          </w:p>
          <w:p w14:paraId="0E0892A9" w14:textId="77777777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presostat (automatyczne włączanie/wyłączanie przy określonym ciśnieniu) – </w:t>
            </w:r>
            <w:r w:rsidRPr="001627CB">
              <w:rPr>
                <w:rStyle w:val="Pogrubienie"/>
                <w:rFonts w:ascii="Calibri" w:hAnsi="Calibri" w:cs="Calibri"/>
                <w:color w:val="000000" w:themeColor="text1"/>
                <w:sz w:val="22"/>
                <w:szCs w:val="22"/>
              </w:rPr>
              <w:t>wymagane</w:t>
            </w:r>
          </w:p>
          <w:p w14:paraId="79EF087A" w14:textId="77777777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zawór bezpieczeństwa – </w:t>
            </w:r>
            <w:r w:rsidRPr="001627CB">
              <w:rPr>
                <w:rStyle w:val="Pogrubienie"/>
                <w:rFonts w:ascii="Calibri" w:hAnsi="Calibri" w:cs="Calibri"/>
                <w:color w:val="000000" w:themeColor="text1"/>
                <w:sz w:val="22"/>
                <w:szCs w:val="22"/>
              </w:rPr>
              <w:t>wymagane</w:t>
            </w:r>
          </w:p>
          <w:p w14:paraId="62251B2B" w14:textId="09CF9D1D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 xml:space="preserve">sygnalizacja świetlna lub dźwiękowa awarii – </w:t>
            </w: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opcjonalne</w:t>
            </w:r>
          </w:p>
          <w:p w14:paraId="44901B5C" w14:textId="750097B2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Gwarancja: min. 24 miesiące</w:t>
            </w:r>
          </w:p>
          <w:p w14:paraId="32C884A5" w14:textId="100F65A3" w:rsidR="008E0F8A" w:rsidRPr="001627CB" w:rsidRDefault="008E0F8A" w:rsidP="008E0F8A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Możliwość serwisu pogwarancyjnego na terenie Polski – </w:t>
            </w:r>
            <w:r w:rsidRPr="001627C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wymagane</w:t>
            </w:r>
          </w:p>
          <w:p w14:paraId="677670FC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Instrukcja obsługi w języku polskim</w:t>
            </w:r>
          </w:p>
          <w:p w14:paraId="45D96836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Dopuszczenie do pracy w środowisku konserwatorskim (czyste powietrze, brak emisji oleju)</w:t>
            </w:r>
          </w:p>
          <w:p w14:paraId="407FB257" w14:textId="77777777" w:rsidR="0048399E" w:rsidRPr="001627CB" w:rsidRDefault="0048399E" w:rsidP="008E0F8A">
            <w:pPr>
              <w:pStyle w:val="NormalnyWeb"/>
              <w:spacing w:before="0" w:beforeAutospacing="0" w:after="0" w:afterAutospacing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Wyposażenie dodatkowe (wymagane w zestawie):</w:t>
            </w:r>
          </w:p>
          <w:p w14:paraId="7DE97B75" w14:textId="77777777" w:rsidR="0048399E" w:rsidRPr="001627CB" w:rsidRDefault="0048399E" w:rsidP="008E0F8A">
            <w:pPr>
              <w:pStyle w:val="NormalnyWeb"/>
              <w:numPr>
                <w:ilvl w:val="0"/>
                <w:numId w:val="33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Wąż pneumatyczny min. 5 m z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szybkozłączkami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pasującymi do kompresora</w:t>
            </w:r>
          </w:p>
          <w:p w14:paraId="01323F21" w14:textId="77777777" w:rsidR="0048399E" w:rsidRPr="001627CB" w:rsidRDefault="0048399E" w:rsidP="008E0F8A">
            <w:pPr>
              <w:pStyle w:val="NormalnyWeb"/>
              <w:numPr>
                <w:ilvl w:val="0"/>
                <w:numId w:val="33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Pistolet przedmuchowy z dyszą standardową</w:t>
            </w:r>
          </w:p>
          <w:p w14:paraId="7FAC7FC5" w14:textId="77777777" w:rsidR="0048399E" w:rsidRPr="001627CB" w:rsidRDefault="0048399E" w:rsidP="008E0F8A">
            <w:pPr>
              <w:pStyle w:val="NormalnyWeb"/>
              <w:numPr>
                <w:ilvl w:val="0"/>
                <w:numId w:val="33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Separator wilgoci (odwadniacz)</w:t>
            </w:r>
          </w:p>
          <w:p w14:paraId="17AE9DE8" w14:textId="77777777" w:rsidR="0048399E" w:rsidRPr="001627CB" w:rsidRDefault="0048399E" w:rsidP="0048399E">
            <w:pPr>
              <w:pStyle w:val="NormalnyWeb"/>
              <w:spacing w:after="0" w:afterAutospacing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Wyposażenie dodatkowe (opcjonalne):</w:t>
            </w:r>
          </w:p>
          <w:p w14:paraId="20EC9D88" w14:textId="77777777" w:rsidR="0048399E" w:rsidRPr="001627CB" w:rsidRDefault="0048399E" w:rsidP="008E0F8A">
            <w:pPr>
              <w:pStyle w:val="NormalnyWeb"/>
              <w:numPr>
                <w:ilvl w:val="0"/>
                <w:numId w:val="34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Dodatkowe szybkozłącza lub rozdzielacz powietrza</w:t>
            </w:r>
          </w:p>
          <w:p w14:paraId="3064327D" w14:textId="77777777" w:rsidR="0048399E" w:rsidRPr="001627CB" w:rsidRDefault="0048399E" w:rsidP="008E0F8A">
            <w:pPr>
              <w:pStyle w:val="NormalnyWeb"/>
              <w:numPr>
                <w:ilvl w:val="0"/>
                <w:numId w:val="34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Filtr dokładny do powietrza (dla procesów wymagających bardzo czystego powietrza)</w:t>
            </w:r>
          </w:p>
          <w:p w14:paraId="4B34453E" w14:textId="07F8656E" w:rsidR="006828B0" w:rsidRPr="001627CB" w:rsidRDefault="0048399E" w:rsidP="008E0F8A">
            <w:pPr>
              <w:pStyle w:val="NormalnyWeb"/>
              <w:numPr>
                <w:ilvl w:val="0"/>
                <w:numId w:val="34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Zestaw różnych końcówek do pistoletu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513477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59568402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67132534" w14:textId="0503D924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0" w:type="dxa"/>
          </w:tcPr>
          <w:p w14:paraId="64872BFB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30AF3232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4C258539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5674CC79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5F3C2846" w14:textId="77777777" w:rsidTr="00F30BC6">
        <w:tc>
          <w:tcPr>
            <w:tcW w:w="769" w:type="dxa"/>
          </w:tcPr>
          <w:p w14:paraId="7B906272" w14:textId="2BFA7B72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4834" w:type="dxa"/>
          </w:tcPr>
          <w:p w14:paraId="18EB82E8" w14:textId="651A3A38" w:rsidR="00584FCE" w:rsidRPr="001627CB" w:rsidRDefault="00584FCE" w:rsidP="00584FCE">
            <w:pPr>
              <w:pStyle w:val="Normalny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Kompresor bezolejowy Magnum DT-750 z akcesoriami – typ zamienny lub równoważny:</w:t>
            </w:r>
          </w:p>
          <w:p w14:paraId="1E09B98D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Typ: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kompresor bezolejowy, sprężarka tłokowa</w:t>
            </w:r>
          </w:p>
          <w:p w14:paraId="762023B2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Zasilanie: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230 V, 50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Hz</w:t>
            </w:r>
            <w:proofErr w:type="spellEnd"/>
          </w:p>
          <w:p w14:paraId="4A065CD3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Moc silnika: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750 W</w:t>
            </w:r>
          </w:p>
          <w:p w14:paraId="7123D98D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Pojemność zbiornika: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30 litrów</w:t>
            </w:r>
          </w:p>
          <w:p w14:paraId="075DDA55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Wydajność efektywna: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120 l/min</w:t>
            </w:r>
          </w:p>
          <w:p w14:paraId="368D95C5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Maksymalne ciśnienie robocze: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8 bar</w:t>
            </w:r>
          </w:p>
          <w:p w14:paraId="70B76474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Czas napełniania zbiornika (0–8 bar):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2 min 20 s</w:t>
            </w:r>
          </w:p>
          <w:p w14:paraId="4695B7B1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lastRenderedPageBreak/>
              <w:t>Czas doładowania (6–8 bar):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50 s</w:t>
            </w:r>
          </w:p>
          <w:p w14:paraId="78B4DD62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Poziom hałasu: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58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dB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(A)</w:t>
            </w:r>
          </w:p>
          <w:p w14:paraId="4D9E01DF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Wymiary: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55 × 50 × 75 cm</w:t>
            </w:r>
          </w:p>
          <w:p w14:paraId="41BA98DC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Waga: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47 kg</w:t>
            </w:r>
          </w:p>
          <w:p w14:paraId="2E870963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Wyposażenie standardowe: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manometr, reduktor ciśnienia, szybkozłącza, zawór bezpieczeństwa, zawór spustowy kondensatu</w:t>
            </w:r>
          </w:p>
          <w:p w14:paraId="0D7FF029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Mobilność: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uchwyt transportowy, kółka transportowe</w:t>
            </w:r>
          </w:p>
          <w:p w14:paraId="002D1C88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Instrukcja obsługi: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w języku polskim</w:t>
            </w:r>
          </w:p>
          <w:p w14:paraId="5DAC3365" w14:textId="74434BFC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Gwarancja: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min. 24 miesiące</w:t>
            </w:r>
          </w:p>
          <w:p w14:paraId="54C6E7A0" w14:textId="28021834" w:rsidR="003F3943" w:rsidRPr="001627CB" w:rsidRDefault="003F3943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serwisu pogwarancyjnego na terenie Polski – wymagane</w:t>
            </w:r>
          </w:p>
          <w:p w14:paraId="73675310" w14:textId="1E410ADD" w:rsidR="003F3943" w:rsidRPr="001627CB" w:rsidRDefault="003F3943" w:rsidP="003F3943">
            <w:pPr>
              <w:pStyle w:val="NormalnyWeb"/>
              <w:numPr>
                <w:ilvl w:val="0"/>
                <w:numId w:val="2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Dopuszczenie do pracy w środowisku konserwatorskim (czyste powietrze, brak emisji oleju)</w:t>
            </w:r>
          </w:p>
          <w:p w14:paraId="323C870E" w14:textId="77777777" w:rsidR="00584FCE" w:rsidRPr="001627CB" w:rsidRDefault="00584FCE" w:rsidP="00584FCE">
            <w:pPr>
              <w:pStyle w:val="NormalnyWeb"/>
              <w:spacing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Akcesoria w zestawie:</w:t>
            </w:r>
          </w:p>
          <w:p w14:paraId="5715F263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Wąż pneumatyczny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spiralny poliuretanowy, średnica zewnętrzna 12 mm, średnica wewnętrzna 8 mm, długość 5 m,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szybkozłączki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mosiężne, maks. ciśnienie robocze 15 bar</w:t>
            </w:r>
          </w:p>
          <w:p w14:paraId="6D1DAF77" w14:textId="3BCBB1F5" w:rsidR="006828B0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Pistolet pneumatyczny do przedmuchiwania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do węża, 2 dysze w zestawie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E15268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D232218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37DFC30B" w14:textId="3701A28D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0" w:type="dxa"/>
          </w:tcPr>
          <w:p w14:paraId="1E4A4C0C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2354340A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705D28A4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40ED0095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6045F85C" w14:textId="77777777" w:rsidTr="00F30BC6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11E0656" w14:textId="77777777" w:rsidR="006828B0" w:rsidRPr="001627CB" w:rsidRDefault="006828B0" w:rsidP="00F30BC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57E60561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  <w:p w14:paraId="2E6948E9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181ED0FD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7144322E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52C10BF" w14:textId="3454CDE5" w:rsidR="008B447C" w:rsidRPr="001627CB" w:rsidRDefault="008B447C" w:rsidP="008B447C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5AC1DA0B" w14:textId="77777777" w:rsidTr="00C50A0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B2BC7" w14:textId="77777777" w:rsidR="004C50FB" w:rsidRPr="001627CB" w:rsidRDefault="004C50FB" w:rsidP="00C50A0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341B5A91" w14:textId="05D58354" w:rsidR="001E2C7C" w:rsidRPr="001627CB" w:rsidRDefault="00B44952" w:rsidP="00C50A0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proofErr w:type="gramStart"/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II </w:t>
            </w:r>
            <w:r w:rsidR="00BD7466" w:rsidRPr="001627CB">
              <w:rPr>
                <w:rFonts w:ascii="Calibri" w:hAnsi="Calibri" w:cs="Calibri"/>
                <w:b/>
                <w:bCs/>
                <w:color w:val="000000" w:themeColor="text1"/>
              </w:rPr>
              <w:t>:</w:t>
            </w:r>
            <w:proofErr w:type="gramEnd"/>
            <w:r w:rsidR="00BD7466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Działanie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– filtry do odciągu z węglem aktywnym</w:t>
            </w:r>
          </w:p>
          <w:p w14:paraId="186E4E63" w14:textId="77777777" w:rsidR="001E2C7C" w:rsidRPr="001627CB" w:rsidRDefault="001E2C7C" w:rsidP="00C50A0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C337AF3" w14:textId="77777777" w:rsidTr="00C50A07">
        <w:tc>
          <w:tcPr>
            <w:tcW w:w="769" w:type="dxa"/>
            <w:tcBorders>
              <w:top w:val="single" w:sz="4" w:space="0" w:color="auto"/>
            </w:tcBorders>
          </w:tcPr>
          <w:p w14:paraId="59D6CD08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2084A179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1B335236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AE59E63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5F9FB5A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22C9F2A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E2BE49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9AAE0EC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B836E83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4E290E12" w14:textId="77777777" w:rsidTr="00C50A07">
        <w:tc>
          <w:tcPr>
            <w:tcW w:w="769" w:type="dxa"/>
          </w:tcPr>
          <w:p w14:paraId="2E006A36" w14:textId="6957A5D5" w:rsidR="001E2C7C" w:rsidRPr="001627CB" w:rsidRDefault="00EF1A98" w:rsidP="00C50A07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474F79A6" w14:textId="5363C4EC" w:rsidR="00C50A07" w:rsidRPr="001627CB" w:rsidRDefault="00B44952" w:rsidP="00C50A07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Filtr do odciągu mobilnego z węglem aktywnym kompatybilny z mobilnym systemem odciągowo-filtracyjnym marki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Nederman</w:t>
            </w:r>
            <w:proofErr w:type="spellEnd"/>
            <w:r w:rsidR="00904BD1" w:rsidRPr="001627CB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5422B39B" w14:textId="3BE70823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Przeznaczenie: mobilne systemy odciągowo-filtracyjne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Nederman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; adsorpcja zapachów, gazów, dymów i substancji organicznych (m.in. opary klejów, rozpuszczalników)</w:t>
            </w:r>
          </w:p>
          <w:p w14:paraId="0BD91A80" w14:textId="1A0C2A41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Rodzaj: filtr główny – nabój cylindryczny z wkładem węglowym (z węglem aktywnym)</w:t>
            </w:r>
          </w:p>
          <w:p w14:paraId="2ACF06C6" w14:textId="5926927F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Wypełnienie: węgiel aktywny min. 4,0 kg</w:t>
            </w:r>
          </w:p>
          <w:p w14:paraId="3371CAFC" w14:textId="0728EB06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Objętość złoża: min. 0,04 m³</w:t>
            </w:r>
          </w:p>
          <w:p w14:paraId="1D2C404B" w14:textId="21F5E3DE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Powierzchnia właściwa węgla: ≥ 1000 m²/g</w:t>
            </w:r>
          </w:p>
          <w:p w14:paraId="55BDA0C1" w14:textId="61E79DE5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Stopień retencji zanieczyszczeń organicznych: ≥ 95% przy standardowym przepływie nominalnym systemu</w:t>
            </w:r>
          </w:p>
          <w:p w14:paraId="5F48002C" w14:textId="7CFE553E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Średnica przyłącza: Ø DN 125</w:t>
            </w:r>
          </w:p>
          <w:p w14:paraId="4C0EB760" w14:textId="2A47D9B1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Wymiary zewnętrzne: wysokość ok. 330 mm (±10 mm), średnica ok. 250 mm (±10 mm)</w:t>
            </w:r>
          </w:p>
          <w:p w14:paraId="1CE2B60D" w14:textId="1DDE686A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Uszczelnienie: zintegrowana uszczelka górna (mocowanie bagnetowe lub inne, zapewniające szczelność i szybki montaż)</w:t>
            </w:r>
          </w:p>
          <w:p w14:paraId="76CB0EC7" w14:textId="6C794C08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Maksymalne dopuszczalne ciśnienie różnicowe: do 1500 Pa (zgodnie z wymaganiami systemu filtracyjnego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Nederman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)</w:t>
            </w:r>
          </w:p>
          <w:p w14:paraId="76DA53A8" w14:textId="7D204FA6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Kompatybilność: pełna zgodność z posiadanym systemem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Nederman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; dopuszcza się filtry równoważne spełniające wszystkie wymagania techniczne i montażowe</w:t>
            </w:r>
          </w:p>
          <w:p w14:paraId="0C9CDE47" w14:textId="1F9C1935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Stan: fabrycznie nowe, pełnowartościowe, nieużywane</w:t>
            </w:r>
          </w:p>
          <w:p w14:paraId="45AE0DA8" w14:textId="30A6CF11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05405E65" w14:textId="24C19E68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Dokumentacja: instrukcja montażu w języku polskim</w:t>
            </w:r>
          </w:p>
          <w:p w14:paraId="68DA77C3" w14:textId="5FB6F635" w:rsidR="001E2C7C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3162BC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1A5998B" w14:textId="10A5527B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69003BC4" w14:textId="100321FD" w:rsidR="001E2C7C" w:rsidRPr="001627CB" w:rsidRDefault="00B44952" w:rsidP="00C50A07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340" w:type="dxa"/>
          </w:tcPr>
          <w:p w14:paraId="4901B8FA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62222270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529017CD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7CEDE9A3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C70929B" w14:textId="77777777" w:rsidTr="00C50A07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FDC395" w14:textId="77777777" w:rsidR="000B16BC" w:rsidRPr="001627CB" w:rsidRDefault="000B16BC" w:rsidP="00C50A07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144FF93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  <w:p w14:paraId="3F0D7914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02EAC378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035985D9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7FC9CA94" w14:textId="77777777" w:rsidR="00B44952" w:rsidRPr="001627CB" w:rsidRDefault="00B44952" w:rsidP="00B44952">
      <w:pPr>
        <w:rPr>
          <w:rFonts w:ascii="Calibri" w:eastAsiaTheme="minorEastAsia" w:hAnsi="Calibri" w:cs="Calibri"/>
          <w:color w:val="000000" w:themeColor="text1"/>
          <w:lang w:eastAsia="zh-TW"/>
        </w:rPr>
      </w:pPr>
    </w:p>
    <w:p w14:paraId="332806A3" w14:textId="693E3A41" w:rsidR="00B44952" w:rsidRPr="001627CB" w:rsidRDefault="00B44952">
      <w:pPr>
        <w:rPr>
          <w:rFonts w:ascii="Calibri" w:eastAsiaTheme="minorEastAsia" w:hAnsi="Calibri" w:cs="Calibri"/>
          <w:color w:val="000000" w:themeColor="text1"/>
          <w:lang w:eastAsia="zh-TW"/>
        </w:rPr>
      </w:pPr>
    </w:p>
    <w:tbl>
      <w:tblPr>
        <w:tblStyle w:val="Tabela-Siatka4"/>
        <w:tblpPr w:leftFromText="141" w:rightFromText="141" w:vertAnchor="page" w:horzAnchor="margin" w:tblpY="1393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0214742A" w14:textId="77777777" w:rsidTr="00E05AE9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043E3" w14:textId="77777777" w:rsidR="00B44952" w:rsidRPr="001627CB" w:rsidRDefault="00B44952" w:rsidP="00E05A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03395407" w14:textId="642C45AB" w:rsidR="00B44952" w:rsidRPr="001627CB" w:rsidRDefault="00B44952" w:rsidP="00E05A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III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: Działanie </w:t>
            </w:r>
            <w:r w:rsidR="00E24B08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-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suszarka próżniowa bez pompy</w:t>
            </w:r>
          </w:p>
          <w:p w14:paraId="49594E0F" w14:textId="77777777" w:rsidR="00B44952" w:rsidRPr="001627CB" w:rsidRDefault="00B44952" w:rsidP="00E05A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F0A1CAD" w14:textId="77777777" w:rsidTr="00E05AE9">
        <w:tc>
          <w:tcPr>
            <w:tcW w:w="769" w:type="dxa"/>
            <w:tcBorders>
              <w:top w:val="single" w:sz="4" w:space="0" w:color="auto"/>
            </w:tcBorders>
          </w:tcPr>
          <w:p w14:paraId="65B92A26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0B92EB2C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1E54A8AA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0D745A5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4D979425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4B1B3B0A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EB4C22D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278A267E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79F38A35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068FD2D9" w14:textId="77777777" w:rsidTr="00E05AE9">
        <w:trPr>
          <w:trHeight w:val="1971"/>
        </w:trPr>
        <w:tc>
          <w:tcPr>
            <w:tcW w:w="769" w:type="dxa"/>
          </w:tcPr>
          <w:p w14:paraId="69A13508" w14:textId="44842A3F" w:rsidR="00B44952" w:rsidRPr="001627CB" w:rsidRDefault="00EF1A98" w:rsidP="00E05AE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4BF081A6" w14:textId="2EAFF473" w:rsidR="000B7FEB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Suszarka próżniowa </w:t>
            </w:r>
            <w:r w:rsidR="000B7FEB" w:rsidRPr="001627CB">
              <w:rPr>
                <w:rFonts w:ascii="Calibri" w:hAnsi="Calibri" w:cs="Calibri"/>
                <w:color w:val="000000" w:themeColor="text1"/>
              </w:rPr>
              <w:t xml:space="preserve">laboratoryjna </w:t>
            </w:r>
            <w:r w:rsidR="000B7FEB"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</w:rPr>
              <w:t>– typ zamienny lub równoważny</w:t>
            </w:r>
            <w:r w:rsidR="00904BD1"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</w:rPr>
              <w:t>:</w:t>
            </w:r>
          </w:p>
          <w:p w14:paraId="64AA8F0D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Pojemność komory roboczej: 80–100 l</w:t>
            </w:r>
          </w:p>
          <w:p w14:paraId="7E3EC614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Zakres temperatury roboczej: od temperatury otoczenia +10°C do co najmniej 250°C (dopuszczalne do 300°C)</w:t>
            </w:r>
          </w:p>
          <w:p w14:paraId="4941DDBC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Dokładność regulacji temperatury: ±5°C</w:t>
            </w:r>
          </w:p>
          <w:p w14:paraId="7EE4417F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Komora robocza: stal nierdzewna, rogi zaokrąglone, odporna na korozję i substancje chemiczne</w:t>
            </w:r>
          </w:p>
          <w:p w14:paraId="15B19AED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Obudowa zewnętrzna: stal zabezpieczona przed korozją (np. malowanie proszkowe lub powłoka antykorozyjna)</w:t>
            </w:r>
          </w:p>
          <w:p w14:paraId="59913E41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Drzwi frontowe: okno inspekcyjne ze szkła hartowanego lub innego materiału odpornego na wysoką temperaturę i ciśnienie, dopuszczalna zewnętrzna osłona akrylowa</w:t>
            </w:r>
          </w:p>
          <w:p w14:paraId="340E1A62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Sterowanie: cyfrowy wyświetlacz temperatury i parametrów pracy</w:t>
            </w:r>
          </w:p>
          <w:p w14:paraId="1C16E21E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Kontroler temperatury: elektroniczny, z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timerem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min. do 9999 min</w:t>
            </w:r>
          </w:p>
          <w:p w14:paraId="34ED5B70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Alarm przegrzania: automatyczne odłączenie grzania</w:t>
            </w:r>
          </w:p>
          <w:p w14:paraId="10D9968E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Parametry próżniowe: możliwość uzyskania podciśnienia min. 133 Pa (1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Torr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) lub lepszego</w:t>
            </w:r>
          </w:p>
          <w:p w14:paraId="06718847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Wskaźnik ciśnienia: manometr cyfrowy lub analogowy</w:t>
            </w:r>
          </w:p>
          <w:p w14:paraId="4C85B23B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Przystosowana do współpracy ze standardowymi pompami próżniowymi (urządzenie dostarczane bez pompy)</w:t>
            </w:r>
          </w:p>
          <w:p w14:paraId="4013623E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Zasilanie: 230 V / 50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Hz</w:t>
            </w:r>
            <w:proofErr w:type="spellEnd"/>
          </w:p>
          <w:p w14:paraId="42ACB213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Moc grzewcza: min. 1800 W, zalecana 2000–2200 W</w:t>
            </w:r>
          </w:p>
          <w:p w14:paraId="76385CAA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Zabezpieczenie termiczne przed przegrzaniem</w:t>
            </w:r>
          </w:p>
          <w:p w14:paraId="6B47D6D3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System monitorowania temperatury</w:t>
            </w:r>
          </w:p>
          <w:p w14:paraId="3E093A3D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Deklaracja CE</w:t>
            </w:r>
          </w:p>
          <w:p w14:paraId="030C0B0F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Instrukcja obsługi w języku polskim</w:t>
            </w:r>
          </w:p>
          <w:p w14:paraId="0010EA36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Gwarancja: minimum 24 miesiące</w:t>
            </w:r>
          </w:p>
          <w:p w14:paraId="23F5D018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Montaż i uruchomienie w miejscu wskazanym przez zamawiającego</w:t>
            </w:r>
          </w:p>
          <w:p w14:paraId="283CF537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Szkolenie użytkowników w dniu montażu</w:t>
            </w:r>
          </w:p>
          <w:p w14:paraId="687C73CF" w14:textId="09575CF5" w:rsidR="00B44952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73A85D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350EBB4C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11341F57" w14:textId="6A2D97F5" w:rsidR="00B44952" w:rsidRPr="001627CB" w:rsidRDefault="004309AE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17A30016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346F74D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48A1E5D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31BBA403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29BD0366" w14:textId="77777777" w:rsidTr="00E05AE9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189D476" w14:textId="77777777" w:rsidR="00B44952" w:rsidRPr="001627CB" w:rsidRDefault="00B44952" w:rsidP="00E05AE9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7FA8ACFF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  <w:p w14:paraId="0501B5B1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2DA3EEF0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05124A67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99AABCD" w14:textId="4858B17C" w:rsidR="00774D09" w:rsidRPr="001627CB" w:rsidRDefault="00774D09" w:rsidP="00B44952">
      <w:pPr>
        <w:rPr>
          <w:rFonts w:ascii="Calibri" w:hAnsi="Calibri" w:cs="Calibri"/>
          <w:color w:val="000000" w:themeColor="text1"/>
        </w:rPr>
      </w:pPr>
    </w:p>
    <w:p w14:paraId="0D9DAB68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385CD2B7" w14:textId="77777777" w:rsidTr="00182BB4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56196" w14:textId="77777777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33DA928" w14:textId="6CE98AAE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proofErr w:type="gramStart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IV :</w:t>
            </w:r>
            <w:proofErr w:type="gramEnd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Działanie </w:t>
            </w:r>
            <w:r w:rsidR="00E24B08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laser do czyszczenia obiektów</w:t>
            </w:r>
          </w:p>
          <w:p w14:paraId="7F8F527F" w14:textId="77777777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F06E28C" w14:textId="77777777" w:rsidTr="00182BB4">
        <w:tc>
          <w:tcPr>
            <w:tcW w:w="769" w:type="dxa"/>
            <w:tcBorders>
              <w:top w:val="single" w:sz="4" w:space="0" w:color="auto"/>
            </w:tcBorders>
          </w:tcPr>
          <w:p w14:paraId="5C0C84A1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748FFA2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7683E04F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C413D92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DE3E215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A650384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044A829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F3F221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D9CAF89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3A05E57B" w14:textId="77777777" w:rsidTr="00182BB4">
        <w:tc>
          <w:tcPr>
            <w:tcW w:w="769" w:type="dxa"/>
          </w:tcPr>
          <w:p w14:paraId="762E1582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60FC17C8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Dostawa wraz z montażem mobilnego lasera do czyszczenia obiektów zabytkowych ze zbiorów Muzeum Narodowego w Warszawie, wykonanych z różnych materiałów, w tym m.in. kamienia, stopów metali, drewna, obiektów na papierze:</w:t>
            </w:r>
          </w:p>
          <w:p w14:paraId="422941BA" w14:textId="77777777" w:rsidR="00774D09" w:rsidRPr="001627CB" w:rsidRDefault="00774D09" w:rsidP="00774D09">
            <w:pPr>
              <w:pStyle w:val="Akapitzlist"/>
              <w:numPr>
                <w:ilvl w:val="0"/>
                <w:numId w:val="36"/>
              </w:numPr>
              <w:ind w:left="258" w:hanging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Laserowy system czyszczący o mocy min. 300W, chłodzony powietrzem, z regulowanym czasem trwania impulsu 20ns-500ns (max. 2.0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mJ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 na impuls), o długości przewodu nie krótszej niż 450 cm, dwóch soczewkach skanujących i zapasowych szybach ochronnych:</w:t>
            </w:r>
          </w:p>
          <w:p w14:paraId="43CB4FE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- laser o działaniu bezkontaktowym, powinien umożliwiać </w:t>
            </w:r>
            <w:r w:rsidRPr="001627CB">
              <w:rPr>
                <w:rFonts w:ascii="Calibri" w:hAnsi="Calibri" w:cs="Calibri"/>
                <w:color w:val="000000" w:themeColor="text1"/>
              </w:rPr>
              <w:t>pracę na delikatnych powierzchniach lub wrażliwych materiałach,</w:t>
            </w:r>
          </w:p>
          <w:p w14:paraId="69C4B711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wyposażenie w dodatkowe soczewki umożliwiające efektywną pracę na obiektach o mniejszych i większych rozmiarach oraz rozbudowanej formie,</w:t>
            </w:r>
          </w:p>
          <w:p w14:paraId="3AAFEDD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budowa ręcznej głowicy zapewniająca dobre ułożenie w dłoni i pewny chwyt w czasie pracy,</w:t>
            </w:r>
          </w:p>
          <w:p w14:paraId="0A43B20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napięcie 230 V lub inne zapewniające możliwość korzystania z urządzenia przy standardowym napięciu w gniazdkach elektrycznych w Polsce (zgodne z europejskimi normami bezpieczeństwa),</w:t>
            </w:r>
          </w:p>
          <w:p w14:paraId="6210E851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lastRenderedPageBreak/>
              <w:t>- możliwość zapisu ustawień w pamięci urządzenia,</w:t>
            </w:r>
          </w:p>
          <w:p w14:paraId="3DAD535A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preferowany pobór mocy do 3000 W,</w:t>
            </w:r>
          </w:p>
          <w:p w14:paraId="3D637B10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preferowana waga urządzenia max. do 300-400 kg.</w:t>
            </w:r>
          </w:p>
          <w:p w14:paraId="2C74E6B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Przez mobilność urządzenia rozumie się np. wyposażenie urządzenia w kółka lub wózek umożliwiający przewożenie po powierzchniach poziomych.</w:t>
            </w:r>
          </w:p>
          <w:p w14:paraId="1BC39C0D" w14:textId="77777777" w:rsidR="00774D09" w:rsidRPr="001627CB" w:rsidRDefault="00774D09" w:rsidP="00774D09">
            <w:pPr>
              <w:pStyle w:val="Akapitzlist"/>
              <w:numPr>
                <w:ilvl w:val="0"/>
                <w:numId w:val="36"/>
              </w:numPr>
              <w:ind w:left="258" w:hanging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 zestawie: </w:t>
            </w:r>
          </w:p>
          <w:p w14:paraId="3A466096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dedykowany futerał do przechowywania i transportu elementów urządzenia,</w:t>
            </w:r>
          </w:p>
          <w:p w14:paraId="38F4275F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przenośny odciąg spalin/pochłaniacz oparów z przedfiltrami do wyłapywania większych cząstek, filtrem HEPA, filtrem węglowym i czujnikami VOC, który można połączyć z ręczną głowicą do pulsacyjnego czyszczenia laserowego,</w:t>
            </w:r>
          </w:p>
          <w:p w14:paraId="099728EE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aluminiowa komora wychwytująca opary z krystaliczną szybą,</w:t>
            </w:r>
          </w:p>
          <w:p w14:paraId="0709D588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okulary ochronne do lasera (min. 6 szt.).</w:t>
            </w:r>
          </w:p>
          <w:p w14:paraId="1F51762F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Wszystkie wymienione wyżej elementy zamówienia muszą być ze sobą kompatybilne.</w:t>
            </w:r>
            <w:r w:rsidRPr="001627CB">
              <w:rPr>
                <w:rFonts w:ascii="Calibri" w:hAnsi="Calibri" w:cs="Calibri"/>
                <w:color w:val="000000" w:themeColor="text1"/>
                <w:spacing w:val="2"/>
              </w:rPr>
              <w:t xml:space="preserve"> Urządzenie musi posiadać wymagane prawem certyfikaty i inne dokumenty, dopuszczające do użytkowania na terenie Polski.</w:t>
            </w:r>
          </w:p>
          <w:p w14:paraId="132FB042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27899CE2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Dostęp do autoryzowanego serwisu</w:t>
            </w:r>
          </w:p>
          <w:p w14:paraId="655459D3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Dwudniowe szkolenie z obsługi i metod pracy urządzenia na zróżnicowanych materiałach zabytkowych oraz szkolenie w zakresie bezpieczeństwa i higieny pracy laserem, dla 15 konserwatorów MNW</w:t>
            </w:r>
          </w:p>
          <w:p w14:paraId="7006D7AE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Termin realizacji: do 8 tygodni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8D1ADB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D4C2C1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E440A61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734F0287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920E65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E313D4B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02094E1A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7CED01D" w14:textId="77777777" w:rsidTr="00182B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F4175B5" w14:textId="77777777" w:rsidR="00774D09" w:rsidRPr="001627CB" w:rsidRDefault="00774D09" w:rsidP="00182BB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5D4D58F3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  <w:p w14:paraId="7B5A44F4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51144D4F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12E6B588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776A695B" w14:textId="5F554A4E" w:rsidR="00774D09" w:rsidRPr="001627CB" w:rsidRDefault="00774D09" w:rsidP="00B44952">
      <w:pPr>
        <w:rPr>
          <w:rFonts w:ascii="Calibri" w:hAnsi="Calibri" w:cs="Calibri"/>
          <w:color w:val="000000" w:themeColor="text1"/>
        </w:rPr>
      </w:pPr>
    </w:p>
    <w:p w14:paraId="661072FE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5"/>
        <w:gridCol w:w="4112"/>
        <w:gridCol w:w="1736"/>
        <w:gridCol w:w="900"/>
        <w:gridCol w:w="710"/>
        <w:gridCol w:w="1183"/>
        <w:gridCol w:w="2268"/>
        <w:gridCol w:w="1181"/>
        <w:gridCol w:w="1159"/>
      </w:tblGrid>
      <w:tr w:rsidR="001627CB" w:rsidRPr="001627CB" w14:paraId="606FFE28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7915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F6021E1" w14:textId="5C3E8ED8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V: Działanie </w:t>
            </w:r>
            <w:r w:rsidR="00271BAF" w:rsidRPr="001627CB">
              <w:rPr>
                <w:rFonts w:ascii="Calibri" w:hAnsi="Calibri" w:cs="Calibri"/>
                <w:b/>
                <w:bCs/>
                <w:color w:val="000000" w:themeColor="text1"/>
              </w:rPr>
              <w:t>-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Zmotoryzowany mikroskop stereoskopowy z systemem cyfrowej dokumentacji z systemem </w:t>
            </w:r>
            <w:proofErr w:type="spellStart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epi</w:t>
            </w:r>
            <w:proofErr w:type="spellEnd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fluorescencji</w:t>
            </w:r>
          </w:p>
          <w:p w14:paraId="06009C1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45ED57D9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376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08F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AFF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AF2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508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21B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E31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88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D6A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56B950E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0CDA" w14:textId="76F14898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EC0D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Mikroskop stereoskopowy </w:t>
            </w:r>
            <w:r w:rsidRPr="001627CB">
              <w:rPr>
                <w:rFonts w:ascii="Calibri" w:hAnsi="Calibri" w:cs="Calibri"/>
                <w:color w:val="000000" w:themeColor="text1"/>
              </w:rPr>
              <w:t>zaopatrzony w:</w:t>
            </w:r>
          </w:p>
          <w:p w14:paraId="6EB174E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1. Moduł zoom z uwzględnieniem:</w:t>
            </w:r>
          </w:p>
          <w:p w14:paraId="28DFAFD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color w:val="000000" w:themeColor="text1"/>
              </w:rPr>
              <w:t>apochromatycznego systemu optycznego korygowanego do nieskończoności (równoległe tory optyczne),</w:t>
            </w:r>
          </w:p>
          <w:p w14:paraId="286AB6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>zmotoryzowanego mechanizmu płynnej zmiany powiększenia,</w:t>
            </w:r>
          </w:p>
          <w:p w14:paraId="20EB514A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zakresem regulacji zoom </w:t>
            </w:r>
            <w:proofErr w:type="gramStart"/>
            <w:r w:rsidRPr="001627CB">
              <w:rPr>
                <w:rFonts w:ascii="Calibri" w:hAnsi="Calibri" w:cs="Calibri"/>
                <w:color w:val="000000" w:themeColor="text1"/>
              </w:rPr>
              <w:t xml:space="preserve">od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 co</w:t>
            </w:r>
            <w:proofErr w:type="gramEnd"/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 najmniej 0,63× do 15,75×,</w:t>
            </w:r>
          </w:p>
          <w:p w14:paraId="7E9A519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współczynnika zoom co najmniej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>25:1,</w:t>
            </w:r>
          </w:p>
          <w:p w14:paraId="0138A8D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wbudowanej regulowanej przysłony aperturowej (regulacja głębi ostrości).</w:t>
            </w:r>
          </w:p>
          <w:p w14:paraId="75B1B5D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2. Zmotoryzowany system regulacji ostrości (ruch w osi Z):</w:t>
            </w:r>
          </w:p>
          <w:p w14:paraId="3D99D75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sterowanie zmotoryzowanymi funkcjami (w tym modułu zoom) możliwe zarówno za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pomocą kontrolera z wyświetlaczem, jak i oprogramowania.</w:t>
            </w:r>
          </w:p>
          <w:p w14:paraId="51E8037E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 Obiektyw zamontowany w rewolwerze z systemem inteligentnego rozpoznawania powiększenia, zaopatrzony w tryby obserwacji: stereoskopowy i osiowy (tryb do pracy z kamerą, tworzenia obrazów o rozszerzonej głębi ostrości w oprogramowaniu).</w:t>
            </w:r>
          </w:p>
          <w:p w14:paraId="4CDAEA84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4. Okulary 10x o polu widzenia o średnicy 22 mm, z regulacją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dioptryjną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.</w:t>
            </w:r>
          </w:p>
          <w:p w14:paraId="05639975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5. Statyw z szeroką płaską podstawą, zawierający pole robocze z okrągłą płytką przedmiotową dwustronną kontrastującą czarno-białą.</w:t>
            </w:r>
          </w:p>
          <w:p w14:paraId="5902C64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6. Wyposażenie do obrazowania w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epi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-fluorescencji:</w:t>
            </w:r>
          </w:p>
          <w:p w14:paraId="5A7CF15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moduł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epi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-fluorescencji z możliwością montażu do 4 zestawów filtrów w zmieniaczu filtrów,</w:t>
            </w:r>
          </w:p>
          <w:p w14:paraId="0643CA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rozpoznawanie pozycji zmieniacza filtrów,</w:t>
            </w:r>
          </w:p>
          <w:p w14:paraId="71BF9B8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zestaw filtrów umożliwiających obserwację w świetle wzbudzającym UV z szerokim zakresem spektralnym emisji (do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autofluorescencji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),</w:t>
            </w:r>
          </w:p>
          <w:p w14:paraId="5EBD9AD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źródło światła do fluorescencji w postaci oświetlacza w technologii LED (brak konieczności oczekiwania na schłodzenie/rozgrzanie lampy, płynna regulacja natężenia, brak nagrzewania, czas życia wynoszący kilkadziesiąt tysięcy godzin świecenia).</w:t>
            </w:r>
          </w:p>
          <w:p w14:paraId="2AEA61C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7. Pierścieniowy oświetlacz światła białego odbitego jasnego pola w technologii LED, umożliwiający pracę w segmentach, zawierający zestaw do polaryzacji (polaryzator i analizator).</w:t>
            </w:r>
          </w:p>
          <w:p w14:paraId="7CB50AA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8. Dwuramienny oświetlacz światłowodowy światła białego odbitego typu „gęsie szyje” w technologii LED.</w:t>
            </w:r>
          </w:p>
          <w:p w14:paraId="48672EF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9. Badawcza kolorowa cyfrowa kamera cyfrowa o rozdzielczości maksymalnej ≥23,9 miliona pikseli (6000 x 3984 pikseli), sensor wielkoformatowy („pełna klatka”), prędkość do 66 klatek na sekundę, z doskonałym odwzorowaniem kolorów.</w:t>
            </w:r>
          </w:p>
          <w:p w14:paraId="39829D4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10. Nasadka okularowa z regulowanym rozstawem i kątem nachylenia tubusów okularowych wraz z portem foto dla kamery mikroskopowej.</w:t>
            </w:r>
          </w:p>
          <w:p w14:paraId="62D80F1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11. Bezterminowa licencja na oprogramowanie pomiarowo-analityczne sterujące systemem mikroskopowym,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wyposażone w moduły pozwalające w pełni zarządzać prowadzonymi obserwacjami, kontrolować wszystkie zmotoryzowane funkcje mikroskopu, i przeprowadzać rozbudowaną analizę obrazu, w tym na:</w:t>
            </w:r>
          </w:p>
          <w:p w14:paraId="15C8F4C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tworzenie obrazów o rozszerzonej głębi ostrości,</w:t>
            </w:r>
          </w:p>
          <w:p w14:paraId="59641C7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tworzenie modeli 3D powierzchni,</w:t>
            </w:r>
          </w:p>
          <w:p w14:paraId="70A4B95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pomiary 2D i 3D,</w:t>
            </w:r>
          </w:p>
          <w:p w14:paraId="7A678D6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tworzenie obrazów o rozszerzonym zakresie dynamiki,</w:t>
            </w:r>
          </w:p>
          <w:p w14:paraId="71A8B53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rozpoznawanie ustawionego powiększenia w mikroskopie i automatyczna kalibracja długości w czasie rzeczywistym (odcinki skali, pomiary). Oprogramowanie musi umożliwiać całkowite automatyczne pobieranie obrazów i danych z mikroskopu, obrabianie ich, archiwizowanie oraz dokonywanie rozbudowanych pomiarów i analiz.</w:t>
            </w:r>
          </w:p>
          <w:p w14:paraId="703C97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12. Komputerowa stacja robocza, dostosowana do płynnej pracy z oprogramowaniem.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97B24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AA9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E17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4DF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9343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68F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767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3653ED3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294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677E9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Transport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8A30DC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110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B25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EFB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2766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761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D89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EB3F88E" w14:textId="77777777">
        <w:tc>
          <w:tcPr>
            <w:tcW w:w="93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E27E4F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C58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0C5557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CEE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E4B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59534DF4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48C59797" w14:textId="5199C1BE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6"/>
        <w:gridCol w:w="4844"/>
        <w:gridCol w:w="1720"/>
        <w:gridCol w:w="928"/>
        <w:gridCol w:w="710"/>
        <w:gridCol w:w="1341"/>
        <w:gridCol w:w="1245"/>
        <w:gridCol w:w="1245"/>
        <w:gridCol w:w="1215"/>
      </w:tblGrid>
      <w:tr w:rsidR="001627CB" w:rsidRPr="001627CB" w14:paraId="3C4AD796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0352B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31448F29" w14:textId="4E689B04" w:rsidR="00774D09" w:rsidRPr="001627CB" w:rsidRDefault="00774D09" w:rsidP="00774D09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271BAF" w:rsidRPr="001627CB">
              <w:rPr>
                <w:rFonts w:ascii="Calibri" w:hAnsi="Calibri" w:cs="Calibri"/>
                <w:b/>
                <w:bCs/>
                <w:color w:val="000000" w:themeColor="text1"/>
              </w:rPr>
              <w:t>V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I: Działanie  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1627CB">
              <w:rPr>
                <w:rFonts w:ascii="Calibri" w:hAnsi="Calibri" w:cs="Calibri"/>
                <w:b/>
                <w:color w:val="000000" w:themeColor="text1"/>
              </w:rPr>
              <w:t xml:space="preserve">Oprogramowanie do ilościowej analizy widm w podczerwieni z transformacją Fouriera (FTIR) </w:t>
            </w:r>
          </w:p>
          <w:p w14:paraId="2E34D7E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711D3B56" w14:textId="77777777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713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CBE5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0EE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553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6E6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DB4D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052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0278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A1966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3A64403F" w14:textId="77777777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57EB" w14:textId="7DF81481" w:rsidR="00774D09" w:rsidRPr="001627CB" w:rsidRDefault="006F75A0" w:rsidP="00774D09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87A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Oprogramowanie do ilościowej analizy widm w podczerwieni z transformacją Fouriera (FTIR): do konfiguracji, kalibrowania i sprawdzania modeli ilościowych opartych na </w:t>
            </w:r>
            <w:proofErr w:type="spellStart"/>
            <w:r w:rsidRPr="001627CB">
              <w:rPr>
                <w:rFonts w:ascii="Calibri" w:hAnsi="Calibri" w:cs="Calibri"/>
                <w:i/>
                <w:color w:val="000000" w:themeColor="text1"/>
              </w:rPr>
              <w:t>partial</w:t>
            </w:r>
            <w:proofErr w:type="spellEnd"/>
            <w:r w:rsidRPr="001627CB">
              <w:rPr>
                <w:rFonts w:ascii="Calibri" w:hAnsi="Calibri" w:cs="Calibri"/>
                <w:i/>
                <w:color w:val="000000" w:themeColor="text1"/>
              </w:rPr>
              <w:t xml:space="preserve"> </w:t>
            </w:r>
            <w:proofErr w:type="spellStart"/>
            <w:r w:rsidRPr="001627CB">
              <w:rPr>
                <w:rFonts w:ascii="Calibri" w:hAnsi="Calibri" w:cs="Calibri"/>
                <w:i/>
                <w:color w:val="000000" w:themeColor="text1"/>
              </w:rPr>
              <w:t>least</w:t>
            </w:r>
            <w:proofErr w:type="spellEnd"/>
            <w:r w:rsidRPr="001627CB">
              <w:rPr>
                <w:rFonts w:ascii="Calibri" w:hAnsi="Calibri" w:cs="Calibri"/>
                <w:i/>
                <w:color w:val="000000" w:themeColor="text1"/>
              </w:rPr>
              <w:t xml:space="preserve"> </w:t>
            </w:r>
            <w:proofErr w:type="spellStart"/>
            <w:r w:rsidRPr="001627CB">
              <w:rPr>
                <w:rFonts w:ascii="Calibri" w:hAnsi="Calibri" w:cs="Calibri"/>
                <w:i/>
                <w:color w:val="000000" w:themeColor="text1"/>
              </w:rPr>
              <w:t>square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(PSL), z funkcjami:</w:t>
            </w:r>
          </w:p>
          <w:p w14:paraId="44DFA46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-Algorytm kalibracji PLS z pełną walidacją krzyżową i walidacją typu zestaw testowy.</w:t>
            </w:r>
          </w:p>
          <w:p w14:paraId="52B2C6A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-Algorytm automatycznej optymalizacji metody: określenie optymalnego modelu kalibracji poprzez automatyczną permutację zakresów widmowych i metod przetwarzania wstępnego.</w:t>
            </w:r>
          </w:p>
          <w:p w14:paraId="2F7AE5B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-Nieograniczona liczba komponentów / właściwości do 64 000 widm.</w:t>
            </w:r>
          </w:p>
          <w:p w14:paraId="18CB14B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-Różne metody przetwarzania wstępnego widm lub sekwencje z wyświetlanymi wstępnie przetworzonymi widmami.</w:t>
            </w:r>
          </w:p>
          <w:p w14:paraId="41E680A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-Wybór zestawu testów próbek według wartości składników/właściwości lub wyników PCA w wielu wymiarach za pomocą algorytmu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Kennard-Stone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.</w:t>
            </w:r>
          </w:p>
          <w:p w14:paraId="42E26E2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-Redukcja zbioru danych poprzez wykrywanie i eliminowanie zbędnych próbek w wielowymiarowej przestrzeni wynikowej PCA za pomocą algorytmu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kNN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.</w:t>
            </w:r>
          </w:p>
          <w:p w14:paraId="03A855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-Oznaczanie widm kolorami w celu obserwacji w widoku widmowym i na wszystkich wykresach.</w:t>
            </w:r>
          </w:p>
          <w:p w14:paraId="6BDF950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-Macierz korelacji stężenia referencyjnego w celu identyfikacji składników o wysokim stopniu współliniowości między poszczególnymi składnikami.</w:t>
            </w:r>
          </w:p>
          <w:p w14:paraId="7B65B30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-Automatyczna identyfikacja i grupowanie pomiarów podwójnych w zbiorze danych kalibracyjnych.</w:t>
            </w:r>
          </w:p>
          <w:p w14:paraId="0792842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-Kontrola powtarzalności widmowej i predykcyjnej dla powtarzalnych pomiarów poszczególnych próbek.</w:t>
            </w:r>
          </w:p>
          <w:p w14:paraId="1AE416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-Automatyczny import wartości referencyjnych z plików widmowych lub bazy danych.</w:t>
            </w:r>
          </w:p>
          <w:p w14:paraId="3B3264B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-Funkcja "projekt kalibracji" w celu utworzenia listy próbek z nieskorelowanymi wartościami na podstawie określonej liczby składników i zakresów stężeń.</w:t>
            </w:r>
          </w:p>
          <w:p w14:paraId="174E306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-Kompatybilność ze spektrometrem FTIR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Bruker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Alpha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oraz systemem oprogramowania OPUS.</w:t>
            </w:r>
          </w:p>
          <w:p w14:paraId="2DA2845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-Licencja bezterminowa.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BB5FD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507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5E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7D3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5FD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02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9BC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DB49292" w14:textId="77777777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3018808" w14:textId="77777777" w:rsidR="00774D09" w:rsidRPr="001627CB" w:rsidRDefault="00774D09" w:rsidP="00271BAF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Razem: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E6D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F9E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1D4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6367AED9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1BABA36F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50C9B5A5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p w14:paraId="6C03BA81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1"/>
        <w:gridCol w:w="4831"/>
        <w:gridCol w:w="1715"/>
        <w:gridCol w:w="927"/>
        <w:gridCol w:w="710"/>
        <w:gridCol w:w="1338"/>
        <w:gridCol w:w="1244"/>
        <w:gridCol w:w="1244"/>
        <w:gridCol w:w="1214"/>
      </w:tblGrid>
      <w:tr w:rsidR="001627CB" w:rsidRPr="001627CB" w14:paraId="2B9CA4F8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2305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1BE44DF3" w14:textId="0ADCDCD9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 VII: Działanie 3.2 wideo mikroskop cyfrowy 3D z osprzętem i akcesoriami</w:t>
            </w:r>
          </w:p>
          <w:p w14:paraId="208F116F" w14:textId="441B8EA9" w:rsidR="00774D09" w:rsidRPr="001627CB" w:rsidRDefault="006F75A0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Tabelę podzielono na wiersze dla czytelności. Cenę należy podać za całość.</w:t>
            </w:r>
          </w:p>
        </w:tc>
      </w:tr>
      <w:tr w:rsidR="001627CB" w:rsidRPr="001627CB" w14:paraId="656DC175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892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36F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CE1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335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C62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A4D9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EFE7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26F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C3F8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3D8E24D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8078" w14:textId="3499C4F7" w:rsidR="00774D09" w:rsidRPr="001627CB" w:rsidRDefault="006F75A0" w:rsidP="00774D09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42B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Cyfrowy wideo mikroskop – urządzenie do badania dzieł sztuki, musi być wyposażony w statyw, umożliwiający wizualizację, pomiar, modularyzacje 3D oraz skanowanie /łączenie panoramiczne dzieł sztuki, o jednym z wymiarów co najmniej 150cm, (bez ograniczenia długości drugiego z wymiarów), umieszczonych płasko na stole; </w:t>
            </w:r>
          </w:p>
          <w:p w14:paraId="69FFB55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-statyw można ustawić na stole lub podłodze,</w:t>
            </w:r>
          </w:p>
          <w:p w14:paraId="11DC2B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można używać także „z ręki”, bez statywu,</w:t>
            </w:r>
          </w:p>
          <w:p w14:paraId="46784C1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powinno być wyposażone w kamerę o rozdzielczości co najmniej 5 megapikseli i przetworniku 2/3 cala umożliwiającym rozdzielczość obrazu co najmniej 2040 x 1530 pikseli</w:t>
            </w:r>
          </w:p>
          <w:p w14:paraId="100B651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-umożliwiać płynne nagrywanie i prędkość przechwytywania obrazu z szybkością 50 klatek na sekundę,</w:t>
            </w:r>
          </w:p>
          <w:p w14:paraId="20313A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-źródło światła: LED o barwie białej (5700K) i żywotności ponad 30 000 godzin,</w:t>
            </w:r>
          </w:p>
          <w:p w14:paraId="1B90E97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-wszystkie ustawienia wykonanych zdjęć powinny być automatycznie rozpoznawane (ustawienia skali/kamery i oświetlenia) i automatycznie odtwarzane przez system,</w:t>
            </w:r>
          </w:p>
          <w:p w14:paraId="215991B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-sterowanie urządzeniem standardowe - za pomocą myszy i klawiatury, a także za pomocą kontrolera/joysticku do obsługi głównych funkcji mikroskopu,</w:t>
            </w:r>
          </w:p>
          <w:p w14:paraId="0438BDC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mikroskopowe powinno umożliwiać kalibrację pojedynczego obrazu z poziomym polem widzenia od co najmniej 45 mm do 0,12 mm i być dostarczone ze standardowym wzorcem kalibracji,</w:t>
            </w:r>
          </w:p>
          <w:p w14:paraId="0FD5450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powinno umożliwiać rozbudowę systemu w przyszłości o:</w:t>
            </w:r>
          </w:p>
          <w:p w14:paraId="03C5C6D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a) o mniejsze lub większe zakresy powiększenia (poziome pole widzenia od nieograniczonego do 0,03 mm),</w:t>
            </w:r>
          </w:p>
          <w:p w14:paraId="5569901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o przedłużenia statywu odpowiednie do konkretnych rodzajów dzieł sztuki (np. malowideł ściennych),</w:t>
            </w:r>
          </w:p>
          <w:p w14:paraId="4DC919A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c) o inspekcje mikroskopowe w świetle ultrafioletowym, podczerwonym, pochylonym i transmisyjnym,</w:t>
            </w:r>
          </w:p>
          <w:p w14:paraId="36EA9D1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-dodatkowo zapewnienie:</w:t>
            </w:r>
          </w:p>
          <w:p w14:paraId="619A8C9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a) bezpłatnej i nieograniczonej aktualizacji oprogramowania, </w:t>
            </w:r>
          </w:p>
          <w:p w14:paraId="011097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szkolenia z obsługi systemu mikroskopowego</w:t>
            </w:r>
          </w:p>
          <w:p w14:paraId="748B6CB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c) instalacji i konfiguracji systemu mikroskopowego oraz kalibracji obiektywów,</w:t>
            </w:r>
          </w:p>
          <w:p w14:paraId="23D7004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d) autoryzowanego serwisu, dostępnego na terenie Europy.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32679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78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A2F3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24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B77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65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3FA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9BF7EC6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EBF" w14:textId="04B53529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7090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Obiektyw mikroskopowy ze zmotoryzowanym zoomem, do szybkiej obserwacji wizualnej, z dużą głębią ostrości i dużą odległością roboczą od powierzchni, ograniczającą potrzebę stosowania techniki nakładania ostrości (Focus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stacking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):</w:t>
            </w:r>
          </w:p>
          <w:p w14:paraId="59D1607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-zakres powiększenia umożliwiający poziome pole widzenia od co najmniej 45 mm do 2 mm, bez konieczności demontażu obiektywu z jego uchwytu,</w:t>
            </w:r>
          </w:p>
          <w:p w14:paraId="506EFE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-odległość robocza co najmniej 135 mm dla poziomego pola widzenia od 45 mm do 6 mm,</w:t>
            </w:r>
          </w:p>
          <w:p w14:paraId="4D25D6E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-głębia ostrości co najmniej 13 mm przy poziomym polu widzenia 15 mm,</w:t>
            </w:r>
          </w:p>
          <w:p w14:paraId="3FB23F6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-dodatkowe adaptery muszą być podłączane w czasie krótszym niż 1 sekunda, najlepiej za pomocą połączenia magnetycznego i muszą być automatycznie rozpoznawane przez oprogramowanie:</w:t>
            </w:r>
          </w:p>
          <w:p w14:paraId="3437F47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a) polaryzacja do oświetlenia pierścieniowego o odległości roboczej nie mniejszej niż 32 mm,</w:t>
            </w:r>
          </w:p>
          <w:p w14:paraId="61AA58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zmotoryzowana głowica obrotowa umożliwiająca obserwację dowolnego punktu w zakresie 360</w:t>
            </w:r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bez manipulowania dziełem sztuki lub koniczności przesuwania uchwytu obiektywu.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02428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C6A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E88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BC3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775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591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87D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1B5920A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3299" w14:textId="26B222D2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C1B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Obiektyw rewolwerowy ze zmotoryzowanym zoomem i dynamicznym systemem oświetlenia, przeznaczony do uzyskania bardzo dużego zakresu powiększenia i małej głębi ostrości, w celu precyzyjnego nakładania warstw ostrości i modularyzacji powierzchni dzieł sztuki w widoku 3D:</w:t>
            </w:r>
          </w:p>
          <w:p w14:paraId="1EB7804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-zakres powiększenia umożliwiający poziome pole widzenia od co najmniej 15 mm do 0,12 mm bez konieczności demontażu obiektywu z jego uchwytu</w:t>
            </w:r>
          </w:p>
          <w:p w14:paraId="00C15A5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-odległość robocza co najmniej 10 mm dla najmniejszego poziomego pola widzenia (0,12 mm)</w:t>
            </w:r>
          </w:p>
          <w:p w14:paraId="14B2C18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-głębia ostrości nie większa niż 0,002 mm dla najmniejszego poziomego pola widzenia (0,12 mm)</w:t>
            </w:r>
          </w:p>
          <w:p w14:paraId="28B7F5D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-zintegrowane oświetlenie pierścieniowe i współosiowe z możliwością łączenia obu</w:t>
            </w:r>
          </w:p>
          <w:p w14:paraId="345E56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-dodatkowe adaptery muszą być kompatybilne z obiektywem:</w:t>
            </w:r>
          </w:p>
          <w:p w14:paraId="2219758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a) adapter do wyboru kąta padania światła dla oświetlenia koncentrycznego,</w:t>
            </w:r>
          </w:p>
          <w:p w14:paraId="45BF857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b) adapter polaryzacyjny do oświetlenia pierścieniowego i koncentrycznego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70034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AEA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096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67A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347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ED8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6F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3A56A94F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4FB1" w14:textId="302B9FE8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0CC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Statyw suwnicowy mostkowy XYZ zmotoryzowany i z przesuwem ręcznym, umożliwiający precyzyjny ruch nad dziełem sztuki;</w:t>
            </w:r>
          </w:p>
          <w:p w14:paraId="6A6CC8B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-cały sprzęt mikroskopowy musi być umieszczony na mostku; musi on być wystarczająco duży, aby objąć dzieło sztuki o szerokości ponad 150cm i potencjalnie nieskończonej długości, umożliwiając swobodne ustawienie go na stole lub podłodze,</w:t>
            </w:r>
          </w:p>
          <w:p w14:paraId="6A5DFF8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-pozycjonowanie obiektywu mikroskopowego mocowanego do mostku powinno być zmotoryzowane i regulowane ręcznie, tak aby można było go przesuwać w kierunku XY,</w:t>
            </w:r>
          </w:p>
          <w:p w14:paraId="331FF9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-statyw powinien dodatkowo być wyposażony w zmotoryzowaną zmianę osi Z zainstalowaną na mostku o zakresie ruchu co najmniej 75 mm w krokach co 0,05 µm, umożliwiającą tworzenie obrazów z nakładaniem ostrości i modularyzację 3D dowolnego punktu pod mostkiem,</w:t>
            </w:r>
          </w:p>
          <w:p w14:paraId="6CC452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-powinien być zainstalowany ręczny przesuw w płaszczyźnie XY obiektywu zamocowanego do statywu, umożliwiający szybkie ustawienie jej w dowolnym miejscu pod statywem,</w:t>
            </w:r>
          </w:p>
          <w:p w14:paraId="42A236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-ponadto, musi być zainstalowany zmotoryzowany przesuw obiektywu mikroskopu wzdłuż osi XY, w zakresie ruchu 100 mm x 100 mm, z dokładnością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do 0,1 µm; umożliwi to tworzenie obrazów panoramicznych o nieograniczonej liczbie pikseli.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1131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738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753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762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6E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23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905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C81B01F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02A8" w14:textId="57008A23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C16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Komputer PC zapewniający oddzielną moc obliczeniową od jednostki sterującej mikroskopu, zoptymalizowany pod kątem systemu mikroskopu, zawierający: </w:t>
            </w:r>
          </w:p>
          <w:p w14:paraId="54EC1B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-procesor Intel Pentium i7 lub lepszy,</w:t>
            </w:r>
          </w:p>
          <w:p w14:paraId="00F2844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-dysk twardy o pojemności 1TB SSD lub większej,</w:t>
            </w:r>
          </w:p>
          <w:p w14:paraId="72C949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-pamięć RAM 32 GB lub więcej,</w:t>
            </w:r>
          </w:p>
          <w:p w14:paraId="2F0BCB3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-dodatkowa dedykowana karta graficzna, np. NVIDIA T1000 lub lepsza,</w:t>
            </w:r>
          </w:p>
          <w:p w14:paraId="728077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-Windows 11, 64-bitowy lub lepszy,</w:t>
            </w:r>
          </w:p>
          <w:p w14:paraId="4579B26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-ekran 27 calowy 4K UHD o rozdzielczości 3840 x 2170 pikseli,</w:t>
            </w:r>
          </w:p>
          <w:p w14:paraId="68BEEB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-porty USB 3.0 typu A,</w:t>
            </w:r>
          </w:p>
          <w:p w14:paraId="7F4ED0D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pracy w sieciach przewodowych i bezprzewodowych,</w:t>
            </w:r>
          </w:p>
          <w:p w14:paraId="0DAE940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instalowania oprogramowania innych producentów na tej samej stacji roboczej,</w:t>
            </w:r>
          </w:p>
          <w:p w14:paraId="7D70EAB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zwiększania mocy obliczeniowej mikroskopu w przyszłości, poprzez modernizację samego komputera.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E94E1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998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B8E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B4B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88F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90E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5B8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64C8F0D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E96" w14:textId="62D36368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824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Oprogramowanie:</w:t>
            </w:r>
          </w:p>
          <w:p w14:paraId="247675B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-zapisywanie obrazu w formacie JPG, TIFF i BMP,</w:t>
            </w:r>
          </w:p>
          <w:p w14:paraId="6F8FBF1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-oprogramowanie do pomiarów 2D z automatycznym liczeniem cząstek,</w:t>
            </w:r>
          </w:p>
          <w:p w14:paraId="78A35A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-tworzenie obrazów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multifokus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i modułowa wizualizacja powierzchni w 3D poprzez nakładanie warstw ostrości,</w:t>
            </w:r>
          </w:p>
          <w:p w14:paraId="2DDE7AC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-oprogramowanie do łączenia obrazów w celu tworzenia dużych skanów panoramicznych, bez ograniczenia rozmiaru pikseli połączonego obrazu. Oprogramowanie powinno automatycznie rozpoznawać powiększenie i nakładanie się skanów dzieł sztuki oraz umożliwiać tworzenie panoramicznych interfejsów, z możliwością powiększania (zoom), gotowych do implementacji i publikacji na stronach internetowych w formacie HTML,</w:t>
            </w:r>
          </w:p>
          <w:p w14:paraId="4B181EB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-podział ekranu do porównywania funkcji z informacjami kalibracyjnymi na podzielonym ekranie,</w:t>
            </w:r>
          </w:p>
          <w:p w14:paraId="775E71A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-poprawa jakości obrazu w technologii HDR, z możliwością wyłączenia tej funkcji w celu uzyskania surowego, nieprzetworzonego obrazu,</w:t>
            </w:r>
          </w:p>
          <w:p w14:paraId="7D3BB99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-automatyczne wyodrębnianie i eksportowane danych do programu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Microsft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Excel ©</w:t>
            </w:r>
          </w:p>
          <w:p w14:paraId="774C85B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-bezpłatna licencja na oprogramowanie do wizualizacji pomiaru skalibrowanych obrazów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mikroskopowych, którą można zainstalować na nieograniczonej liczbie dodatkowych komputerów.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B1A00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215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C6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CCF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E9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A40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B47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CA27644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8F1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FCA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Transport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2AA5A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C63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538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F4D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195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4AF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F6D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7FA9B34" w14:textId="77777777">
        <w:tc>
          <w:tcPr>
            <w:tcW w:w="1030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FA003D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3F2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1BE731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B1E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09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59A0F477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p w14:paraId="77B51BBB" w14:textId="2E697729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p w14:paraId="1F0D3910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4796"/>
        <w:gridCol w:w="1706"/>
        <w:gridCol w:w="925"/>
        <w:gridCol w:w="709"/>
        <w:gridCol w:w="1331"/>
        <w:gridCol w:w="754"/>
        <w:gridCol w:w="485"/>
        <w:gridCol w:w="754"/>
        <w:gridCol w:w="485"/>
        <w:gridCol w:w="754"/>
        <w:gridCol w:w="455"/>
        <w:gridCol w:w="850"/>
      </w:tblGrid>
      <w:tr w:rsidR="001627CB" w:rsidRPr="001627CB" w14:paraId="0D2EFCB9" w14:textId="77777777">
        <w:tc>
          <w:tcPr>
            <w:tcW w:w="1400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F4FF5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75F42FD3" w14:textId="217AF844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VIII: Działanie - </w:t>
            </w:r>
            <w:r w:rsidRPr="001627CB">
              <w:rPr>
                <w:rFonts w:ascii="Calibri" w:hAnsi="Calibri" w:cs="Calibri"/>
                <w:b/>
                <w:color w:val="000000" w:themeColor="text1"/>
              </w:rPr>
              <w:t>Cyfrowe rejestratory wilgotności i temperatury powietrza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33DBAAA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51B6D36C" w14:textId="77777777">
        <w:trPr>
          <w:gridAfter w:val="1"/>
          <w:wAfter w:w="864" w:type="dxa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0B3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  <w:p w14:paraId="0994234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2C46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311B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8AB6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C40E8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E77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6CC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8A9F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2405F44F" w14:textId="77777777">
        <w:trPr>
          <w:gridAfter w:val="1"/>
          <w:wAfter w:w="864" w:type="dxa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B20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Cyfrowy rejestrator wilgotności i temperatury powietrza:</w:t>
            </w:r>
          </w:p>
          <w:p w14:paraId="538F573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 wyświetlaczem LCD z dwoma liniami,</w:t>
            </w:r>
          </w:p>
          <w:p w14:paraId="3D1193F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 niewielkich rozmiarach, maksymalnie 90x60x25mm,</w:t>
            </w:r>
          </w:p>
          <w:p w14:paraId="6665A9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-pomiar temperatury powietrza [T] w zakresie co najmniej </w:t>
            </w:r>
            <w:proofErr w:type="gramStart"/>
            <w:r w:rsidRPr="001627CB">
              <w:rPr>
                <w:rFonts w:ascii="Calibri" w:hAnsi="Calibri" w:cs="Calibri"/>
                <w:color w:val="000000" w:themeColor="text1"/>
              </w:rPr>
              <w:t>od  -</w:t>
            </w:r>
            <w:proofErr w:type="gramEnd"/>
            <w:r w:rsidRPr="001627CB">
              <w:rPr>
                <w:rFonts w:ascii="Calibri" w:hAnsi="Calibri" w:cs="Calibri"/>
                <w:color w:val="000000" w:themeColor="text1"/>
              </w:rPr>
              <w:t xml:space="preserve">20 do 70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>C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, z dokładnością ±0,3</w:t>
            </w:r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>C,</w:t>
            </w:r>
          </w:p>
          <w:p w14:paraId="651A92C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-pomiar wilgotności względnej powietrza [RH] w zakresie 0 – 100%, z dokładnością co najmniej ±3,0 % RH przy 25°C ±5°C, w zakresie 10-90 %RH,</w:t>
            </w:r>
          </w:p>
          <w:p w14:paraId="477EB6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-rejestracja pomiarów do 32 000 linijek,</w:t>
            </w:r>
          </w:p>
          <w:p w14:paraId="631F2E1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-konfigurowalna częstotliwość zapisu danych od 30s do 24h</w:t>
            </w:r>
          </w:p>
          <w:p w14:paraId="3E390BF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-stopień ochrony IP67,</w:t>
            </w:r>
          </w:p>
          <w:p w14:paraId="2D8CDF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-zasilanie bezprzewodowe na baterię oraz wskaźnik jej rozładowania,</w:t>
            </w:r>
          </w:p>
          <w:p w14:paraId="10585A5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-interfejs cyfrowy Mini USB,</w:t>
            </w:r>
          </w:p>
          <w:p w14:paraId="288D95C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-Mini USB kabel AC0003,</w:t>
            </w:r>
          </w:p>
          <w:p w14:paraId="5AB8415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 zestawie oprogramowanie i dostęp do jego aktualizacji,</w:t>
            </w:r>
          </w:p>
          <w:p w14:paraId="69AFBA7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-zgodny z FDA i GAMP,</w:t>
            </w:r>
          </w:p>
          <w:p w14:paraId="159042F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-waga do 100g.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66B7C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4AC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316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E02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2AE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B7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83A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52A057D" w14:textId="77777777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37A4A5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156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20D88E1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16B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6F2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2AA7077" w14:textId="77777777" w:rsidR="00B44952" w:rsidRPr="001627CB" w:rsidRDefault="00B44952" w:rsidP="00B44952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vertAnchor="page" w:horzAnchor="margin" w:tblpY="1789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31604FB5" w14:textId="77777777" w:rsidTr="001364F6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185108" w14:textId="77777777" w:rsidR="001364F6" w:rsidRPr="001627CB" w:rsidRDefault="001364F6" w:rsidP="001364F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3DE94EA9" w14:textId="7428F3A3" w:rsidR="001364F6" w:rsidRPr="001627CB" w:rsidRDefault="001364F6" w:rsidP="001364F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774D09" w:rsidRPr="001627CB">
              <w:rPr>
                <w:rFonts w:ascii="Calibri" w:hAnsi="Calibri" w:cs="Calibri"/>
                <w:b/>
                <w:bCs/>
                <w:color w:val="000000" w:themeColor="text1"/>
              </w:rPr>
              <w:t>I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X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: </w:t>
            </w:r>
            <w:r w:rsidR="0015728D">
              <w:rPr>
                <w:rFonts w:ascii="Calibri" w:hAnsi="Calibri" w:cs="Calibri"/>
                <w:b/>
                <w:bCs/>
                <w:color w:val="000000" w:themeColor="text1"/>
              </w:rPr>
              <w:t>Działanie - Jednostka ultradźwiękowa</w:t>
            </w:r>
          </w:p>
          <w:p w14:paraId="3A7B906C" w14:textId="77777777" w:rsidR="001364F6" w:rsidRPr="001627CB" w:rsidRDefault="001364F6" w:rsidP="001364F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C8B3E3A" w14:textId="77777777" w:rsidTr="001364F6">
        <w:tc>
          <w:tcPr>
            <w:tcW w:w="769" w:type="dxa"/>
            <w:tcBorders>
              <w:top w:val="single" w:sz="4" w:space="0" w:color="auto"/>
            </w:tcBorders>
          </w:tcPr>
          <w:p w14:paraId="56DEAFBD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3808CF76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450BA7A0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6B2A8315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8F3B44A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85857DF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02FC973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450068A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5D1793BA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26D0019B" w14:textId="77777777" w:rsidTr="00904BD1">
        <w:trPr>
          <w:trHeight w:val="5082"/>
        </w:trPr>
        <w:tc>
          <w:tcPr>
            <w:tcW w:w="769" w:type="dxa"/>
          </w:tcPr>
          <w:p w14:paraId="34DF3A58" w14:textId="378D8295" w:rsidR="001364F6" w:rsidRPr="001627CB" w:rsidRDefault="00EF1A98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461E3510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b/>
                <w:bCs/>
                <w:color w:val="000000" w:themeColor="text1"/>
              </w:rPr>
              <w:t xml:space="preserve">Jednostka ultradźwiękowa </w:t>
            </w:r>
            <w:proofErr w:type="spellStart"/>
            <w:r w:rsidRPr="0015728D">
              <w:rPr>
                <w:rFonts w:ascii="Calibri" w:hAnsi="Calibri" w:cs="Calibri"/>
                <w:b/>
                <w:bCs/>
                <w:color w:val="000000" w:themeColor="text1"/>
              </w:rPr>
              <w:t>SonoCraft</w:t>
            </w:r>
            <w:proofErr w:type="spellEnd"/>
            <w:r w:rsidRPr="0015728D">
              <w:rPr>
                <w:rFonts w:ascii="Calibri" w:hAnsi="Calibri" w:cs="Calibri"/>
                <w:b/>
                <w:bCs/>
                <w:color w:val="000000" w:themeColor="text1"/>
              </w:rPr>
              <w:t xml:space="preserve"> ST-360 (SONOTEC) lub równoważna</w:t>
            </w:r>
          </w:p>
          <w:p w14:paraId="0FE674E4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1.      Typ: cyfrowo sterowana jednostka ultradźwiękowa z rękojeścią i pedałem nożnym</w:t>
            </w:r>
          </w:p>
          <w:p w14:paraId="171F0CA6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2.      Moc ultradźwięków: do 45 W, płynna regulacja amplitudy (mocy)</w:t>
            </w:r>
          </w:p>
          <w:p w14:paraId="1D34EA2A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3.      Częstotliwość: automatyczne dostrajanie w zakresie 20–24 kHz</w:t>
            </w:r>
          </w:p>
          <w:p w14:paraId="12080708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4.      Tryby pracy: 4 (ciągły, pojedynczy impuls, impuls wolny, impuls szybki)</w:t>
            </w:r>
          </w:p>
          <w:p w14:paraId="5902731B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5.      Regulacja: amplituda (moc), szerokość impulsu w trybie pulsacyjnym</w:t>
            </w:r>
          </w:p>
          <w:p w14:paraId="4E06AB4C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6.      Panel sterowania: pokrętła regulacyjne (amplituda, długość impulsu), przyciski trybu pracy, wskaźnik LED mocy (skala 1–10), złącze do rękojeści i pedału</w:t>
            </w:r>
          </w:p>
          <w:p w14:paraId="70E6704D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 xml:space="preserve">7.      Zasilanie: 100–240 V / 50–60 </w:t>
            </w:r>
            <w:proofErr w:type="spellStart"/>
            <w:r w:rsidRPr="0015728D">
              <w:rPr>
                <w:rFonts w:ascii="Calibri" w:hAnsi="Calibri" w:cs="Calibri"/>
                <w:color w:val="000000" w:themeColor="text1"/>
              </w:rPr>
              <w:t>Hz</w:t>
            </w:r>
            <w:proofErr w:type="spellEnd"/>
            <w:r w:rsidRPr="0015728D">
              <w:rPr>
                <w:rFonts w:ascii="Calibri" w:hAnsi="Calibri" w:cs="Calibri"/>
                <w:color w:val="000000" w:themeColor="text1"/>
              </w:rPr>
              <w:t xml:space="preserve"> (zgodne z siecią 230 V)</w:t>
            </w:r>
          </w:p>
          <w:p w14:paraId="536F372D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8.      Pobór mocy: maks. 150 VA</w:t>
            </w:r>
          </w:p>
          <w:p w14:paraId="6CA4A744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9.      Wymiary jednostki: ok. 25 × 13 × 23 cm</w:t>
            </w:r>
          </w:p>
          <w:p w14:paraId="03B1C774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10.   Wymiary rękojeści: Ø 2,8 × 12,8 cm</w:t>
            </w:r>
          </w:p>
          <w:p w14:paraId="563D6868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11.   Waga: jednostka sterująca ok. 3 kg</w:t>
            </w:r>
          </w:p>
          <w:p w14:paraId="0CDB51A0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12.   Chłodzenie rękojeści: powietrzem (przystosowana do pracy ciągłej)</w:t>
            </w:r>
          </w:p>
          <w:p w14:paraId="54D7138E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Wyposażenie:</w:t>
            </w:r>
          </w:p>
          <w:p w14:paraId="5A1623C6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1.      jednostka sterująca, rękojeść ultradźwiękowa, pedał nożny, zasilacz</w:t>
            </w:r>
          </w:p>
          <w:p w14:paraId="1E674011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lastRenderedPageBreak/>
              <w:t>2.      zestaw podstawowych narzędzi i akcesoriów (końcówki robocze, uchwyt, klucze, bezpieczniki, etui)</w:t>
            </w:r>
          </w:p>
          <w:p w14:paraId="7A119D8B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 xml:space="preserve">3.      dwa zestawy końcówek specjalistycznych: </w:t>
            </w:r>
            <w:proofErr w:type="spellStart"/>
            <w:r w:rsidRPr="0015728D">
              <w:rPr>
                <w:rFonts w:ascii="Calibri" w:hAnsi="Calibri" w:cs="Calibri"/>
                <w:color w:val="000000" w:themeColor="text1"/>
              </w:rPr>
              <w:t>Multipurpose</w:t>
            </w:r>
            <w:proofErr w:type="spellEnd"/>
            <w:r w:rsidRPr="0015728D">
              <w:rPr>
                <w:rFonts w:ascii="Calibri" w:hAnsi="Calibri" w:cs="Calibri"/>
                <w:color w:val="000000" w:themeColor="text1"/>
              </w:rPr>
              <w:t xml:space="preserve"> i </w:t>
            </w:r>
            <w:proofErr w:type="spellStart"/>
            <w:r w:rsidRPr="0015728D">
              <w:rPr>
                <w:rFonts w:ascii="Calibri" w:hAnsi="Calibri" w:cs="Calibri"/>
                <w:color w:val="000000" w:themeColor="text1"/>
              </w:rPr>
              <w:t>Archaeological</w:t>
            </w:r>
            <w:proofErr w:type="spellEnd"/>
          </w:p>
          <w:p w14:paraId="10D5E7BE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  <w:u w:val="single"/>
              </w:rPr>
              <w:t>Inne wymagania</w:t>
            </w:r>
            <w:r w:rsidRPr="0015728D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79281C71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1.      instrukcja obsługi w języku polskim lub angielskim</w:t>
            </w:r>
          </w:p>
          <w:p w14:paraId="12D812A4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2.      urządzenie fabrycznie nowe, rok produkcji nie starszy niż 2024 r.</w:t>
            </w:r>
          </w:p>
          <w:p w14:paraId="064FCD29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3.      gwarancja: min. 24 miesiące (obejmuje całość urządzenia i akcesoria)</w:t>
            </w:r>
          </w:p>
          <w:p w14:paraId="3E7E5E7C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4.      możliwość serwisu pogwarancyjnego na terenie Polski</w:t>
            </w:r>
          </w:p>
          <w:p w14:paraId="10FB848E" w14:textId="77777777" w:rsidR="0015728D" w:rsidRPr="0015728D" w:rsidRDefault="0015728D" w:rsidP="0015728D">
            <w:pPr>
              <w:rPr>
                <w:rFonts w:ascii="Calibri" w:hAnsi="Calibri" w:cs="Calibri"/>
                <w:color w:val="000000" w:themeColor="text1"/>
              </w:rPr>
            </w:pPr>
            <w:r w:rsidRPr="0015728D">
              <w:rPr>
                <w:rFonts w:ascii="Calibri" w:hAnsi="Calibri" w:cs="Calibri"/>
                <w:color w:val="000000" w:themeColor="text1"/>
              </w:rPr>
              <w:t>5.      dopuszcza się urządzenie równoważne, pod warunkiem pełnej zgodności parametrów i wyposażenia</w:t>
            </w:r>
          </w:p>
          <w:p w14:paraId="35F29ADC" w14:textId="77777777" w:rsidR="0015728D" w:rsidRDefault="0015728D" w:rsidP="001364F6">
            <w:pPr>
              <w:rPr>
                <w:rFonts w:ascii="Calibri" w:hAnsi="Calibri" w:cs="Calibri"/>
                <w:color w:val="000000" w:themeColor="text1"/>
              </w:rPr>
            </w:pPr>
          </w:p>
          <w:p w14:paraId="72CE24CC" w14:textId="4D5F92F1" w:rsidR="001364F6" w:rsidRPr="001627CB" w:rsidRDefault="001364F6" w:rsidP="00904BD1">
            <w:pPr>
              <w:pStyle w:val="NormalnyWeb"/>
              <w:numPr>
                <w:ilvl w:val="0"/>
                <w:numId w:val="10"/>
              </w:numPr>
              <w:spacing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66965A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1FA2D86F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4555D6B7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091B13C2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ED1B4D1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7E12B0BB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2E12EB0C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5E2D8E3" w14:textId="77777777" w:rsidTr="001364F6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F281C7" w14:textId="77777777" w:rsidR="001364F6" w:rsidRPr="001627CB" w:rsidRDefault="001364F6" w:rsidP="001364F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3697CD8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  <w:p w14:paraId="70E7443B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73317C7F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4C821816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30EF0667" w14:textId="6C1D2F62" w:rsidR="00B44952" w:rsidRPr="001627CB" w:rsidRDefault="00B44952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5FFE7F86" w14:textId="77777777" w:rsidTr="00182BB4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FF5F6" w14:textId="77777777" w:rsidR="006451BB" w:rsidRPr="001627CB" w:rsidRDefault="006451BB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028BDC07" w14:textId="01C6EDD8" w:rsidR="006451BB" w:rsidRPr="001627CB" w:rsidRDefault="006451BB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proofErr w:type="gramStart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X :</w:t>
            </w:r>
            <w:proofErr w:type="gramEnd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Działanie</w:t>
            </w:r>
            <w:proofErr w:type="gramStart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….</w:t>
            </w:r>
            <w:proofErr w:type="gramEnd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.sztaluga elektryczna</w:t>
            </w:r>
          </w:p>
          <w:p w14:paraId="4A84B41C" w14:textId="77777777" w:rsidR="006451BB" w:rsidRPr="001627CB" w:rsidRDefault="006451BB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D81937F" w14:textId="77777777" w:rsidTr="00182BB4">
        <w:tc>
          <w:tcPr>
            <w:tcW w:w="769" w:type="dxa"/>
            <w:tcBorders>
              <w:top w:val="single" w:sz="4" w:space="0" w:color="auto"/>
            </w:tcBorders>
          </w:tcPr>
          <w:p w14:paraId="416F10FF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CEBCDE4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5D469A10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789149C6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8C83BB2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34A704CA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66F8D3B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089CDBB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1A62260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64732169" w14:textId="77777777" w:rsidTr="00182BB4">
        <w:tc>
          <w:tcPr>
            <w:tcW w:w="769" w:type="dxa"/>
          </w:tcPr>
          <w:p w14:paraId="0F042D2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2E460079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Sztaluga drewniana z siłownikiem elektrycznym:</w:t>
            </w:r>
          </w:p>
          <w:p w14:paraId="4E8CF5BA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Konstrukcja stabilna, przystosowana do pracy z dużymi obiektami</w:t>
            </w:r>
          </w:p>
          <w:p w14:paraId="10BBBD43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Preferowana sztaluga wykonana z naoliwionego, odparowanego drewna bukowego</w:t>
            </w:r>
          </w:p>
          <w:p w14:paraId="0D585AE8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 elektryczną regulacją wysokości</w:t>
            </w:r>
          </w:p>
          <w:p w14:paraId="11A4262A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Solidna podstawa z zamontowanymi 4 kółkami, </w:t>
            </w:r>
            <w:proofErr w:type="gramStart"/>
            <w:r w:rsidRPr="001627CB">
              <w:rPr>
                <w:rFonts w:ascii="Calibri" w:hAnsi="Calibri" w:cs="Calibri"/>
                <w:color w:val="000000" w:themeColor="text1"/>
              </w:rPr>
              <w:t>ogumowanymi,</w:t>
            </w:r>
            <w:proofErr w:type="gramEnd"/>
            <w:r w:rsidRPr="001627CB">
              <w:rPr>
                <w:rFonts w:ascii="Calibri" w:hAnsi="Calibri" w:cs="Calibri"/>
                <w:color w:val="000000" w:themeColor="text1"/>
              </w:rPr>
              <w:t xml:space="preserve"> i mechanizmem blokującym</w:t>
            </w:r>
          </w:p>
          <w:p w14:paraId="6158CF5B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Wytrzymała półka</w:t>
            </w:r>
          </w:p>
          <w:p w14:paraId="2717B572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Wymiary podstawy: 66 x 65 cm</w:t>
            </w:r>
          </w:p>
          <w:p w14:paraId="539892A8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Wysokość od podstawy: do 280 cm</w:t>
            </w:r>
          </w:p>
          <w:p w14:paraId="1F3F125F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Przestrzeń do wysokości podobrazia: 155 cm</w:t>
            </w:r>
          </w:p>
          <w:p w14:paraId="51B08A19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Konstrukcja z osłoniętymi elementami napędowymi</w:t>
            </w:r>
          </w:p>
          <w:p w14:paraId="7CAEB4C6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Niewielka ilość luźnych przewodów</w:t>
            </w:r>
          </w:p>
          <w:p w14:paraId="555A0C03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7A8BA122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Instrukcja obsługi w języku polskim</w:t>
            </w:r>
          </w:p>
          <w:p w14:paraId="59B19195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do realizacji: do uzupełnienia</w:t>
            </w:r>
          </w:p>
          <w:p w14:paraId="0C2AE144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10A2E6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6D465068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3D87937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1531862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27F4C0B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7392F77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682B694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2788F69" w14:textId="77777777" w:rsidTr="00182B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D597B5" w14:textId="77777777" w:rsidR="006451BB" w:rsidRPr="001627CB" w:rsidRDefault="006451BB" w:rsidP="00182BB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029B713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  <w:p w14:paraId="4B610FD8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65A9B74B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3AE9B2A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0B41FE33" w14:textId="76A7EAF2" w:rsidR="006451BB" w:rsidRPr="001627CB" w:rsidRDefault="006451BB">
      <w:pPr>
        <w:rPr>
          <w:rFonts w:ascii="Calibri" w:hAnsi="Calibri" w:cs="Calibri"/>
          <w:color w:val="000000" w:themeColor="text1"/>
        </w:rPr>
      </w:pPr>
    </w:p>
    <w:p w14:paraId="6C4B38AA" w14:textId="77777777" w:rsidR="006451BB" w:rsidRPr="001627CB" w:rsidRDefault="006451BB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6A1A2F0B" w14:textId="77777777" w:rsidTr="008F1F0E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D24AB" w14:textId="77777777" w:rsidR="00B44952" w:rsidRPr="001627CB" w:rsidRDefault="00B44952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22547C21" w14:textId="479F2B9E" w:rsidR="00B44952" w:rsidRPr="001627CB" w:rsidRDefault="00B44952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XI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: Działanie</w:t>
            </w:r>
            <w:proofErr w:type="gramStart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….</w:t>
            </w:r>
            <w:proofErr w:type="gramEnd"/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.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oświetlenie konserwatorskie – latarki UV, światła białego, stół podświetlany</w:t>
            </w:r>
          </w:p>
          <w:p w14:paraId="1E2AC6D2" w14:textId="77777777" w:rsidR="00B44952" w:rsidRPr="001627CB" w:rsidRDefault="00B44952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D23A5FA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98BA126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4CB1F4B6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205D603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4F02083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B1BF8E3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B27F840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276B9CA6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6654745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566C2065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050CDA21" w14:textId="77777777" w:rsidTr="00683F7D">
        <w:tc>
          <w:tcPr>
            <w:tcW w:w="769" w:type="dxa"/>
            <w:tcBorders>
              <w:top w:val="single" w:sz="4" w:space="0" w:color="auto"/>
            </w:tcBorders>
          </w:tcPr>
          <w:p w14:paraId="546F6986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43D2B54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Latarka UV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Reskolux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® II UV 365 LED – typ równoważny lub zamienny:</w:t>
            </w:r>
          </w:p>
          <w:p w14:paraId="19B43233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Typ: profesjonalna, przenośna latarka UV do prac konserwatorskich</w:t>
            </w:r>
          </w:p>
          <w:p w14:paraId="30F68B98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Zakres emisji: UV-A 360–370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nm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, maksimum przy 365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nm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±5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nm</w:t>
            </w:r>
            <w:proofErr w:type="spellEnd"/>
          </w:p>
          <w:p w14:paraId="7D56217A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Wydajność świetlna: min. 180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mW</w:t>
            </w:r>
            <w:proofErr w:type="spellEnd"/>
          </w:p>
          <w:p w14:paraId="6C4F4EA9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Pole świetlne: czyste, okrągłe, zoptymalizowane do zastosowań konserwatorskich</w:t>
            </w:r>
          </w:p>
          <w:p w14:paraId="3989A7A6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Rozmiar: kompaktowy (kieszonkowy), obsługa jedną ręką, budowa umożliwiająca dobre ułożenie w dłoni i pewny chwyt w czasie pracy</w:t>
            </w:r>
          </w:p>
          <w:p w14:paraId="70F167B0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Wymiary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 xml:space="preserve"> (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długość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 xml:space="preserve"> x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szerokość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 xml:space="preserve"> x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grubość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): 111 mm x 70 mm x 30 mm</w:t>
            </w:r>
          </w:p>
          <w:p w14:paraId="7823C9B7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Waga: do 260 g</w:t>
            </w:r>
          </w:p>
          <w:p w14:paraId="0FFE5836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Źródło światła: dioda UV o wysokiej intensywności, długa żywotność</w:t>
            </w:r>
          </w:p>
          <w:p w14:paraId="2B8AC44B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Zasilanie: ogniwa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NiMH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o niskim samorozładowaniu</w:t>
            </w:r>
          </w:p>
          <w:p w14:paraId="05993F53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Ładowarka: inteligentna, z diodą LED stanu i ochroną przed przegrzaniem</w:t>
            </w:r>
          </w:p>
          <w:p w14:paraId="631F10F7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System zarządzania energią: zoptymalizowany, z zabezpieczeniem przed przeciążeniem</w:t>
            </w:r>
          </w:p>
          <w:p w14:paraId="39DACE50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Soczewka: powlekana,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asferyczna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,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tripletowa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, zoptymalizowana pod kątem UV-A</w:t>
            </w:r>
          </w:p>
          <w:p w14:paraId="1A29B333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Obudowa: aluminiowa, odporna na korozję</w:t>
            </w:r>
          </w:p>
          <w:p w14:paraId="4CCC60BA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Wodoodporność: IP67</w:t>
            </w:r>
          </w:p>
          <w:p w14:paraId="57A7980F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 zestawie: futerał z osłoną obiektywu, kabura, pasek na nadgarstek, podstawka ładująca z zasilaczem, ściereczka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Evolon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® CR, instrukcja obsługi (PL lub EN)</w:t>
            </w:r>
          </w:p>
          <w:p w14:paraId="53816525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51301338" w14:textId="26121349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5E2782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031E69BE" w14:textId="673F7AEF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40CB4463" w14:textId="1E7A9F01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10B63CE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D00BE83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09977E9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7A9A1B0E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79F912F" w14:textId="77777777" w:rsidTr="00683F7D">
        <w:tc>
          <w:tcPr>
            <w:tcW w:w="769" w:type="dxa"/>
            <w:tcBorders>
              <w:top w:val="single" w:sz="4" w:space="0" w:color="auto"/>
            </w:tcBorders>
          </w:tcPr>
          <w:p w14:paraId="096BF779" w14:textId="73C63B4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3A38486C" w14:textId="77777777" w:rsidR="00FE28EE" w:rsidRPr="001627CB" w:rsidRDefault="00FE28EE" w:rsidP="00FE28EE">
            <w:pPr>
              <w:spacing w:before="100" w:beforeAutospacing="1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 xml:space="preserve">Lampka ręczna LED – DOCTER® </w:t>
            </w:r>
            <w:proofErr w:type="spellStart"/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aspherilux</w:t>
            </w:r>
            <w:proofErr w:type="spellEnd"/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 xml:space="preserve"> LED </w:t>
            </w:r>
            <w:proofErr w:type="spellStart"/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Spotlight</w:t>
            </w:r>
            <w:proofErr w:type="spellEnd"/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 xml:space="preserve"> lub równoważna:</w:t>
            </w:r>
          </w:p>
          <w:p w14:paraId="1C3F1B7F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Typ: profesjonalna lampka ręczna LED do zastosowań konserwatorskich</w:t>
            </w:r>
          </w:p>
          <w:p w14:paraId="3C0E9CD2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Charakterystyka oświetlenia: precyzyjne, punktowe, bezcieniowe, bez efektu migotania, wierne odwzorowanie barw</w:t>
            </w:r>
          </w:p>
          <w:p w14:paraId="17A2FB49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Źródło światła: dioda LED o wysokiej intensywności, czysta biel P4</w:t>
            </w:r>
          </w:p>
          <w:p w14:paraId="628ECE93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Średnica plamki światła: 65 cm z odległości 1 m</w:t>
            </w:r>
          </w:p>
          <w:p w14:paraId="1B97B9F1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Kąt wiązki odbitej: 36 stopni</w:t>
            </w:r>
          </w:p>
          <w:p w14:paraId="26C5128B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Natężenie oświetlenia z odległości 1 m: ok 125 lx</w:t>
            </w:r>
          </w:p>
          <w:p w14:paraId="7165169D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Skuteczność świetlna: 35 lm</w:t>
            </w:r>
          </w:p>
          <w:p w14:paraId="4E21871C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Zakres działania: od ok 40 do ok 1400 cm</w:t>
            </w:r>
          </w:p>
          <w:p w14:paraId="77492399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Soczewka: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asferyczna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, zapewniająca równomierny strumień światła</w:t>
            </w:r>
          </w:p>
          <w:p w14:paraId="4BE78A09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Obudowa: frezowane aluminium, odporne na uszkodzenia mechaniczne i korozję, bez efektu nagrzewania się w trakcie pracy</w:t>
            </w:r>
          </w:p>
          <w:p w14:paraId="0CA75304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Wymiary: kompaktowe (kieszonkowe), lekka, do obsługi jedną ręką</w:t>
            </w:r>
          </w:p>
          <w:p w14:paraId="0A286878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Zasilanie: akumulatorowe z dołączona ładowarką</w:t>
            </w:r>
          </w:p>
          <w:p w14:paraId="4B3C76EB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Czas pracy: 10 h lub więcej</w:t>
            </w:r>
          </w:p>
          <w:p w14:paraId="69AAFF78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 zestawie: lampka, ładowarka, instrukcja obsługi (PL lub EN), etui lub pokrowiec (jeśli w standardzie producenta)</w:t>
            </w: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 xml:space="preserve"> </w:t>
            </w:r>
          </w:p>
          <w:p w14:paraId="60178039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Gwarancja: minimum 24 miesiące</w:t>
            </w:r>
          </w:p>
          <w:p w14:paraId="009EFE8D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Termin realizacji: do uzupełnienia</w:t>
            </w:r>
          </w:p>
          <w:p w14:paraId="0E018EF0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D54695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D01A136" w14:textId="1261BBDD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29281C9" w14:textId="611E9BD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989EECF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B9B5F88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2ACA033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38A9C6C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4A3FA84C" w14:textId="77777777" w:rsidTr="008F1F0E">
        <w:tc>
          <w:tcPr>
            <w:tcW w:w="769" w:type="dxa"/>
          </w:tcPr>
          <w:p w14:paraId="2BA30EC9" w14:textId="08A18BDA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4834" w:type="dxa"/>
          </w:tcPr>
          <w:p w14:paraId="49EEC41A" w14:textId="77777777" w:rsidR="00FE28EE" w:rsidRPr="001627CB" w:rsidRDefault="00FE28EE" w:rsidP="00FE28EE">
            <w:pPr>
              <w:spacing w:before="100" w:beforeAutospacing="1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Stół podświetlany do prac konserwatorskich – format A1 lub B1:</w:t>
            </w:r>
          </w:p>
          <w:p w14:paraId="67E5FB13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Powierzchnia podświetlana: co najmniej format A1 (min. 594 × 841 mm) lub B1 (min. 707 × 1000 mm)</w:t>
            </w:r>
          </w:p>
          <w:p w14:paraId="7CDDFBBD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Blat roboczy: dwuwarstwowy</w:t>
            </w:r>
          </w:p>
          <w:p w14:paraId="6B0F7AD1" w14:textId="77777777" w:rsidR="00FE28EE" w:rsidRPr="001627CB" w:rsidRDefault="00FE28EE" w:rsidP="00FE28EE">
            <w:pPr>
              <w:numPr>
                <w:ilvl w:val="1"/>
                <w:numId w:val="14"/>
              </w:numPr>
              <w:spacing w:after="160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górna warstwa: przezroczysta płyta pleksi</w:t>
            </w:r>
          </w:p>
          <w:p w14:paraId="4BE79930" w14:textId="77777777" w:rsidR="00FE28EE" w:rsidRPr="001627CB" w:rsidRDefault="00FE28EE" w:rsidP="00FE28EE">
            <w:pPr>
              <w:numPr>
                <w:ilvl w:val="1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dolna warstwa: szkło hartowane</w:t>
            </w:r>
          </w:p>
          <w:p w14:paraId="0EECAA9F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Podświetlenie: równomierne, jednorodne, bez widocznych punktów świetlnych</w:t>
            </w:r>
          </w:p>
          <w:p w14:paraId="285A439F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Konstrukcja blatu: stała, nieuchylna</w:t>
            </w:r>
          </w:p>
          <w:p w14:paraId="29E0E488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Wymiary zewnętrzne stołu: max. szerokość 110 cm, głębokość 80 cm</w:t>
            </w:r>
          </w:p>
          <w:p w14:paraId="33AC10F8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Wysokość robocza: dostosowana do pracy w pozycji siedzącej (75–85 cm); dopuszczalna skokowa regulacja wysokości (opcjonalnie)</w:t>
            </w:r>
          </w:p>
          <w:p w14:paraId="6B13D295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Oświetlenie LED: energooszczędne, neutralna biel 5000–6500 K, brak migotania, wierne odwzorowanie kolorów</w:t>
            </w:r>
          </w:p>
          <w:p w14:paraId="72828BD2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lastRenderedPageBreak/>
              <w:t>Regulacja natężenia światła: płynna lub skokowa, ściemniacz</w:t>
            </w:r>
          </w:p>
          <w:p w14:paraId="153AF47F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Konstrukcja: stabilna, przystosowana do pracy z dużymi obiektami</w:t>
            </w:r>
          </w:p>
          <w:p w14:paraId="11C273B2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Nogi: z regulowanymi stopkami (śruby niwelacyjne) do poziomowania</w:t>
            </w:r>
          </w:p>
          <w:p w14:paraId="6BDD390C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 xml:space="preserve">Zasilanie: 230 V / 50 </w:t>
            </w:r>
            <w:proofErr w:type="spellStart"/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Hz</w:t>
            </w:r>
            <w:proofErr w:type="spellEnd"/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, wtyczka zgodna z normami UE</w:t>
            </w:r>
          </w:p>
          <w:p w14:paraId="20E262D8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Sterowanie: łatwo dostępny włącznik i ściemniacz</w:t>
            </w:r>
          </w:p>
          <w:p w14:paraId="27F6B816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 xml:space="preserve">Urządzenie gotowe do pracy po dostawie (plug &amp; </w:t>
            </w:r>
            <w:proofErr w:type="spellStart"/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play</w:t>
            </w:r>
            <w:proofErr w:type="spellEnd"/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)</w:t>
            </w:r>
          </w:p>
          <w:p w14:paraId="3F00DFA3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Instrukcja obsługi: w języku polskim lub angielskim</w:t>
            </w:r>
          </w:p>
          <w:p w14:paraId="1F903A2C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Gwarancja: minimum 24 miesiące</w:t>
            </w:r>
          </w:p>
          <w:p w14:paraId="297AF9E1" w14:textId="7B14682C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D103CD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068BD23A" w14:textId="1A971349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</w:tcPr>
          <w:p w14:paraId="3D0CAD33" w14:textId="3676AD7D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2A5D44DC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572782C3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21D060B0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5219FE5A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161F79E1" w14:textId="77777777" w:rsidTr="008F1F0E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7285124" w14:textId="77777777" w:rsidR="00FE28EE" w:rsidRPr="001627CB" w:rsidRDefault="00FE28EE" w:rsidP="00FE28EE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0BD8A47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  <w:p w14:paraId="726E821C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14824E7B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66098425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264D182C" w14:textId="7E56364A" w:rsidR="007E68D4" w:rsidRPr="001627CB" w:rsidRDefault="007E68D4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75776A9E" w14:textId="77777777" w:rsidTr="008F1F0E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63F28" w14:textId="77777777" w:rsidR="007E68D4" w:rsidRPr="001627CB" w:rsidRDefault="007E68D4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7831BEBD" w14:textId="317BD516" w:rsidR="007E68D4" w:rsidRPr="001627CB" w:rsidRDefault="007E68D4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XII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: Działanie </w:t>
            </w:r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>3.</w:t>
            </w:r>
            <w:r w:rsidR="00BA22D3" w:rsidRPr="001627CB">
              <w:rPr>
                <w:rFonts w:ascii="Calibri" w:hAnsi="Calibri" w:cs="Calibri"/>
                <w:b/>
                <w:bCs/>
                <w:color w:val="000000" w:themeColor="text1"/>
              </w:rPr>
              <w:t>3</w:t>
            </w:r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-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skrzynie do przewożenia obiektów</w:t>
            </w:r>
          </w:p>
          <w:p w14:paraId="276F575E" w14:textId="77777777" w:rsidR="007E68D4" w:rsidRPr="001627CB" w:rsidRDefault="007E68D4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7E4BE440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1421574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F3DC5E6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5FDE02B0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631A0216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7CEF243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930E03C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3174D37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FFA14A3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67F6B35D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EE0ADCB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C376765" w14:textId="6F51B7EB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BCA0150" w14:textId="470996BA" w:rsidR="008F1F0E" w:rsidRPr="001627CB" w:rsidRDefault="008F1F0E" w:rsidP="008F1F0E">
            <w:pPr>
              <w:spacing w:before="100" w:beforeAutospacing="1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Skrzynia transportowa Peli™ 1740 lub równoważna:</w:t>
            </w:r>
          </w:p>
          <w:p w14:paraId="3FA14E47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Wymiary zewnętrzne: 104.1 × 32.8 × 30.8 cm</w:t>
            </w:r>
          </w:p>
          <w:p w14:paraId="2A44C925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Wypełnienie: gąbka modułowa i dociskowa, absorbent</w:t>
            </w:r>
          </w:p>
          <w:p w14:paraId="2BE551A1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Materiał: odporny na uderzenia, kurz, wodę (IP67) i chemikalia</w:t>
            </w:r>
          </w:p>
          <w:p w14:paraId="17796861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Automatyczny zawór wyrównujący ciśnienie</w:t>
            </w:r>
          </w:p>
          <w:p w14:paraId="27A61161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Zamknięcia na zatrzaski z możliwością plombowania</w:t>
            </w:r>
          </w:p>
          <w:p w14:paraId="28F57C4C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Zintegrowane uchwyty transportowe, kółka i uchwyt teleskopowy</w:t>
            </w:r>
          </w:p>
          <w:p w14:paraId="4486473D" w14:textId="79A8B259" w:rsidR="007E68D4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Gwarancja: min. 24 miesiące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E67B5D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BB6F7C8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54C7A03" w14:textId="5241ADC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71F1B46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0A3DD0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962C27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CCA105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58F0E99D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7B207B6F" w14:textId="59F6033B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2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20878D12" w14:textId="77777777" w:rsidR="008F1F0E" w:rsidRPr="001627CB" w:rsidRDefault="008F1F0E" w:rsidP="008F1F0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Skrzynia transportowa Peli™ 1740 lub równoważna:</w:t>
            </w:r>
          </w:p>
          <w:p w14:paraId="4734992C" w14:textId="77777777" w:rsidR="008F1F0E" w:rsidRPr="001627CB" w:rsidRDefault="008F1F0E" w:rsidP="008F1F0E">
            <w:pPr>
              <w:pStyle w:val="Akapitzlist"/>
              <w:numPr>
                <w:ilvl w:val="0"/>
                <w:numId w:val="1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90.8×34.3×13.3</w:t>
            </w:r>
          </w:p>
          <w:p w14:paraId="282C3C53" w14:textId="447229A4" w:rsidR="007E68D4" w:rsidRPr="001627CB" w:rsidRDefault="00014B86" w:rsidP="00014B86">
            <w:pPr>
              <w:pStyle w:val="Akapitzlist"/>
              <w:numPr>
                <w:ilvl w:val="0"/>
                <w:numId w:val="1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4412FE50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27B32BD0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1FA4A1DB" w14:textId="031D0DF1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09E2197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1F89C76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799742B7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3AE75D3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2C500712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48A91FD8" w14:textId="49278842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3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6C38C63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1639F4FC" w14:textId="006250D4" w:rsidR="00014B86" w:rsidRPr="001627CB" w:rsidRDefault="00014B86" w:rsidP="00014B86">
            <w:pPr>
              <w:pStyle w:val="Akapitzlist"/>
              <w:numPr>
                <w:ilvl w:val="0"/>
                <w:numId w:val="25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88,8 x 46,9 x 64,1</w:t>
            </w:r>
          </w:p>
          <w:p w14:paraId="1B3780B5" w14:textId="5D6097FA" w:rsidR="007E68D4" w:rsidRPr="001627CB" w:rsidRDefault="00014B86" w:rsidP="00014B86">
            <w:pPr>
              <w:pStyle w:val="Akapitzlist"/>
              <w:numPr>
                <w:ilvl w:val="0"/>
                <w:numId w:val="25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3B514E0F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92C7908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A2BEABD" w14:textId="21617C0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01D955C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9BBF27C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A522DF5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0DB9CF3D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0578A21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41A644A4" w14:textId="31BE1F36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4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42B891ED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3FD0A531" w14:textId="2D9EDE08" w:rsidR="00014B86" w:rsidRPr="001627CB" w:rsidRDefault="00014B86" w:rsidP="00014B86">
            <w:pPr>
              <w:pStyle w:val="Akapitzlist"/>
              <w:numPr>
                <w:ilvl w:val="0"/>
                <w:numId w:val="26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70.4×53.3×39.4</w:t>
            </w:r>
          </w:p>
          <w:p w14:paraId="22A42EFB" w14:textId="0E678D38" w:rsidR="007E68D4" w:rsidRPr="001627CB" w:rsidRDefault="00014B86" w:rsidP="00014B86">
            <w:pPr>
              <w:pStyle w:val="Akapitzlist"/>
              <w:numPr>
                <w:ilvl w:val="0"/>
                <w:numId w:val="26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0FAB2023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2FCA719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1A32F65" w14:textId="34D3680E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0C5DE9D8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9E0C722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F4417A8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24C334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B43E22D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EFE0701" w14:textId="10A9E317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5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EE717A9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07426464" w14:textId="212CD4F3" w:rsidR="00014B86" w:rsidRPr="001627CB" w:rsidRDefault="00014B86" w:rsidP="00014B86">
            <w:pPr>
              <w:pStyle w:val="Akapitzlist"/>
              <w:numPr>
                <w:ilvl w:val="0"/>
                <w:numId w:val="27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44.4×16.5×39.4</w:t>
            </w:r>
          </w:p>
          <w:p w14:paraId="425F722D" w14:textId="5D9D2B60" w:rsidR="007E68D4" w:rsidRPr="001627CB" w:rsidRDefault="00014B86" w:rsidP="00014B86">
            <w:pPr>
              <w:pStyle w:val="Akapitzlist"/>
              <w:numPr>
                <w:ilvl w:val="0"/>
                <w:numId w:val="27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2AC06C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7C8C1538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516EFE5" w14:textId="319C9B3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7BFDE30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5FC7922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1C000AA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DE66880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103BFEE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2D07683E" w14:textId="60247F13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6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322B392D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5DC51872" w14:textId="4863A7DA" w:rsidR="00014B86" w:rsidRPr="001627CB" w:rsidRDefault="00014B86" w:rsidP="00014B86">
            <w:pPr>
              <w:pStyle w:val="Akapitzlist"/>
              <w:numPr>
                <w:ilvl w:val="0"/>
                <w:numId w:val="24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37.2x26x15.5 </w:t>
            </w:r>
          </w:p>
          <w:p w14:paraId="1036D73C" w14:textId="4B7C3A60" w:rsidR="007E68D4" w:rsidRPr="001627CB" w:rsidRDefault="00014B86" w:rsidP="00014B86">
            <w:pPr>
              <w:pStyle w:val="Akapitzlist"/>
              <w:numPr>
                <w:ilvl w:val="0"/>
                <w:numId w:val="24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22EBE1E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E4725BA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1A7F283D" w14:textId="5A4BBE25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B377392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9595F7D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4B101C6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059DC7B9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3836219E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2DEDA19B" w14:textId="3C307B44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7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195D115A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08EBD0CA" w14:textId="0A7082F8" w:rsidR="00014B86" w:rsidRPr="001627CB" w:rsidRDefault="00014B86" w:rsidP="00014B86">
            <w:pPr>
              <w:pStyle w:val="Akapitzlist"/>
              <w:numPr>
                <w:ilvl w:val="0"/>
                <w:numId w:val="23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76.5×63.8x39 </w:t>
            </w:r>
          </w:p>
          <w:p w14:paraId="105D871C" w14:textId="417E6693" w:rsidR="007E68D4" w:rsidRPr="001627CB" w:rsidRDefault="00014B86" w:rsidP="00014B86">
            <w:pPr>
              <w:pStyle w:val="Akapitzlist"/>
              <w:numPr>
                <w:ilvl w:val="0"/>
                <w:numId w:val="23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F1501C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3F3245D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1C6C63E" w14:textId="0408A76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71B03D25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126A1C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2189048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5363D6D9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3D2199A9" w14:textId="77777777" w:rsidTr="008F1F0E">
        <w:tc>
          <w:tcPr>
            <w:tcW w:w="769" w:type="dxa"/>
          </w:tcPr>
          <w:p w14:paraId="2344D9BA" w14:textId="2D8B84AB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</w:t>
            </w:r>
          </w:p>
        </w:tc>
        <w:tc>
          <w:tcPr>
            <w:tcW w:w="4834" w:type="dxa"/>
          </w:tcPr>
          <w:p w14:paraId="0260DCE2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23D569AC" w14:textId="32304F59" w:rsidR="00014B86" w:rsidRPr="001627CB" w:rsidRDefault="00014B86" w:rsidP="00014B86">
            <w:pPr>
              <w:pStyle w:val="Akapitzlist"/>
              <w:numPr>
                <w:ilvl w:val="0"/>
                <w:numId w:val="22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50.6×38.1×22.9cm</w:t>
            </w:r>
          </w:p>
          <w:p w14:paraId="23617336" w14:textId="6EAA4002" w:rsidR="007E68D4" w:rsidRPr="001627CB" w:rsidRDefault="00014B86" w:rsidP="00014B86">
            <w:pPr>
              <w:pStyle w:val="Akapitzlist"/>
              <w:numPr>
                <w:ilvl w:val="0"/>
                <w:numId w:val="22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C8DB2C2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130FBC02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DAC5232" w14:textId="64C331BF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36DA2E38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B2BDCF4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0CC868D7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7F6ABEAB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C48D772" w14:textId="77777777" w:rsidTr="008F1F0E">
        <w:tc>
          <w:tcPr>
            <w:tcW w:w="769" w:type="dxa"/>
          </w:tcPr>
          <w:p w14:paraId="7CBD31EC" w14:textId="1F2320B3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9</w:t>
            </w:r>
          </w:p>
        </w:tc>
        <w:tc>
          <w:tcPr>
            <w:tcW w:w="4834" w:type="dxa"/>
          </w:tcPr>
          <w:p w14:paraId="647A89A4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66A51611" w14:textId="7799DB2F" w:rsidR="00014B86" w:rsidRPr="001627CB" w:rsidRDefault="00014B86" w:rsidP="00014B86">
            <w:pPr>
              <w:pStyle w:val="Akapitzlist"/>
              <w:numPr>
                <w:ilvl w:val="0"/>
                <w:numId w:val="21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50.8×50.8×50.8</w:t>
            </w:r>
          </w:p>
          <w:p w14:paraId="01312B8A" w14:textId="6E03B9DD" w:rsidR="007E68D4" w:rsidRPr="001627CB" w:rsidRDefault="00014B86" w:rsidP="00014B86">
            <w:pPr>
              <w:pStyle w:val="Akapitzlist"/>
              <w:numPr>
                <w:ilvl w:val="0"/>
                <w:numId w:val="21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6009E6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3D68A24F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72278943" w14:textId="7400CE40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2</w:t>
            </w:r>
          </w:p>
        </w:tc>
        <w:tc>
          <w:tcPr>
            <w:tcW w:w="1340" w:type="dxa"/>
          </w:tcPr>
          <w:p w14:paraId="71C9C400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4712D28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4DE4CCB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3F34EBDA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3825774" w14:textId="77777777" w:rsidTr="008F1F0E">
        <w:tc>
          <w:tcPr>
            <w:tcW w:w="769" w:type="dxa"/>
          </w:tcPr>
          <w:p w14:paraId="7C4CD716" w14:textId="13C8A9C6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10</w:t>
            </w:r>
          </w:p>
        </w:tc>
        <w:tc>
          <w:tcPr>
            <w:tcW w:w="4834" w:type="dxa"/>
          </w:tcPr>
          <w:p w14:paraId="388BC3C5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2801D39F" w14:textId="54BB828A" w:rsidR="00014B86" w:rsidRPr="001627CB" w:rsidRDefault="00014B86" w:rsidP="00014B86">
            <w:pPr>
              <w:pStyle w:val="Akapitzlist"/>
              <w:numPr>
                <w:ilvl w:val="0"/>
                <w:numId w:val="20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70.4×53.3×39.4</w:t>
            </w:r>
          </w:p>
          <w:p w14:paraId="2AE472CF" w14:textId="198E4BAF" w:rsidR="007E68D4" w:rsidRPr="001627CB" w:rsidRDefault="00014B86" w:rsidP="00014B86">
            <w:pPr>
              <w:pStyle w:val="Akapitzlist"/>
              <w:numPr>
                <w:ilvl w:val="0"/>
                <w:numId w:val="20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1546F1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604F59ED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F39B2C9" w14:textId="530303BB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438CB31E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07C06789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7B5099E1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5E2C45E5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FE38E29" w14:textId="77777777" w:rsidTr="008F1F0E">
        <w:tc>
          <w:tcPr>
            <w:tcW w:w="769" w:type="dxa"/>
          </w:tcPr>
          <w:p w14:paraId="408079EA" w14:textId="2AC4828F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11</w:t>
            </w:r>
          </w:p>
        </w:tc>
        <w:tc>
          <w:tcPr>
            <w:tcW w:w="4834" w:type="dxa"/>
          </w:tcPr>
          <w:p w14:paraId="1AC73C75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</w:p>
          <w:p w14:paraId="32C3EE98" w14:textId="468E58E6" w:rsidR="00014B86" w:rsidRPr="001627CB" w:rsidRDefault="00014B86" w:rsidP="00014B86">
            <w:pPr>
              <w:pStyle w:val="Akapitzlist"/>
              <w:numPr>
                <w:ilvl w:val="0"/>
                <w:numId w:val="19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45.1×28.9×10.5</w:t>
            </w:r>
          </w:p>
          <w:p w14:paraId="1BD1D9DB" w14:textId="747A5F64" w:rsidR="007E68D4" w:rsidRPr="001627CB" w:rsidRDefault="00014B86" w:rsidP="00014B86">
            <w:pPr>
              <w:pStyle w:val="Akapitzlist"/>
              <w:numPr>
                <w:ilvl w:val="0"/>
                <w:numId w:val="19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9F63D9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69C66BFF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7C2A129D" w14:textId="259F3311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75191056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5D94A475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2A760807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0D1EC120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C50CA0E" w14:textId="77777777" w:rsidTr="008F1F0E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7D1BB2D" w14:textId="77777777" w:rsidR="007E68D4" w:rsidRPr="001627CB" w:rsidRDefault="007E68D4" w:rsidP="007E68D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14065FA1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  <w:p w14:paraId="538F5264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3C58BB4B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3315F47A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60FA9B83" w14:textId="22FC458D" w:rsidR="007E68D4" w:rsidRPr="001627CB" w:rsidRDefault="007E68D4" w:rsidP="00B44952">
      <w:pPr>
        <w:rPr>
          <w:rFonts w:ascii="Calibri" w:hAnsi="Calibri" w:cs="Calibri"/>
          <w:color w:val="000000" w:themeColor="text1"/>
        </w:rPr>
      </w:pPr>
    </w:p>
    <w:p w14:paraId="13F4DD05" w14:textId="69C0AACA" w:rsidR="009D23CE" w:rsidRDefault="009D23CE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br w:type="page"/>
      </w:r>
    </w:p>
    <w:p w14:paraId="37CC6B7C" w14:textId="5601A6B8" w:rsidR="009D23CE" w:rsidRPr="001627CB" w:rsidRDefault="009D23CE" w:rsidP="009D23CE">
      <w:pPr>
        <w:jc w:val="center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lastRenderedPageBreak/>
        <w:t>Rozdział XII</w:t>
      </w:r>
      <w:r>
        <w:rPr>
          <w:rFonts w:ascii="Calibri" w:hAnsi="Calibri" w:cs="Calibri"/>
          <w:b/>
          <w:bCs/>
          <w:color w:val="000000" w:themeColor="text1"/>
        </w:rPr>
        <w:t>I</w:t>
      </w:r>
      <w:r w:rsidRPr="001627CB">
        <w:rPr>
          <w:rFonts w:ascii="Calibri" w:hAnsi="Calibri" w:cs="Calibri"/>
          <w:b/>
          <w:bCs/>
          <w:color w:val="000000" w:themeColor="text1"/>
        </w:rPr>
        <w:t xml:space="preserve">: Działanie 3.3 </w:t>
      </w:r>
      <w:r>
        <w:rPr>
          <w:rFonts w:ascii="Calibri" w:hAnsi="Calibri" w:cs="Calibri"/>
          <w:b/>
          <w:bCs/>
          <w:color w:val="000000" w:themeColor="text1"/>
        </w:rPr>
        <w:t>–</w:t>
      </w:r>
      <w:r w:rsidRPr="001627CB">
        <w:rPr>
          <w:rFonts w:ascii="Calibri" w:hAnsi="Calibri" w:cs="Calibri"/>
          <w:b/>
          <w:bCs/>
          <w:color w:val="000000" w:themeColor="text1"/>
        </w:rPr>
        <w:t xml:space="preserve"> </w:t>
      </w:r>
      <w:r>
        <w:rPr>
          <w:rFonts w:ascii="Calibri" w:hAnsi="Calibri" w:cs="Calibri"/>
          <w:b/>
          <w:bCs/>
          <w:color w:val="000000" w:themeColor="text1"/>
        </w:rPr>
        <w:t>Akcesoria do przepakowywania obiektów</w:t>
      </w:r>
    </w:p>
    <w:p w14:paraId="1F64FB86" w14:textId="77777777" w:rsidR="007E68D4" w:rsidRDefault="007E68D4" w:rsidP="007E68D4">
      <w:pPr>
        <w:rPr>
          <w:rFonts w:ascii="Calibri" w:hAnsi="Calibri" w:cs="Calibri"/>
          <w:color w:val="000000" w:themeColor="text1"/>
        </w:rPr>
      </w:pPr>
    </w:p>
    <w:p w14:paraId="032AE292" w14:textId="77777777" w:rsidR="00CF03AB" w:rsidRDefault="00CF03AB" w:rsidP="007E68D4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70"/>
        <w:gridCol w:w="4829"/>
        <w:gridCol w:w="1716"/>
        <w:gridCol w:w="928"/>
        <w:gridCol w:w="710"/>
        <w:gridCol w:w="1339"/>
        <w:gridCol w:w="1244"/>
        <w:gridCol w:w="1244"/>
        <w:gridCol w:w="1214"/>
      </w:tblGrid>
      <w:tr w:rsidR="00CF03AB" w:rsidRPr="001627CB" w14:paraId="14F81BA9" w14:textId="77777777" w:rsidTr="00CA1E29">
        <w:tc>
          <w:tcPr>
            <w:tcW w:w="770" w:type="dxa"/>
            <w:tcBorders>
              <w:top w:val="single" w:sz="4" w:space="0" w:color="auto"/>
            </w:tcBorders>
          </w:tcPr>
          <w:p w14:paraId="74D9EEA5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29" w:type="dxa"/>
            <w:tcBorders>
              <w:top w:val="single" w:sz="4" w:space="0" w:color="auto"/>
            </w:tcBorders>
          </w:tcPr>
          <w:p w14:paraId="67A5384F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14:paraId="486E1F04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3A8C102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3C013A6D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39" w:type="dxa"/>
            <w:tcBorders>
              <w:top w:val="single" w:sz="4" w:space="0" w:color="auto"/>
            </w:tcBorders>
          </w:tcPr>
          <w:p w14:paraId="162B3321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12553010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69219CB1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4" w:type="dxa"/>
            <w:tcBorders>
              <w:top w:val="single" w:sz="4" w:space="0" w:color="auto"/>
            </w:tcBorders>
          </w:tcPr>
          <w:p w14:paraId="49852C0F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CF03AB" w:rsidRPr="001627CB" w14:paraId="12AC838E" w14:textId="77777777" w:rsidTr="00CF03AB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14:paraId="0D49DE91" w14:textId="3400B8A7" w:rsidR="00CF03AB" w:rsidRPr="001627CB" w:rsidRDefault="00CF03AB" w:rsidP="0057695D">
            <w:pPr>
              <w:rPr>
                <w:rFonts w:ascii="Calibri" w:hAnsi="Calibri" w:cs="Calibri"/>
                <w:bCs/>
                <w:color w:val="000000" w:themeColor="text1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4829" w:type="dxa"/>
            <w:tcBorders>
              <w:top w:val="single" w:sz="4" w:space="0" w:color="auto"/>
              <w:bottom w:val="single" w:sz="4" w:space="0" w:color="auto"/>
            </w:tcBorders>
          </w:tcPr>
          <w:p w14:paraId="63A2D77D" w14:textId="2BABC707" w:rsidR="00CF03AB" w:rsidRPr="001627CB" w:rsidRDefault="00CF03AB" w:rsidP="00CA1E29">
            <w:pPr>
              <w:ind w:left="360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Akcesoria do przepakowywania obiektów wg poniższego zestawienia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14:paraId="7931C0BB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</w:tcBorders>
          </w:tcPr>
          <w:p w14:paraId="04BBBC79" w14:textId="5F9C1133" w:rsidR="00CF03AB" w:rsidRPr="001627CB" w:rsidRDefault="00CF03AB" w:rsidP="0057695D">
            <w:pPr>
              <w:rPr>
                <w:rFonts w:ascii="Calibri" w:hAnsi="Calibri" w:cs="Calibri"/>
                <w:bCs/>
                <w:color w:val="000000" w:themeColor="text1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13A2F39" w14:textId="76AA378F" w:rsidR="00CF03AB" w:rsidRPr="001627CB" w:rsidRDefault="00CF03AB" w:rsidP="0057695D">
            <w:pPr>
              <w:rPr>
                <w:rFonts w:ascii="Calibri" w:hAnsi="Calibri" w:cs="Calibri"/>
                <w:bCs/>
                <w:color w:val="000000" w:themeColor="text1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</w:tcPr>
          <w:p w14:paraId="20325934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4694DBE8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57C54013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</w:tcBorders>
          </w:tcPr>
          <w:p w14:paraId="45380F37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CF03AB" w:rsidRPr="001627CB" w14:paraId="07B449C9" w14:textId="77777777" w:rsidTr="00CA1E29">
        <w:tc>
          <w:tcPr>
            <w:tcW w:w="770" w:type="dxa"/>
            <w:tcBorders>
              <w:top w:val="single" w:sz="4" w:space="0" w:color="auto"/>
            </w:tcBorders>
          </w:tcPr>
          <w:p w14:paraId="741F3A5A" w14:textId="77777777" w:rsidR="00CF03AB" w:rsidRDefault="00CF03AB" w:rsidP="0057695D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4829" w:type="dxa"/>
            <w:tcBorders>
              <w:top w:val="single" w:sz="4" w:space="0" w:color="auto"/>
            </w:tcBorders>
          </w:tcPr>
          <w:p w14:paraId="6D0E86F4" w14:textId="77777777" w:rsidR="00CF03AB" w:rsidRDefault="00CF03AB" w:rsidP="00CF03AB">
            <w:pPr>
              <w:ind w:left="360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14:paraId="615C2D02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283794FF" w14:textId="77777777" w:rsidR="00CF03AB" w:rsidRDefault="00CF03AB" w:rsidP="0057695D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75BCA5B" w14:textId="77777777" w:rsidR="00CF03AB" w:rsidRDefault="00CF03AB" w:rsidP="0057695D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1339" w:type="dxa"/>
            <w:tcBorders>
              <w:top w:val="single" w:sz="4" w:space="0" w:color="auto"/>
            </w:tcBorders>
          </w:tcPr>
          <w:p w14:paraId="176F0F74" w14:textId="6171F953" w:rsidR="00CF03AB" w:rsidRPr="001627CB" w:rsidRDefault="00CF03AB" w:rsidP="00CA1E29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1AB09B80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044A467C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</w:tcBorders>
          </w:tcPr>
          <w:p w14:paraId="307EB360" w14:textId="77777777" w:rsidR="00CF03AB" w:rsidRPr="001627CB" w:rsidRDefault="00CF03AB" w:rsidP="0057695D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</w:tbl>
    <w:p w14:paraId="50DA4F61" w14:textId="4235086B" w:rsidR="00CF03AB" w:rsidRPr="001627CB" w:rsidRDefault="00CF03AB" w:rsidP="007E68D4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Zestawienie zestawów akcesoriów do przepakowywania obiektów:</w:t>
      </w:r>
    </w:p>
    <w:tbl>
      <w:tblPr>
        <w:tblStyle w:val="Tabela-Siatka41"/>
        <w:tblpPr w:leftFromText="141" w:rightFromText="141" w:horzAnchor="margin" w:tblpY="636"/>
        <w:tblW w:w="0" w:type="auto"/>
        <w:tblInd w:w="0" w:type="dxa"/>
        <w:tblLook w:val="04A0" w:firstRow="1" w:lastRow="0" w:firstColumn="1" w:lastColumn="0" w:noHBand="0" w:noVBand="1"/>
      </w:tblPr>
      <w:tblGrid>
        <w:gridCol w:w="887"/>
        <w:gridCol w:w="4769"/>
        <w:gridCol w:w="1700"/>
        <w:gridCol w:w="925"/>
        <w:gridCol w:w="710"/>
      </w:tblGrid>
      <w:tr w:rsidR="00DB278E" w:rsidRPr="001627CB" w14:paraId="4A288D1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03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lastRenderedPageBreak/>
              <w:t>L.p.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89C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341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66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C2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Ilość</w:t>
            </w:r>
          </w:p>
        </w:tc>
      </w:tr>
      <w:tr w:rsidR="00DB278E" w:rsidRPr="001627CB" w14:paraId="40ED8E7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48C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3.3.1.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0F4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Zestaw, w którego skład wchodzą:</w:t>
            </w:r>
          </w:p>
          <w:p w14:paraId="1305A1C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- Papier przekładkowy biały, w arkuszach o wymiarach 70 x 100 cm, 32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9706, atest PAT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1B96C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EB9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1E1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8000</w:t>
            </w:r>
          </w:p>
        </w:tc>
      </w:tr>
      <w:tr w:rsidR="00DB278E" w:rsidRPr="001627CB" w14:paraId="270DB31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5F3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C8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biały w arkuszach o wymiarach 70 x 100 cm, 150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9706, atest PAT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2C6DE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DB9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F63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2000</w:t>
            </w:r>
          </w:p>
        </w:tc>
      </w:tr>
      <w:tr w:rsidR="00DB278E" w:rsidRPr="001627CB" w14:paraId="3B96623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727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3.3.3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D470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Zestaw:</w:t>
            </w:r>
          </w:p>
          <w:p w14:paraId="7BD9A9E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biały w arkuszach o wymiarach 70 x 100 cm, 100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9706, atest PAT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5914F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D56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5795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1000</w:t>
            </w:r>
          </w:p>
        </w:tc>
      </w:tr>
      <w:tr w:rsidR="00DB278E" w:rsidRPr="001627CB" w14:paraId="3423C66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23D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3.3.4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6C0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Zestaw: </w:t>
            </w:r>
          </w:p>
          <w:p w14:paraId="2CEE5DF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szaroniebieskiego w arkuszach o wymiarach 70 x 100 cm, 160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buforowany węglanem wapnia, z rezerwą zasadową min. &gt; 0.4 mol/kg, wykonany w 100 % z czystej celulozy, brak ligniny (liczba Kappa &lt;5), brak wybielaczy optycznych, certyfikat ISO 16245 typ A, atest PAT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97149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E7CA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5C7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1000</w:t>
            </w:r>
          </w:p>
        </w:tc>
      </w:tr>
      <w:tr w:rsidR="00DB278E" w:rsidRPr="001627CB" w14:paraId="59F26A87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C50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3.3.5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63BF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Zestaw: </w:t>
            </w:r>
          </w:p>
          <w:p w14:paraId="1D2742D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szaroniebieski w arkuszach o wymiarach 70 x 100 cm, 300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3B9F8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AFB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101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1000</w:t>
            </w:r>
          </w:p>
        </w:tc>
      </w:tr>
      <w:tr w:rsidR="00DB278E" w:rsidRPr="001627CB" w14:paraId="2D75680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923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F5CC" w14:textId="77777777" w:rsidR="00DB278E" w:rsidRPr="001627CB" w:rsidRDefault="00DB278E" w:rsidP="006451BB">
            <w:pPr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Tektura muzealna o gramaturze 900 g - certyfikat ISO 16245 oraz atest PAT, 100% celulozy, wartość 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 7.5, rezerwa alkaliczna &gt; 0,4 mol/kg, liczba Kappa &lt; 5, jasny kolor, format ok. 100x70 cm</w:t>
            </w:r>
          </w:p>
          <w:p w14:paraId="5B55391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7C517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425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681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</w:tr>
      <w:tr w:rsidR="00DB278E" w:rsidRPr="001627CB" w14:paraId="150D18B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D68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B82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Tektura muzealna o gramaturze 1680 g - certyfikat ISO 16245 oraz atest PAT, 100% celulozy, wartość 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 7.5, rezerwa alkaliczna &gt; 0,4 mol/kg, liczba Kappa &lt; 5, jasny kolor, format ok. 100x70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78081B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D54D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CDCF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40</w:t>
            </w:r>
          </w:p>
        </w:tc>
      </w:tr>
      <w:tr w:rsidR="00DB278E" w:rsidRPr="001627CB" w14:paraId="4B461AA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22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438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bawełniany biały w arkuszach o wymiarach 70 x 100 cm, 120 g/m2,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4DE6E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545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E76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750</w:t>
            </w:r>
          </w:p>
        </w:tc>
      </w:tr>
      <w:tr w:rsidR="00DB278E" w:rsidRPr="001627CB" w14:paraId="57F738A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8D1E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A74D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bawełniany biały w arkuszach o wymiarach 140 x 100 cm, 120 g/m2,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00829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CC3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F53A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400</w:t>
            </w:r>
          </w:p>
        </w:tc>
      </w:tr>
      <w:tr w:rsidR="00DB278E" w:rsidRPr="001627CB" w14:paraId="72BD2D17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E88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8EE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21,5 x 17,0 x 6,5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688B9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9DC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181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0E8EB7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BBF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199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58,2 x 38,2 x 4,1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A9C9C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2D1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5AE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518B9C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58C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0794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58,0 x 37,8 x 3,0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5F947F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EC4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8C0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A5A88F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233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1CED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58,0 x 37,8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89D9B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FF4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210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7989A2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F31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183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58,2 x 37,5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88F14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D3D2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235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5FFD30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50F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107E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48,5 x 40 x 5,2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89781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13B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91D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48F189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94C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93B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48,5 x 40 x 4,8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99D68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C73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47B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0EA4B0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669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AEB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48,5 x 40 x 4,7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3B6AD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659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52B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5E3EAB6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FD1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AC5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34,5 x 27,5 x 3,5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2703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E94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77F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00945C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F9F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621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34 x 28 x 3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29A80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02F4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2474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315B50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6C83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FFE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15,5 x 22,5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945E6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5DB4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E81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DEC635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476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3.3.21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180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16,8 x 25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4AF05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99C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C63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DB85065" w14:textId="77777777" w:rsidTr="00DB278E">
        <w:trPr>
          <w:trHeight w:val="1976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B16E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AA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18 x 12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3683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287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5CA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C00925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06C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390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35,5 x 50,5 x 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1A1F2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9AA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7A5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6</w:t>
            </w:r>
          </w:p>
        </w:tc>
      </w:tr>
      <w:tr w:rsidR="00DB278E" w:rsidRPr="001627CB" w14:paraId="0F4CB6E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2B0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D5D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70,5 x 50,5 x 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4F07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BF5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2A0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1DF97A0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8FB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3.3.25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E96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20,6 x 26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A14E08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235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2A6B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FFED75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C6A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83A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20,5 x 29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75AA3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D69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5E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E4AF62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AFB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150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16 x 21 x 2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7FEC34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FED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C76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CD36B4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820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E99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14,5 x 21 x 2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6B4260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F04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9DF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B397FA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FCF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3.3.29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E0A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54,8 x 40,8 x 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D1C80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12F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BCC4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25</w:t>
            </w:r>
          </w:p>
        </w:tc>
      </w:tr>
      <w:tr w:rsidR="00DB278E" w:rsidRPr="001627CB" w14:paraId="6C06C80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DB6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CF5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50 x 35 cm x 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14F6F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754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37E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</w:t>
            </w:r>
          </w:p>
        </w:tc>
      </w:tr>
      <w:tr w:rsidR="00DB278E" w:rsidRPr="001627CB" w14:paraId="10B3E1C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1B8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07DA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karton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19 x 34 x 23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B2572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209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AA2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54F3BB5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B2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0AB8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czterema skrzydełkami z papieru szaroniebieskiego, 160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52 x 37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815D9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4EB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88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300</w:t>
            </w:r>
          </w:p>
        </w:tc>
      </w:tr>
      <w:tr w:rsidR="00DB278E" w:rsidRPr="001627CB" w14:paraId="4EC44D8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EA5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3.3.33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B01B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czterema skrzydełkami z papieru szaroniebieskiego, 160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72 x 52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9DE811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D3A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AEA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200</w:t>
            </w:r>
          </w:p>
        </w:tc>
      </w:tr>
      <w:tr w:rsidR="00DB278E" w:rsidRPr="001627CB" w14:paraId="45529F3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B49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02E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czterema skrzydełkami z papieru szaroniebieskiego, 160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54 x 40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F73FA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19F5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C25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500</w:t>
            </w:r>
          </w:p>
        </w:tc>
      </w:tr>
      <w:tr w:rsidR="00DB278E" w:rsidRPr="001627CB" w14:paraId="361F104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3636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B03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83 x 64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6E974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B35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1BD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8C6303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53C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ED0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71 x 51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696A8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853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861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1849984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70C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22E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 tektura 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Agema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>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51 x </w:t>
            </w:r>
            <w:proofErr w:type="gramStart"/>
            <w:r w:rsidRPr="001627CB">
              <w:rPr>
                <w:rFonts w:eastAsia="Calibri" w:cs="Calibri"/>
                <w:color w:val="000000" w:themeColor="text1"/>
              </w:rPr>
              <w:t>36  cm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A2B38D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F91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3D5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30</w:t>
            </w:r>
          </w:p>
        </w:tc>
      </w:tr>
      <w:tr w:rsidR="00DB278E" w:rsidRPr="001627CB" w14:paraId="3087B15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462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99F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38 x 27,5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CD45C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2A0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F0E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49249BD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42A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8DD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54,5 x 40,5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9E733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74BE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33A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</w:tr>
      <w:tr w:rsidR="00DB278E" w:rsidRPr="001627CB" w14:paraId="5610FD1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9A0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3.3.40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530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50 x 35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6B859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EAD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E17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</w:tr>
      <w:tr w:rsidR="00DB278E" w:rsidRPr="001627CB" w14:paraId="0B87232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AB2C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38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18 x 11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1297BE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696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D8F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8</w:t>
            </w:r>
          </w:p>
        </w:tc>
      </w:tr>
      <w:tr w:rsidR="00DB278E" w:rsidRPr="001627CB" w14:paraId="021A9DA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452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877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Etykiety samoprzylepne bezkwasowe do nadruku z papieru białego, 80 g/m2, papier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9706, atest PAT, 63 x 96 mm (ET9)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882BC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4C5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899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117</w:t>
            </w:r>
          </w:p>
        </w:tc>
      </w:tr>
      <w:tr w:rsidR="00DB278E" w:rsidRPr="001627CB" w14:paraId="202E7B5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EDB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A4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Etykiety samoprzylepne bezkwasowe do nadruku z papieru białego, 80 g/m2, papier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9706, atest PAT, 32 x 63 mm (ET27)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4F245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12A2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84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117</w:t>
            </w:r>
          </w:p>
        </w:tc>
      </w:tr>
      <w:tr w:rsidR="00DB278E" w:rsidRPr="001627CB" w14:paraId="2B217BE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ADD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47F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53cm x 43cm x 8cm  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6210D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06B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3794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40</w:t>
            </w:r>
          </w:p>
        </w:tc>
      </w:tr>
      <w:tr w:rsidR="00DB278E" w:rsidRPr="001627CB" w14:paraId="1544BDC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991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2CC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44cm x 38cm x 10cm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BC6A5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A2E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DAE0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</w:tr>
      <w:tr w:rsidR="00DB278E" w:rsidRPr="001627CB" w14:paraId="3B6A39E0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1188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53A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na negatywy - pudło z wiekiem składane (nieklejone) z kartonu szaroniebieskiego z przegrodami z jasnej tektury muzealnej,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16245 typ A, atest PAT, wymiary: 180x240 mm, pakowane po 20 negatywów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43DD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3013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E3F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</w:t>
            </w:r>
          </w:p>
        </w:tc>
      </w:tr>
      <w:tr w:rsidR="00DB278E" w:rsidRPr="001627CB" w14:paraId="169189B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0D5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503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na negatywy - pudło z wiekiem składane (nieklejone) z kartonu szaroniebieskiego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przegrodami z jasnej tektury muzealnej,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16245 typ A, atest PAT, wymiary: 130x180 mm, pakowane po 30 neg.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6C236C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6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B6F4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15</w:t>
            </w:r>
          </w:p>
        </w:tc>
      </w:tr>
      <w:tr w:rsidR="00DB278E" w:rsidRPr="001627CB" w14:paraId="354F7A3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915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E931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na negatywy - pudło z wiekiem składane (nieklejone) z kartonu szaroniebieskiego z przegrodami z jasnej tektury muzealnej,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16245 typ A, atest PAT, wymiary: 90x120 mm, pakowane po 30 neg.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7DF8A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FEF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999C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</w:t>
            </w:r>
          </w:p>
        </w:tc>
      </w:tr>
      <w:tr w:rsidR="00DB278E" w:rsidRPr="001627CB" w14:paraId="208A89A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C57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F0C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Teczka wiązana z regulowaną szerokością grzbietu (max. do 10 cm) i skrzydełkami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50x40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DE98D0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84A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156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</w:tr>
      <w:tr w:rsidR="00DB278E" w:rsidRPr="001627CB" w14:paraId="36A42A6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3E7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CFB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Teczka wiązana z regulowaną szerokością grzbietu (max. do 10 cm) i skrzydełkami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zasadową min. &gt; 0.4 mol/kg, wykonany w 100 % z czystej celulozy, brak ligniny (liczba Kappa &lt;5), brak wybielaczy optycznych, certyfikat ISO 16245 typ A, atest PAT, wymiary: 40 x 30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D9BA5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203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3615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</w:tr>
      <w:tr w:rsidR="00DB278E" w:rsidRPr="001627CB" w14:paraId="776AAF3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79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39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Teczka wiązana z regulowaną szerokością grzbietu (max. do 10 cm) i skrzydełkami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50x35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C7901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787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FF9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</w:t>
            </w:r>
          </w:p>
        </w:tc>
      </w:tr>
      <w:tr w:rsidR="00DB278E" w:rsidRPr="001627CB" w14:paraId="2BF623B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556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7457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95 g/m2,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PAT, wymiar: 18x13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C18EC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FF6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5DD5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1000</w:t>
            </w:r>
          </w:p>
        </w:tc>
      </w:tr>
      <w:tr w:rsidR="00DB278E" w:rsidRPr="001627CB" w14:paraId="2F04C87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5BF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811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95 g/m2,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PAT, wymiar: 15x10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17682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EE4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A7B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300</w:t>
            </w:r>
          </w:p>
        </w:tc>
      </w:tr>
      <w:tr w:rsidR="00DB278E" w:rsidRPr="001627CB" w14:paraId="59B178B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A628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C55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95 g/m2,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wybielaczy optycznych, certyfikat ISO 9706, atest PAT, wymiar 12x9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2C18E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91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ADF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1150</w:t>
            </w:r>
          </w:p>
        </w:tc>
      </w:tr>
      <w:tr w:rsidR="00DB278E" w:rsidRPr="001627CB" w14:paraId="664BBAF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432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D36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95 g/m2,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PAT, wymiar 13x9 cm 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1FC661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543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0C2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250</w:t>
            </w:r>
          </w:p>
        </w:tc>
      </w:tr>
      <w:tr w:rsidR="00DB278E" w:rsidRPr="001627CB" w14:paraId="167C8A0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CF0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32F5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120 g/m2 (do negatywów szklanych),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PAT, wymiar 24 x 18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DBD06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1DC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8E4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200</w:t>
            </w:r>
          </w:p>
        </w:tc>
      </w:tr>
      <w:tr w:rsidR="00DB278E" w:rsidRPr="001627CB" w14:paraId="6409B81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609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B10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120 g/m2 (do negatywów szklanych),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optycznych, certyfikat ISO 9706, atest PAT, wymiar 18 x 13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EE552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B42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C60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430</w:t>
            </w:r>
          </w:p>
        </w:tc>
      </w:tr>
      <w:tr w:rsidR="00DB278E" w:rsidRPr="001627CB" w14:paraId="30AE63E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F94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25B9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120 g/m2 (do negatywów szklanych), bez rezerwy zasadowej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7.0), wykonany w 100% z celulozy bawełnianej, brak ligniny (liczba Kappa &lt; 5), brak wybielaczy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optycznych, certyfikat ISO 9706, atest PAT, wymiar 12 x9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90073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C47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EFF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120</w:t>
            </w:r>
          </w:p>
        </w:tc>
      </w:tr>
      <w:tr w:rsidR="00DB278E" w:rsidRPr="001627CB" w14:paraId="2ACAA46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ABF5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A8E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Obwoluta na negatywy poliestrowe, obwoluta w formacie A4 z wewnętrznymi podziałami przeznaczona do zabezpieczania fotografii, klisz i papieru. Możliwość wpinania obwolut w pudło-segregator: atest PAT, 100% poliester, kolor transparentny, wartość 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neutralna, wymiar: 42x230 mm negatyw 35 mm, 7 przegródek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1B6B2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8AB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564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50</w:t>
            </w:r>
          </w:p>
        </w:tc>
      </w:tr>
      <w:tr w:rsidR="00DB278E" w:rsidRPr="001627CB" w14:paraId="26A632F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3CC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F9C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Obwoluta na negatywy poliestrowe, obwoluta w formacie A4 z wewnętrznymi podziałami przeznaczona do zabezpieczania fotografii, klisz i papieru. Możliwość wpinania obwolut w pudło-segregator: atest PAT, 100% poliester, kolor transparentny, wartość 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neutralna, wymiar: 76x66 mm, format 6x6 i 6x7, 12 przegródek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24624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90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232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50</w:t>
            </w:r>
          </w:p>
        </w:tc>
      </w:tr>
      <w:tr w:rsidR="00DB278E" w:rsidRPr="001627CB" w14:paraId="66986F1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BC0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C0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Segregator na negatywy - opakowanie do archiwizacji materiałów fotograficznych, przeznaczone do wpinania poliestrowych koszulek i poziomego magazynowania, wykonane z tektury wykonanej w 100% z celulozy, kolor ciemnoszary z białym od strony wewnętrznej, certyfikat ISO 16245 typ A oraz atest PAT, wartość 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 7.5, rezerwa alkaliczna &gt; 0,4 mol/kg, liczba Kappa &lt; 5, absorpcja wody:  Cobb60 &lt; 25 g/m2, brak migracji barwników, brak rozjaśniaczy optycznych, gramatura: 1100 g/m2, wymiar: 32,5x31,5x5,3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38C56B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7A50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36F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</w:t>
            </w:r>
          </w:p>
        </w:tc>
      </w:tr>
      <w:tr w:rsidR="00DB278E" w:rsidRPr="001627CB" w14:paraId="035AE9D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C87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3.3.62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31C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44,0 cm x 33,0 cm x wysokość 9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04596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477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1716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</w:t>
            </w:r>
          </w:p>
        </w:tc>
      </w:tr>
      <w:tr w:rsidR="00DB278E" w:rsidRPr="001627CB" w14:paraId="04C1A7F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51F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61E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46,5 cm x 33,5 cm x wysokość 9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0E464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8CF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FAD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</w:t>
            </w:r>
          </w:p>
        </w:tc>
      </w:tr>
      <w:tr w:rsidR="00DB278E" w:rsidRPr="001627CB" w14:paraId="5849E4F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5DD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EAA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Pudła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49 x 35 cm x wysokość 7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8BC65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978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D80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31E7A92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643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CB6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Teczka wiązana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ligniny (liczba Kappa &lt;5), brak wybielaczy optycznych, certyfikat ISO 16245 typ A, atest PAT, wymiary: 75 cm x 55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C9DDD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0A6E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84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4E33376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D53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AAF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34,7x26x2,5cm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97AEB7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2CB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1F3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0F9686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0A3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C4E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54,8x37,3x7,6cm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9DC5B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502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C5D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6CC944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B21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46E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54,5x37,2x7,5cm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82B8E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6EC7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381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6D75CA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B3F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302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zasadową min. &gt; 0.4 mol/kg, wykonany w 100 % z czystej celulozy, brak ligniny (liczba Kappa &lt;5), brak wybielaczy optycznych, certyfikat ISO 16245 typ A, atest PAT, wymiary: 23,3x15,5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3EE43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294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BEE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7C6B93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A7ED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91F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27,4x18,9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3A8F9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922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3E9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488870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C55A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16B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</w:t>
            </w:r>
            <w:proofErr w:type="gramStart"/>
            <w:r w:rsidRPr="001627CB">
              <w:rPr>
                <w:rFonts w:eastAsia="Calibri" w:cs="Calibri"/>
                <w:color w:val="000000" w:themeColor="text1"/>
              </w:rPr>
              <w:t>wymiary:  32</w:t>
            </w:r>
            <w:proofErr w:type="gramEnd"/>
            <w:r w:rsidRPr="001627CB">
              <w:rPr>
                <w:rFonts w:eastAsia="Calibri" w:cs="Calibri"/>
                <w:color w:val="000000" w:themeColor="text1"/>
              </w:rPr>
              <w:t>,7x24,8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86B6D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C3A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C9A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0943E8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FD7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FF8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</w:rPr>
              <w:t>Fastykuła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z regulowaną szerokością grzbietu i skrzydełkami z kartonu szaroniebieskiego z rezerwą alkaliczną,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</w:t>
            </w:r>
            <w:proofErr w:type="gramStart"/>
            <w:r w:rsidRPr="001627CB">
              <w:rPr>
                <w:rFonts w:eastAsia="Calibri" w:cs="Calibri"/>
                <w:color w:val="000000" w:themeColor="text1"/>
              </w:rPr>
              <w:t>wymiary:  32</w:t>
            </w:r>
            <w:proofErr w:type="gramEnd"/>
            <w:r w:rsidRPr="001627CB">
              <w:rPr>
                <w:rFonts w:eastAsia="Calibri" w:cs="Calibri"/>
                <w:color w:val="000000" w:themeColor="text1"/>
              </w:rPr>
              <w:t>,7x24,3cm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39699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5780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9EBF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48ED2D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0520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3.3.73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E5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39,0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66EF1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81A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A8E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474AA9B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5FF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9A3D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46,5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F4EB87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36E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FFD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2007C060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597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8DE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91,5 cm, szer. 13,5 cm, wys. 13,5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42E4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7BB6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E503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49A96D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D8E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CC7F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78,0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405BD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624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1EB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7B2C98E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55D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930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80,5 cm, szer. 13,5 cm, wys. 13,5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A4A52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82F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C6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455F07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2419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F55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107,0 cm, szer. 13,5 cm, wys. 13,5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8F9AD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4FA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EF4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48E5BC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2A8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54B1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77,</w:t>
            </w:r>
            <w:proofErr w:type="gramStart"/>
            <w:r w:rsidRPr="001627CB">
              <w:rPr>
                <w:rFonts w:eastAsia="Calibri" w:cs="Calibri"/>
                <w:color w:val="000000" w:themeColor="text1"/>
              </w:rPr>
              <w:t>5  cm</w:t>
            </w:r>
            <w:proofErr w:type="gramEnd"/>
            <w:r w:rsidRPr="001627CB">
              <w:rPr>
                <w:rFonts w:eastAsia="Calibri" w:cs="Calibri"/>
                <w:color w:val="000000" w:themeColor="text1"/>
              </w:rPr>
              <w:t>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9DE8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67C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367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578C8C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A27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3.3.80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D239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85,5 cm, szer. 13,5 cm, wys. 13,5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2A7E9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406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64F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DFA3E5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E00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8C8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107,5 cm, szer. 13,5 cm, wys. 13,5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50F9C5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B7F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9CE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E22EF3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484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CB7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76A83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15D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3E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766342A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FC0D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946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64,0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07532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D2FE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37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F89641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89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54AE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60,0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37691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7EA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0BC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19CE717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123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44E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95,0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C4675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CBC5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1F95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6D472A62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5AD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8D4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62,5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A4B1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801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F02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C39A7F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E34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3.3.87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96A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102,0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E91EB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872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B48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0EA7D19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1B5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3D5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123,0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EAE15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B3A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39FC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B2AC010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7E4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488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139,0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48471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23F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7AF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EC90EA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D44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A7B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112,0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04ED9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2C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BE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5258321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79A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C25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114,0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EFF51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AA5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48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007D970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E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479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113,0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2B89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94F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26F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6D7E32C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8312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5D5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58,0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BFED3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AD2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A838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33FFA70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01C5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3.3.94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350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62,0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E79F6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770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134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3001352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FDF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0CA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69,0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616DF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438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008C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E92E28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1F4C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739E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94,0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485FA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CBD8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1B6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0D1DE7A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D3F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4E8D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70,0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36737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7E4B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DDD2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649C96D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D6AF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F8B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h dł. 106,0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AD874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74A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6030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BD41ED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063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B64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98,0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B7F8D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46A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E90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65F214E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10E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2B9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93,5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D05D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FBC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CAE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1D3D5C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9ECC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3.3.101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DE4A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83,0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5A1B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DFD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854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</w:t>
            </w:r>
          </w:p>
        </w:tc>
      </w:tr>
      <w:tr w:rsidR="00DB278E" w:rsidRPr="001627CB" w14:paraId="4051181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DB6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2A7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48,0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45D8C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015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513F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D10A41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17A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68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77,0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9D48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20F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E23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730C467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EB6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22A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158,0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79843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DFA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7B5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C70F4A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894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D09F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63,0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73CE3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5E5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BAA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0F26BE9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95D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691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90,0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8982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45E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ACC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3AFFC72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B0D7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2B5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100,0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C183B2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7C1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BC47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</w:tr>
      <w:tr w:rsidR="00DB278E" w:rsidRPr="001627CB" w14:paraId="5F0BF81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577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3.3.108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8B4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93,0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DFEF7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ECD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E5E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2A5E13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F6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A76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86,0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128CB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CC7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49A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8F8F44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DD6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B8F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61,0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73DCC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F63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87F9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4153C32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136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143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75,0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1FA5C3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1721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C5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3199060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AA7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A37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74,0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7E1A2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EFE6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359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873533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096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75E6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51,0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0C7E4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A89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615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E38E02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76F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088D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54,0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2FBF5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F91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20D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0240DF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A7A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3.3.115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062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46,0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D0322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AA6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461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6E638B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AB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5D6B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41,0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BCA738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095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567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1352447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B7A8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A5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155,0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32D1B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DAC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21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A592C1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9644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8792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116,0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BC3E4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3E3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E44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0AC217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C935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700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110,5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52A2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6B1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80C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167149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27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04F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42,0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2D386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714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7CBA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62A847E2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A81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917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81358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B8F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5F9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029478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A81F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3.3.122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CAE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115,0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4CE89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DF8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A68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749668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D22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845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118,0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EC18E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510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63D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3BF3FD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FE6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4ED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119,0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DDBDF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6C1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E5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08FB8A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23B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8EF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114,5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77092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5F79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B24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EBD656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2B7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0584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109,0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937EEB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C88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F26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A9EBCE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089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B51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81,0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600A2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544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21E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6EB364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CD2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31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72,0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7892E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4C9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031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1099270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37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3.3.129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3FE3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101,0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7CEB3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3EE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2C88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86D9352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922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B63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67,0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3E145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CAD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58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36EC460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B0E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F21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97,0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287A06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D05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28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69584B6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63C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A4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52,5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47988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13F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D42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B41733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FAA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BDB6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56,0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CC4A3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2E5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E02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3EBBC9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365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758E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121,0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0AAA0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928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552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965C7C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FC0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9EA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57,0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89166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B89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276E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4CFBA7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1D9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3.3.136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F68C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29,0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3346D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DC2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FFC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34C2967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0D06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E3B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dł. 53,0 cm, szer. 10,0 cm, wys. 10,0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4AD2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5FF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616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</w:tr>
      <w:tr w:rsidR="00DB278E" w:rsidRPr="001627CB" w14:paraId="2563B57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A04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B0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Tuba z białej tektury muzealnej o wymiarach Ø6x210 cm, 1600 g/m2, bezkwasowa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buforowana węglanem wapnia, z rezerwą zasadową min. &gt; 0.4 mol/kg, wykonana w 100 % z czystej celulozy, brak ligniny (liczba Kappa &lt;5), brak wybielaczy optycznych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C401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801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51C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</w:t>
            </w:r>
          </w:p>
        </w:tc>
      </w:tr>
      <w:tr w:rsidR="00DB278E" w:rsidRPr="001627CB" w14:paraId="6039DBC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5EC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BD6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25,7 x 19,5 x 5,5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D1E17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BC9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7D53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163560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1912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449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25,8 x 20,2 x 5,2cm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C4EF0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9C0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0F1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801327D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8F4D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6D7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28,6 x 19,6 x 6,2cm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94633A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159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E54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C71D1C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BF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2C4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38 x 18 x 2,5cm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D3B8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8076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6B9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326975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CAE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4F3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15,2 x 40,4 x 2,3cm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C7EE7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34A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6B43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3D26DE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27A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B78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42,5 x 15,4 x 2,2cm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06FCE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FE08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D1D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728587E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2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F31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10,2 x 8,3 x 6,6cm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8E488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FDD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088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0488DC12" w14:textId="77777777" w:rsidTr="00DB278E">
        <w:trPr>
          <w:trHeight w:val="355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B59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D1C5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20 x 20 x 3,7cm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E153D4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8AF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FC7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011FBF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F4A4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227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15,5 x 10,5 x 5,2cm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704B4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4B0F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F8B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72F14FF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44B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0DD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19,2 x 25,3 x 5,6cm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BF4059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8325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6F5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428760D8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42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DD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26,5 x 26,5 x 2,4cm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5E431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90F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064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D9553D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208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922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30,2 x 22,3 x 2,3cm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EBF75E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E37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892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28B61725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E2E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822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13,8 x 18,7 x 5cm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207F24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6297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AED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128E1A6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BCC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041E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14,2 x 19,1 x 5cm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5D3C9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B635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F210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7D5363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80EE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945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17,5 x 19,9 x 2,4cm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69EBD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D5E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715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1B780A9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ED88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84A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18,4 x 11,7 x 3cm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CAB31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4A9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E5B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9E3E96A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BF4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A694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21,5 x 16,2 x 5,2cm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D68CA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FEA4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A09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F70C0E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80D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0AEA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25,5 x 16,7 x 5,2cm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DA6AD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3F9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CE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62BE4304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C6F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2C1E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37,9 x 27,1 x 2,1cm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86C87E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352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21FE3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3BB95E2C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D755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9A6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21,7 x 16,6 x 5,2cm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62B9B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4A6C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E501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56393253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A09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9C3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16,2 x 25,4 x 2,5 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CBEDC0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B27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952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DD0E201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871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3.3.160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A7F7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28,9 x 14 x 3,2cm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239F7F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B336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03EB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  <w:tr w:rsidR="00DB278E" w:rsidRPr="001627CB" w14:paraId="7D88DF3B" w14:textId="77777777" w:rsidTr="00DB278E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334D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3.3.161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036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</w:t>
            </w:r>
            <w:proofErr w:type="spellStart"/>
            <w:r w:rsidRPr="001627CB">
              <w:rPr>
                <w:rFonts w:eastAsia="Calibri" w:cs="Calibri"/>
                <w:color w:val="000000" w:themeColor="text1"/>
              </w:rPr>
              <w:t>pH</w:t>
            </w:r>
            <w:proofErr w:type="spellEnd"/>
            <w:r w:rsidRPr="001627CB">
              <w:rPr>
                <w:rFonts w:eastAsia="Calibri" w:cs="Calibri"/>
                <w:color w:val="000000" w:themeColor="text1"/>
              </w:rPr>
              <w:t xml:space="preserve"> &gt;7.5), buforowany węglanem wapnia, z rezerwą zasadową min. &gt; 0.4 mol/kg, wykonany w 100 % z czystej celulozy, brak ligniny (liczba Kappa &lt;5), brak wybielaczy optycznych, certyfikat ISO 16245 typ A, atest PAT, wymiary: 16 x 15,5 x 2,8m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CAD4D2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2679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eastAsia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eastAsia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D3EA" w14:textId="77777777" w:rsidR="00DB278E" w:rsidRPr="001627CB" w:rsidRDefault="00DB278E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</w:tr>
    </w:tbl>
    <w:p w14:paraId="4304EBFE" w14:textId="412E873C" w:rsidR="007E68D4" w:rsidRPr="001627CB" w:rsidRDefault="007E68D4" w:rsidP="007E68D4">
      <w:pPr>
        <w:rPr>
          <w:rFonts w:ascii="Calibri" w:hAnsi="Calibri" w:cs="Calibri"/>
          <w:color w:val="000000" w:themeColor="text1"/>
        </w:rPr>
      </w:pPr>
    </w:p>
    <w:p w14:paraId="73A507BF" w14:textId="77777777" w:rsidR="00DB278E" w:rsidRDefault="00DB278E">
      <w:r>
        <w:br w:type="page"/>
      </w:r>
    </w:p>
    <w:p w14:paraId="1EE399EE" w14:textId="772A5ACA" w:rsidR="00CF03AB" w:rsidRDefault="00CF03AB" w:rsidP="00CF03AB">
      <w:pPr>
        <w:jc w:val="center"/>
        <w:rPr>
          <w:b/>
          <w:bCs/>
        </w:rPr>
      </w:pPr>
      <w:r w:rsidRPr="00CF03AB">
        <w:rPr>
          <w:b/>
          <w:bCs/>
        </w:rPr>
        <w:lastRenderedPageBreak/>
        <w:t>Rozdział XIV: Działanie 3.4 Wyposażenie biurowe</w:t>
      </w:r>
    </w:p>
    <w:p w14:paraId="1A10F5BC" w14:textId="77777777" w:rsidR="00CF03AB" w:rsidRDefault="00CF03AB" w:rsidP="00CF03AB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4"/>
        <w:gridCol w:w="1555"/>
        <w:gridCol w:w="1555"/>
        <w:gridCol w:w="1555"/>
        <w:gridCol w:w="1555"/>
        <w:gridCol w:w="1555"/>
        <w:gridCol w:w="1555"/>
        <w:gridCol w:w="1555"/>
        <w:gridCol w:w="1555"/>
      </w:tblGrid>
      <w:tr w:rsidR="00CF03AB" w:rsidRPr="00CF03AB" w14:paraId="0B4C1030" w14:textId="77777777" w:rsidTr="00CF03AB">
        <w:tc>
          <w:tcPr>
            <w:tcW w:w="1554" w:type="dxa"/>
          </w:tcPr>
          <w:p w14:paraId="64E7CC7C" w14:textId="1F37ACCB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L.p.</w:t>
            </w:r>
          </w:p>
        </w:tc>
        <w:tc>
          <w:tcPr>
            <w:tcW w:w="1555" w:type="dxa"/>
          </w:tcPr>
          <w:p w14:paraId="2B9C8D83" w14:textId="4B1B214E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Opis</w:t>
            </w:r>
          </w:p>
        </w:tc>
        <w:tc>
          <w:tcPr>
            <w:tcW w:w="1555" w:type="dxa"/>
          </w:tcPr>
          <w:p w14:paraId="2FED939D" w14:textId="577183EA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Nazwa</w:t>
            </w:r>
          </w:p>
        </w:tc>
        <w:tc>
          <w:tcPr>
            <w:tcW w:w="1555" w:type="dxa"/>
          </w:tcPr>
          <w:p w14:paraId="4844AA47" w14:textId="0DFC98A8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Jedn. miary</w:t>
            </w:r>
          </w:p>
        </w:tc>
        <w:tc>
          <w:tcPr>
            <w:tcW w:w="1555" w:type="dxa"/>
          </w:tcPr>
          <w:p w14:paraId="0D454122" w14:textId="5AD4E83F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Ilość</w:t>
            </w:r>
          </w:p>
        </w:tc>
        <w:tc>
          <w:tcPr>
            <w:tcW w:w="1555" w:type="dxa"/>
          </w:tcPr>
          <w:p w14:paraId="34E078F0" w14:textId="1413EAF8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Cena za jedn. netto</w:t>
            </w:r>
          </w:p>
        </w:tc>
        <w:tc>
          <w:tcPr>
            <w:tcW w:w="1555" w:type="dxa"/>
          </w:tcPr>
          <w:p w14:paraId="228C62E2" w14:textId="68420D1D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Łącznie netto</w:t>
            </w:r>
          </w:p>
        </w:tc>
        <w:tc>
          <w:tcPr>
            <w:tcW w:w="1555" w:type="dxa"/>
          </w:tcPr>
          <w:p w14:paraId="7EBA4DD1" w14:textId="644329DB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Łącznie VAT</w:t>
            </w:r>
          </w:p>
        </w:tc>
        <w:tc>
          <w:tcPr>
            <w:tcW w:w="1555" w:type="dxa"/>
          </w:tcPr>
          <w:p w14:paraId="4C484356" w14:textId="54B3B9A6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Łącznie brutto</w:t>
            </w:r>
          </w:p>
        </w:tc>
      </w:tr>
      <w:tr w:rsidR="00CF03AB" w14:paraId="32FE4E72" w14:textId="77777777" w:rsidTr="00CF03AB">
        <w:tc>
          <w:tcPr>
            <w:tcW w:w="1554" w:type="dxa"/>
          </w:tcPr>
          <w:p w14:paraId="0015C208" w14:textId="686905DC" w:rsidR="00CF03AB" w:rsidRDefault="00CF03AB" w:rsidP="00CF03AB">
            <w:r>
              <w:t>1</w:t>
            </w:r>
          </w:p>
        </w:tc>
        <w:tc>
          <w:tcPr>
            <w:tcW w:w="1555" w:type="dxa"/>
          </w:tcPr>
          <w:p w14:paraId="5DC1500C" w14:textId="12E77685" w:rsidR="00CF03AB" w:rsidRDefault="000427C4" w:rsidP="00CF03AB">
            <w:r>
              <w:t>Zestaw wyposażenia biurowego wg poniższego zestawienia</w:t>
            </w:r>
          </w:p>
        </w:tc>
        <w:tc>
          <w:tcPr>
            <w:tcW w:w="1555" w:type="dxa"/>
          </w:tcPr>
          <w:p w14:paraId="5C28BD77" w14:textId="77777777" w:rsidR="00CF03AB" w:rsidRDefault="00CF03AB" w:rsidP="00CF03AB"/>
        </w:tc>
        <w:tc>
          <w:tcPr>
            <w:tcW w:w="1555" w:type="dxa"/>
          </w:tcPr>
          <w:p w14:paraId="21F9754B" w14:textId="2762C983" w:rsidR="00CF03AB" w:rsidRDefault="000427C4" w:rsidP="00CF03AB">
            <w:r>
              <w:t>szt.</w:t>
            </w:r>
          </w:p>
        </w:tc>
        <w:tc>
          <w:tcPr>
            <w:tcW w:w="1555" w:type="dxa"/>
          </w:tcPr>
          <w:p w14:paraId="7A1589C5" w14:textId="4345C233" w:rsidR="00CF03AB" w:rsidRDefault="000427C4" w:rsidP="00CF03AB">
            <w:r>
              <w:t>1</w:t>
            </w:r>
          </w:p>
        </w:tc>
        <w:tc>
          <w:tcPr>
            <w:tcW w:w="1555" w:type="dxa"/>
          </w:tcPr>
          <w:p w14:paraId="27534E5E" w14:textId="77777777" w:rsidR="00CF03AB" w:rsidRDefault="00CF03AB" w:rsidP="00CF03AB"/>
        </w:tc>
        <w:tc>
          <w:tcPr>
            <w:tcW w:w="1555" w:type="dxa"/>
          </w:tcPr>
          <w:p w14:paraId="41F2331B" w14:textId="77777777" w:rsidR="00CF03AB" w:rsidRDefault="00CF03AB" w:rsidP="00CF03AB"/>
        </w:tc>
        <w:tc>
          <w:tcPr>
            <w:tcW w:w="1555" w:type="dxa"/>
          </w:tcPr>
          <w:p w14:paraId="039F6D2D" w14:textId="77777777" w:rsidR="00CF03AB" w:rsidRDefault="00CF03AB" w:rsidP="00CF03AB"/>
        </w:tc>
        <w:tc>
          <w:tcPr>
            <w:tcW w:w="1555" w:type="dxa"/>
          </w:tcPr>
          <w:p w14:paraId="162C0D13" w14:textId="77777777" w:rsidR="00CF03AB" w:rsidRDefault="00CF03AB" w:rsidP="00CF03AB"/>
        </w:tc>
      </w:tr>
      <w:tr w:rsidR="00CF03AB" w14:paraId="32A5E471" w14:textId="77777777" w:rsidTr="00CF03AB">
        <w:tc>
          <w:tcPr>
            <w:tcW w:w="1554" w:type="dxa"/>
          </w:tcPr>
          <w:p w14:paraId="61143C43" w14:textId="77777777" w:rsidR="00CF03AB" w:rsidRDefault="00CF03AB" w:rsidP="00CF03AB"/>
        </w:tc>
        <w:tc>
          <w:tcPr>
            <w:tcW w:w="1555" w:type="dxa"/>
          </w:tcPr>
          <w:p w14:paraId="6058AFCD" w14:textId="77777777" w:rsidR="00CF03AB" w:rsidRDefault="00CF03AB" w:rsidP="00CF03AB"/>
        </w:tc>
        <w:tc>
          <w:tcPr>
            <w:tcW w:w="1555" w:type="dxa"/>
          </w:tcPr>
          <w:p w14:paraId="455D4708" w14:textId="77777777" w:rsidR="00CF03AB" w:rsidRDefault="00CF03AB" w:rsidP="00CF03AB"/>
        </w:tc>
        <w:tc>
          <w:tcPr>
            <w:tcW w:w="1555" w:type="dxa"/>
          </w:tcPr>
          <w:p w14:paraId="267AC58A" w14:textId="77777777" w:rsidR="00CF03AB" w:rsidRDefault="00CF03AB" w:rsidP="00CF03AB"/>
        </w:tc>
        <w:tc>
          <w:tcPr>
            <w:tcW w:w="1555" w:type="dxa"/>
          </w:tcPr>
          <w:p w14:paraId="4EF90B7C" w14:textId="77777777" w:rsidR="00CF03AB" w:rsidRDefault="00CF03AB" w:rsidP="00CF03AB"/>
        </w:tc>
        <w:tc>
          <w:tcPr>
            <w:tcW w:w="1555" w:type="dxa"/>
          </w:tcPr>
          <w:p w14:paraId="433A7168" w14:textId="600AAED6" w:rsidR="00CF03AB" w:rsidRPr="00CA1E29" w:rsidRDefault="00CF03AB" w:rsidP="00CF03AB">
            <w:pPr>
              <w:rPr>
                <w:b/>
                <w:bCs/>
              </w:rPr>
            </w:pPr>
            <w:r w:rsidRPr="00CA1E29">
              <w:rPr>
                <w:b/>
                <w:bCs/>
              </w:rPr>
              <w:t>Razem:</w:t>
            </w:r>
          </w:p>
        </w:tc>
        <w:tc>
          <w:tcPr>
            <w:tcW w:w="1555" w:type="dxa"/>
          </w:tcPr>
          <w:p w14:paraId="341D890F" w14:textId="77777777" w:rsidR="00CF03AB" w:rsidRDefault="00CF03AB" w:rsidP="00CF03AB"/>
        </w:tc>
        <w:tc>
          <w:tcPr>
            <w:tcW w:w="1555" w:type="dxa"/>
          </w:tcPr>
          <w:p w14:paraId="6C1FDBF7" w14:textId="77777777" w:rsidR="00CF03AB" w:rsidRDefault="00CF03AB" w:rsidP="00CF03AB"/>
        </w:tc>
        <w:tc>
          <w:tcPr>
            <w:tcW w:w="1555" w:type="dxa"/>
          </w:tcPr>
          <w:p w14:paraId="1D467291" w14:textId="77777777" w:rsidR="00CF03AB" w:rsidRDefault="00CF03AB" w:rsidP="00CF03AB"/>
        </w:tc>
      </w:tr>
    </w:tbl>
    <w:p w14:paraId="50C4E3CF" w14:textId="71E3933D" w:rsidR="00CF03AB" w:rsidRDefault="006F75A0" w:rsidP="00CF03AB">
      <w:r>
        <w:t>Zestawienie wyposażenia biurowego:</w:t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2"/>
        <w:gridCol w:w="4830"/>
        <w:gridCol w:w="1715"/>
        <w:gridCol w:w="927"/>
        <w:gridCol w:w="710"/>
      </w:tblGrid>
      <w:tr w:rsidR="00CF03AB" w:rsidRPr="001627CB" w14:paraId="5AA23AFF" w14:textId="77777777" w:rsidTr="00CF03AB">
        <w:tc>
          <w:tcPr>
            <w:tcW w:w="782" w:type="dxa"/>
            <w:tcBorders>
              <w:top w:val="single" w:sz="4" w:space="0" w:color="auto"/>
            </w:tcBorders>
          </w:tcPr>
          <w:p w14:paraId="77EDA0CD" w14:textId="31294EDC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L.p.</w:t>
            </w:r>
          </w:p>
        </w:tc>
        <w:tc>
          <w:tcPr>
            <w:tcW w:w="4830" w:type="dxa"/>
            <w:tcBorders>
              <w:top w:val="single" w:sz="4" w:space="0" w:color="auto"/>
            </w:tcBorders>
          </w:tcPr>
          <w:p w14:paraId="723ED65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6FB21A8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14:paraId="1EB0932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70AC8A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</w:tr>
      <w:tr w:rsidR="00CF03AB" w:rsidRPr="001627CB" w14:paraId="23259930" w14:textId="77777777" w:rsidTr="00CF03AB">
        <w:tc>
          <w:tcPr>
            <w:tcW w:w="782" w:type="dxa"/>
          </w:tcPr>
          <w:p w14:paraId="1CBE422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</w:t>
            </w:r>
          </w:p>
        </w:tc>
        <w:tc>
          <w:tcPr>
            <w:tcW w:w="4830" w:type="dxa"/>
          </w:tcPr>
          <w:p w14:paraId="49FD5D49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Stół</w:t>
            </w:r>
          </w:p>
          <w:p w14:paraId="17F0A86B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160 do 180 na 60 do 90 cm</w:t>
            </w:r>
          </w:p>
          <w:p w14:paraId="0679BDC2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regulacja wysokości nóg: co najmniej 71 do 74 cm</w:t>
            </w:r>
          </w:p>
          <w:p w14:paraId="07716763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 (blatu i nóg)</w:t>
            </w:r>
          </w:p>
          <w:p w14:paraId="2498056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grubość blatu co najmniej 30mm lub deklarowana wytrzymałość co najmniej 100kg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13077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301361E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729F17B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15</w:t>
            </w:r>
          </w:p>
        </w:tc>
      </w:tr>
      <w:tr w:rsidR="00CF03AB" w:rsidRPr="001627CB" w14:paraId="2F36B357" w14:textId="77777777" w:rsidTr="00CF03AB">
        <w:tc>
          <w:tcPr>
            <w:tcW w:w="782" w:type="dxa"/>
          </w:tcPr>
          <w:p w14:paraId="74729A0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</w:t>
            </w:r>
          </w:p>
        </w:tc>
        <w:tc>
          <w:tcPr>
            <w:tcW w:w="4830" w:type="dxa"/>
          </w:tcPr>
          <w:p w14:paraId="6B8D0032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do pracy przy komputerze spełniające warunki BHP w szczególności:</w:t>
            </w:r>
          </w:p>
          <w:p w14:paraId="1B4D7AC6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</w:t>
            </w:r>
          </w:p>
          <w:p w14:paraId="066BB41B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 zagłówkiem</w:t>
            </w:r>
          </w:p>
          <w:p w14:paraId="6CE92FCC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regulacją podłokietników</w:t>
            </w:r>
          </w:p>
          <w:p w14:paraId="48DB8398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regulacją odcinka lędźwiowego</w:t>
            </w:r>
          </w:p>
          <w:p w14:paraId="28543A02" w14:textId="77777777" w:rsidR="00CF03AB" w:rsidRPr="001627CB" w:rsidRDefault="00CF03AB" w:rsidP="00182BB4">
            <w:pPr>
              <w:tabs>
                <w:tab w:val="left" w:pos="1197"/>
              </w:tabs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minimalne maksymalne obciążenie: 100 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4225C2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7EAF64C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</w:tcPr>
          <w:p w14:paraId="29BB312B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17</w:t>
            </w:r>
          </w:p>
        </w:tc>
      </w:tr>
      <w:tr w:rsidR="00CF03AB" w:rsidRPr="001627CB" w14:paraId="700F7D27" w14:textId="77777777" w:rsidTr="00CF03AB">
        <w:tc>
          <w:tcPr>
            <w:tcW w:w="782" w:type="dxa"/>
          </w:tcPr>
          <w:p w14:paraId="608AE62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3.4.3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4BAD1075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Szafka pod stół / biurko</w:t>
            </w:r>
          </w:p>
          <w:p w14:paraId="495D369D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40 do 45 cm (szer.); 40 do 55 cm (gł.); 50 x 65 cm (wys.)</w:t>
            </w:r>
          </w:p>
          <w:p w14:paraId="18050446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</w:t>
            </w:r>
          </w:p>
          <w:p w14:paraId="13819FBD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co najmniej 3 szuflady</w:t>
            </w:r>
          </w:p>
          <w:p w14:paraId="6ED9D2E0" w14:textId="77777777" w:rsidR="00CF03AB" w:rsidRPr="001627CB" w:rsidRDefault="00CF03AB" w:rsidP="00182BB4">
            <w:pPr>
              <w:tabs>
                <w:tab w:val="left" w:pos="1355"/>
              </w:tabs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7BC49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6831162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3E2B3BA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</w:t>
            </w:r>
          </w:p>
        </w:tc>
      </w:tr>
      <w:tr w:rsidR="00CF03AB" w:rsidRPr="001627CB" w14:paraId="192D9C21" w14:textId="77777777" w:rsidTr="00CF03AB">
        <w:tc>
          <w:tcPr>
            <w:tcW w:w="782" w:type="dxa"/>
          </w:tcPr>
          <w:p w14:paraId="1D4128A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3.4.4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67C115EF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Kosz</w:t>
            </w:r>
          </w:p>
          <w:p w14:paraId="7573636A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biurowy w kolorze czarnym</w:t>
            </w:r>
          </w:p>
          <w:p w14:paraId="66B9C16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obj. 10 – 20 l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F3E96C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F2AB612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proofErr w:type="spellStart"/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szt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.</w:t>
            </w:r>
          </w:p>
        </w:tc>
        <w:tc>
          <w:tcPr>
            <w:tcW w:w="710" w:type="dxa"/>
          </w:tcPr>
          <w:p w14:paraId="4497948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</w:t>
            </w:r>
          </w:p>
        </w:tc>
      </w:tr>
      <w:tr w:rsidR="00CF03AB" w:rsidRPr="001627CB" w14:paraId="008069B8" w14:textId="77777777" w:rsidTr="00CF03AB">
        <w:tc>
          <w:tcPr>
            <w:tcW w:w="782" w:type="dxa"/>
          </w:tcPr>
          <w:p w14:paraId="05CB4E9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3.4.5</w:t>
            </w:r>
          </w:p>
        </w:tc>
        <w:tc>
          <w:tcPr>
            <w:tcW w:w="4830" w:type="dxa"/>
            <w:tcBorders>
              <w:top w:val="single" w:sz="4" w:space="0" w:color="auto"/>
            </w:tcBorders>
          </w:tcPr>
          <w:p w14:paraId="6393D8D1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Wieszak biurowy, metalowy, wolno stojący, co najmniej 8 haków na ubrania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F1A67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068BE33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3F98B9D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CF03AB" w:rsidRPr="001627CB" w14:paraId="009966AA" w14:textId="77777777" w:rsidTr="00CF03AB">
        <w:tc>
          <w:tcPr>
            <w:tcW w:w="782" w:type="dxa"/>
          </w:tcPr>
          <w:p w14:paraId="5964736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3.4.6</w:t>
            </w:r>
          </w:p>
        </w:tc>
        <w:tc>
          <w:tcPr>
            <w:tcW w:w="4830" w:type="dxa"/>
          </w:tcPr>
          <w:p w14:paraId="7DAC6C7E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Odkurzacz HEPA</w:t>
            </w:r>
          </w:p>
          <w:p w14:paraId="5ACB11E9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moc co najmniej 500 W</w:t>
            </w:r>
          </w:p>
          <w:p w14:paraId="3B7B0677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zmywalny filtr HEPA</w:t>
            </w:r>
          </w:p>
          <w:p w14:paraId="79B3CF81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pojemność worka przynajmniej 3 l</w:t>
            </w:r>
          </w:p>
          <w:p w14:paraId="022C849F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zapas przynajmniej 5 kompatybilnych worków</w:t>
            </w:r>
          </w:p>
          <w:p w14:paraId="00E88BE0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zapas 3 kompatybilnych filtrów HEPA</w:t>
            </w:r>
          </w:p>
          <w:p w14:paraId="744AC81F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zasięg pracy co najmniej 6 m</w:t>
            </w:r>
          </w:p>
          <w:p w14:paraId="73EC437D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długość przewodu min. 5 m</w:t>
            </w:r>
          </w:p>
          <w:p w14:paraId="49E617B5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zwijanie kabla</w:t>
            </w:r>
          </w:p>
          <w:p w14:paraId="1B2859F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zasilacz na prąd 220-240 V, 50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Hz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, wtyczka EU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611139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0828F85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6CC313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452262DE" w14:textId="77777777" w:rsidTr="00CF03AB">
        <w:tc>
          <w:tcPr>
            <w:tcW w:w="782" w:type="dxa"/>
          </w:tcPr>
          <w:p w14:paraId="1804311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3.4.7</w:t>
            </w:r>
          </w:p>
        </w:tc>
        <w:tc>
          <w:tcPr>
            <w:tcW w:w="4830" w:type="dxa"/>
          </w:tcPr>
          <w:p w14:paraId="73DD2FED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Odświeżacz powietrza:</w:t>
            </w:r>
          </w:p>
          <w:p w14:paraId="07848F40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przepływ powietrza nie mniejszy niż 425 m3/h</w:t>
            </w:r>
          </w:p>
          <w:p w14:paraId="03783497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powierzchnia działania co najmniej 70 m2</w:t>
            </w:r>
          </w:p>
          <w:p w14:paraId="35862A05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minimalny zestaw filtrów: wielkogabarytowy filtr HEPA (co najmniej 2 m2 po rozłożeniu), filtr węglowy, filtr sieć węglowa, filtr wstępny cząstek dużych</w:t>
            </w:r>
          </w:p>
          <w:p w14:paraId="7706DF40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jonizacja powietrza (co najmniej 3 mln jednostek / cm3)</w:t>
            </w:r>
          </w:p>
          <w:p w14:paraId="5DAF877E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oczyszczanie pyłów zawieszonych PM 1.0, PM 2.5, PM 10 co najmniej 99%</w:t>
            </w:r>
          </w:p>
          <w:p w14:paraId="31EDE6AF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co najmniej 3 prędkości przepływu powietrza</w:t>
            </w:r>
          </w:p>
          <w:p w14:paraId="0EB78F5C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automatyczny tryb pracy</w:t>
            </w:r>
          </w:p>
          <w:p w14:paraId="33037059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ekran dotykowy do sterowania </w:t>
            </w:r>
          </w:p>
          <w:p w14:paraId="25F9DB74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cyfrowy wskaźnik wilgotności powietrza</w:t>
            </w:r>
          </w:p>
          <w:p w14:paraId="7D64B1CD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cyfrowy wskaźnik temperatury powietrza</w:t>
            </w:r>
          </w:p>
          <w:p w14:paraId="1B05FC50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cyfrowy wskaźnik zawartości pyłów (wielkość cząstki do PM 2.5)</w:t>
            </w:r>
          </w:p>
          <w:p w14:paraId="4FAD3FD6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zasilanie 220-240 V 50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Hz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, wtyczka europejska</w:t>
            </w:r>
          </w:p>
          <w:p w14:paraId="4476C61D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waga nie większa niż 12 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9B2A6B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AB7033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4A03459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6</w:t>
            </w:r>
          </w:p>
        </w:tc>
      </w:tr>
      <w:tr w:rsidR="00CF03AB" w:rsidRPr="001627CB" w14:paraId="21DBC505" w14:textId="77777777" w:rsidTr="00CF03AB">
        <w:tc>
          <w:tcPr>
            <w:tcW w:w="782" w:type="dxa"/>
          </w:tcPr>
          <w:p w14:paraId="5337B9E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3.4.8</w:t>
            </w:r>
          </w:p>
        </w:tc>
        <w:tc>
          <w:tcPr>
            <w:tcW w:w="4830" w:type="dxa"/>
          </w:tcPr>
          <w:p w14:paraId="1BE402A1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Regał metalowy</w:t>
            </w:r>
          </w:p>
          <w:p w14:paraId="15458BF2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90 cm (szer.); 45 cm (gł.); 180 x 190 cm (wys.)</w:t>
            </w:r>
          </w:p>
          <w:p w14:paraId="281671E5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nośność półki co najmniej 100 kg</w:t>
            </w:r>
          </w:p>
          <w:p w14:paraId="001C33C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co najmniej 4 półki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FA83F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9A4DF6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351AC696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</w:t>
            </w:r>
          </w:p>
        </w:tc>
      </w:tr>
      <w:tr w:rsidR="00CF03AB" w:rsidRPr="001627CB" w14:paraId="147BE540" w14:textId="77777777" w:rsidTr="00CF03AB">
        <w:tc>
          <w:tcPr>
            <w:tcW w:w="782" w:type="dxa"/>
          </w:tcPr>
          <w:p w14:paraId="0722072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3.4.9</w:t>
            </w:r>
          </w:p>
        </w:tc>
        <w:tc>
          <w:tcPr>
            <w:tcW w:w="4830" w:type="dxa"/>
          </w:tcPr>
          <w:p w14:paraId="3F78BE01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składane</w:t>
            </w:r>
          </w:p>
          <w:p w14:paraId="161E029C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kolor czarny</w:t>
            </w:r>
          </w:p>
          <w:p w14:paraId="1856D0C6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minimalne maksymalne obciążenie: 100 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593F4F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828F0E2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45ADE97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28301AA2" w14:textId="77777777" w:rsidTr="00CF03AB">
        <w:tc>
          <w:tcPr>
            <w:tcW w:w="782" w:type="dxa"/>
          </w:tcPr>
          <w:p w14:paraId="701681D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3.4.10</w:t>
            </w:r>
          </w:p>
        </w:tc>
        <w:tc>
          <w:tcPr>
            <w:tcW w:w="4830" w:type="dxa"/>
          </w:tcPr>
          <w:p w14:paraId="2A8115A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Drabinka metalowa składana:</w:t>
            </w:r>
          </w:p>
          <w:p w14:paraId="3527EEF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wysokość do 1,5 m, nie mniej niż 1 m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806A6D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23C23C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836868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CF03AB" w:rsidRPr="001627CB" w14:paraId="75DB07A9" w14:textId="77777777" w:rsidTr="00CF03AB">
        <w:tc>
          <w:tcPr>
            <w:tcW w:w="782" w:type="dxa"/>
          </w:tcPr>
          <w:p w14:paraId="587A6F4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3.4.11</w:t>
            </w:r>
          </w:p>
        </w:tc>
        <w:tc>
          <w:tcPr>
            <w:tcW w:w="4830" w:type="dxa"/>
          </w:tcPr>
          <w:p w14:paraId="6C0ABF2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Waga laboratoryjna:</w:t>
            </w:r>
          </w:p>
          <w:p w14:paraId="7353C08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zakres co najmniej do 200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precyzja 0,001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 xml:space="preserve">- z osłoną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przeciwpodmuchową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br/>
              <w:t>- wbudowana poziomica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cyfrowy wyświetlacz LCD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 xml:space="preserve">- jednostki ważenia do wyboru, co najmniej: g /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ct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/ lb / oz / dr /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gn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/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ozd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/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dwt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/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wielkość platformy do ważenia średnica/bok co najmniej 9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zasilanie z sieci 220-240V, 50Hz, wtyczka europejska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0F312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34DD5AB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AEF0012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</w:tr>
      <w:tr w:rsidR="00CF03AB" w:rsidRPr="001627CB" w14:paraId="35298971" w14:textId="77777777" w:rsidTr="00CF03AB">
        <w:tc>
          <w:tcPr>
            <w:tcW w:w="782" w:type="dxa"/>
          </w:tcPr>
          <w:p w14:paraId="6EC1E7E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3.4.12</w:t>
            </w:r>
          </w:p>
        </w:tc>
        <w:tc>
          <w:tcPr>
            <w:tcW w:w="4830" w:type="dxa"/>
          </w:tcPr>
          <w:p w14:paraId="1FE9D54B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Przenośna waga elektroniczna: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udźwig do 500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dokładność co najmniej 0,1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 xml:space="preserve">- przynajmniej 5 jednostek: g, oz,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ct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,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gn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,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dwt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br/>
              <w:t>- funkcja tary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wyświetlacz LCD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zasilanie bateriami AA/AAA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A8726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1393F7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C45A47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53F2F1DB" w14:textId="77777777" w:rsidTr="00CF03AB">
        <w:tc>
          <w:tcPr>
            <w:tcW w:w="782" w:type="dxa"/>
          </w:tcPr>
          <w:p w14:paraId="158A88C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3.4.13</w:t>
            </w:r>
          </w:p>
        </w:tc>
        <w:tc>
          <w:tcPr>
            <w:tcW w:w="4830" w:type="dxa"/>
          </w:tcPr>
          <w:p w14:paraId="7EAEBE4A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Lupa:</w:t>
            </w:r>
          </w:p>
          <w:p w14:paraId="10C7285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x3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średnica minimum 70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metalowa oprawa i rączka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362D35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41528C9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16E9655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049146D8" w14:textId="77777777" w:rsidTr="00CF03AB">
        <w:tc>
          <w:tcPr>
            <w:tcW w:w="782" w:type="dxa"/>
          </w:tcPr>
          <w:p w14:paraId="2A354D8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3.4.14</w:t>
            </w:r>
          </w:p>
        </w:tc>
        <w:tc>
          <w:tcPr>
            <w:tcW w:w="4830" w:type="dxa"/>
          </w:tcPr>
          <w:p w14:paraId="59EC0E41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Lupa:</w:t>
            </w:r>
          </w:p>
          <w:p w14:paraId="4FEBC82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x5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średnica minimum 50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metalowa oprawa i rączka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695EC6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C65A20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0205C70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46AC2B64" w14:textId="77777777" w:rsidTr="00CF03AB">
        <w:tc>
          <w:tcPr>
            <w:tcW w:w="782" w:type="dxa"/>
          </w:tcPr>
          <w:p w14:paraId="54576DD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3.4.15</w:t>
            </w:r>
          </w:p>
        </w:tc>
        <w:tc>
          <w:tcPr>
            <w:tcW w:w="4830" w:type="dxa"/>
          </w:tcPr>
          <w:p w14:paraId="391C97E2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Suwmiarka elektroniczna:</w:t>
            </w:r>
          </w:p>
          <w:p w14:paraId="18FB925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zakres pomiaru do co najmniej 150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dokładność co najmniej 0,03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możliwa zamiana mm na cale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bateria w zestawie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wyświetlacz LCD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29FA4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37289F9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C23E0B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002B2A7F" w14:textId="77777777" w:rsidTr="00CF03AB">
        <w:tc>
          <w:tcPr>
            <w:tcW w:w="782" w:type="dxa"/>
          </w:tcPr>
          <w:p w14:paraId="560968F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3.4.16</w:t>
            </w:r>
          </w:p>
        </w:tc>
        <w:tc>
          <w:tcPr>
            <w:tcW w:w="4830" w:type="dxa"/>
          </w:tcPr>
          <w:p w14:paraId="420C396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Podświetlarka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 xml:space="preserve"> do negatywów:</w:t>
            </w:r>
          </w:p>
          <w:p w14:paraId="6A01DE7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 podświetlanego obszaru co najmniej 20x30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zasilanie z sieci 220-240, 50Hz, wtyczka europejska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C00C6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36A822A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6B46681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</w:tr>
      <w:tr w:rsidR="00CF03AB" w:rsidRPr="001627CB" w14:paraId="71AB38C2" w14:textId="77777777" w:rsidTr="00CF03AB">
        <w:tc>
          <w:tcPr>
            <w:tcW w:w="782" w:type="dxa"/>
          </w:tcPr>
          <w:p w14:paraId="1309F78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3.4.17</w:t>
            </w:r>
          </w:p>
        </w:tc>
        <w:tc>
          <w:tcPr>
            <w:tcW w:w="4830" w:type="dxa"/>
          </w:tcPr>
          <w:p w14:paraId="006A6C30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Stół</w:t>
            </w:r>
          </w:p>
          <w:p w14:paraId="0DC5235F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160 do 180 na 60 do 90 cm</w:t>
            </w:r>
          </w:p>
          <w:p w14:paraId="5EEAA672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elektryczna regulacja wysokości nóg: w zakresie co najmniej 60 cm</w:t>
            </w:r>
          </w:p>
          <w:p w14:paraId="6B003E05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biały (blatu i nóg)</w:t>
            </w:r>
          </w:p>
          <w:p w14:paraId="03582EF2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grubość blatu co najmniej 30mm lub deklarowana wytrzymałość co najmniej 100kg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0DA76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4BDBB15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462F6D2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5</w:t>
            </w:r>
          </w:p>
        </w:tc>
      </w:tr>
      <w:tr w:rsidR="00CF03AB" w:rsidRPr="001627CB" w14:paraId="6BB7E0A6" w14:textId="77777777" w:rsidTr="00CF03AB">
        <w:tc>
          <w:tcPr>
            <w:tcW w:w="782" w:type="dxa"/>
            <w:tcBorders>
              <w:bottom w:val="single" w:sz="4" w:space="0" w:color="auto"/>
            </w:tcBorders>
          </w:tcPr>
          <w:p w14:paraId="50AD607D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3.4.18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265B788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laboratoryjne z podłokietnikiem: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Przeznaczone do pracy: laboratorium, ośrodki medyczne. Siedzisko z miękkiego poliuretanu, łatwe w czyszczeniu. Materiał odporny na płyny dezynfekujące, środki chemiczne, uszkodzenia mechaniczne. Podstawa krzesła to wytrzymałe tworzywo sztuczne (poliamid) lub chromowana stal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regulacja wysokości 44-58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mechanizm CPT, regulowana wysokość, głębokość, wysokość oparcia, obrotowe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2C643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280E0F51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E6E4EC6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77F2A1C9" w14:textId="77777777" w:rsidTr="00CF03AB">
        <w:tc>
          <w:tcPr>
            <w:tcW w:w="782" w:type="dxa"/>
            <w:tcBorders>
              <w:bottom w:val="single" w:sz="4" w:space="0" w:color="auto"/>
            </w:tcBorders>
          </w:tcPr>
          <w:p w14:paraId="083223BD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3.4.19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0691BEA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laboratoryjne: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Przeznaczone do pracy: laboratorium, ośrodki medyczne. Siedzisko z miękkiego poliuretanu, łatwe w czyszczeniu. Materiał odporny na płyny dezynfekujące, środki chemiczne, uszkodzenia mechaniczne. Podstawa krzesła to wytrzymałe tworzywo sztuczne (poliamid) lub chromowana stal</w:t>
            </w:r>
          </w:p>
          <w:p w14:paraId="204B36CD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regulacja wysokości siedziska 44-58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mechanizm CPT, regulowana wysokość, głębokość, wysokość oparcia, obrotowe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822A2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1C98895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22D9A0A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</w:tr>
      <w:tr w:rsidR="00CF03AB" w:rsidRPr="001627CB" w14:paraId="4F819E2B" w14:textId="77777777" w:rsidTr="00CF03AB">
        <w:tc>
          <w:tcPr>
            <w:tcW w:w="782" w:type="dxa"/>
            <w:tcBorders>
              <w:bottom w:val="single" w:sz="4" w:space="0" w:color="auto"/>
            </w:tcBorders>
          </w:tcPr>
          <w:p w14:paraId="323586A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3.4.20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4A7B2DB3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laboratoryjne wysokie: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Przeznaczone do pracy: laboratorium, ośrodki medyczne. Siedzisko z miękkiego poliuretanu, łatwe w czyszczeniu. Materiał odporny na płyny dezynfekujące, środki chemiczne, uszkodzenia mechaniczne. Podstawa krzesła to wytrzymałe tworzywo sztuczne (poliamid) lub chromowana stal</w:t>
            </w:r>
          </w:p>
          <w:p w14:paraId="729509FC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regulacja wysokości siedziska 56-82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mechanizm CPT, regulowana wysokość, głębokość, wysokość oparcia, obrotowe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AD003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39EDCE3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730DE3F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CF03AB" w:rsidRPr="001627CB" w14:paraId="296070D1" w14:textId="77777777" w:rsidTr="00CF03AB">
        <w:tc>
          <w:tcPr>
            <w:tcW w:w="782" w:type="dxa"/>
            <w:tcBorders>
              <w:bottom w:val="single" w:sz="4" w:space="0" w:color="auto"/>
            </w:tcBorders>
          </w:tcPr>
          <w:p w14:paraId="3A9DC4B8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3.4.21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51908C4D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Taboret </w:t>
            </w:r>
            <w:proofErr w:type="spellStart"/>
            <w:r w:rsidRPr="001627CB">
              <w:rPr>
                <w:rFonts w:ascii="Calibri" w:hAnsi="Calibri" w:cs="Calibri"/>
                <w:color w:val="000000" w:themeColor="text1"/>
              </w:rPr>
              <w:t>warszatowy</w:t>
            </w:r>
            <w:proofErr w:type="spellEnd"/>
            <w:r w:rsidRPr="001627CB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31634E6D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Przeznaczony do pracy: przemysł, produkcja, warsztat, magazyn. Siedzisko wykonane jest z tkaniny lub ekoskóry (szeroka gama kolorów), podstawa taboretu to wytrzymałe tworzywo sztuczne (poliamid). Regulacja wysokości siedziska odbywa się za pomocą podnośnika pneumatycznego.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regulowana wysokość siedziska, obrotowy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9C4670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0EB0DFDE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2891234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CF03AB" w:rsidRPr="001627CB" w14:paraId="1BC87940" w14:textId="77777777" w:rsidTr="00CF03AB">
        <w:tc>
          <w:tcPr>
            <w:tcW w:w="782" w:type="dxa"/>
            <w:tcBorders>
              <w:bottom w:val="single" w:sz="4" w:space="0" w:color="auto"/>
            </w:tcBorders>
          </w:tcPr>
          <w:p w14:paraId="73D4BE1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3.4.22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438D7317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Stół</w:t>
            </w:r>
          </w:p>
          <w:p w14:paraId="24850137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190 do 210 do 90 na 110 cm</w:t>
            </w:r>
          </w:p>
          <w:p w14:paraId="1D8C55E0" w14:textId="77777777" w:rsidR="00CF03AB" w:rsidRPr="001627CB" w:rsidRDefault="00CF03A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elektryczna regulacja wysokości nóg: zakres co najmniej 60 cm</w:t>
            </w:r>
          </w:p>
          <w:p w14:paraId="2BC74360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grubość blatu co najmniej 30mm lub deklarowana wytrzymałość co najmniej 100kg</w:t>
            </w:r>
          </w:p>
          <w:p w14:paraId="16707AEA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 wcięciem pośrodku dłuższego boku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282FF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44C4B8BF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szt. 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49F06335" w14:textId="77777777" w:rsidR="00CF03AB" w:rsidRPr="001627CB" w:rsidRDefault="00CF03A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</w:tr>
    </w:tbl>
    <w:p w14:paraId="7225B113" w14:textId="77777777" w:rsidR="006451BB" w:rsidRPr="001627CB" w:rsidRDefault="006451BB" w:rsidP="007E68D4">
      <w:pPr>
        <w:rPr>
          <w:rFonts w:ascii="Calibri" w:hAnsi="Calibri" w:cs="Calibri"/>
          <w:color w:val="000000" w:themeColor="text1"/>
        </w:rPr>
      </w:pPr>
    </w:p>
    <w:sectPr w:rsidR="006451BB" w:rsidRPr="001627CB" w:rsidSect="007F5013">
      <w:headerReference w:type="default" r:id="rId8"/>
      <w:footerReference w:type="default" r:id="rId9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DC44E" w14:textId="77777777" w:rsidR="00432512" w:rsidRDefault="00432512" w:rsidP="00C426CE">
      <w:pPr>
        <w:spacing w:after="0" w:line="240" w:lineRule="auto"/>
      </w:pPr>
      <w:r>
        <w:separator/>
      </w:r>
    </w:p>
  </w:endnote>
  <w:endnote w:type="continuationSeparator" w:id="0">
    <w:p w14:paraId="0865EE14" w14:textId="77777777" w:rsidR="00432512" w:rsidRDefault="0043251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8B1F" w14:textId="77777777" w:rsidR="00F30BC6" w:rsidRPr="00FB2931" w:rsidRDefault="00F30BC6" w:rsidP="00FB2931">
    <w:pPr>
      <w:pStyle w:val="Stopka"/>
      <w:ind w:right="-141"/>
      <w:jc w:val="right"/>
      <w:rPr>
        <w:sz w:val="20"/>
        <w:szCs w:val="20"/>
      </w:rPr>
    </w:pPr>
  </w:p>
  <w:p w14:paraId="7CA3B062" w14:textId="5E61FEF2" w:rsidR="00F30BC6" w:rsidRDefault="00F30BC6" w:rsidP="00FE28EE">
    <w:pPr>
      <w:pStyle w:val="Stopka"/>
    </w:pPr>
    <w:bookmarkStart w:id="0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0"/>
  </w:p>
  <w:p w14:paraId="2EB29F95" w14:textId="580936FA" w:rsidR="00F30BC6" w:rsidRDefault="0000000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F30BC6">
              <w:t xml:space="preserve">Strona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PAGE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23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  <w:r w:rsidR="00F30BC6">
              <w:t xml:space="preserve"> z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NUMPAGES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25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F30BC6" w:rsidRDefault="00F30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27E8C" w14:textId="77777777" w:rsidR="00432512" w:rsidRDefault="00432512" w:rsidP="00C426CE">
      <w:pPr>
        <w:spacing w:after="0" w:line="240" w:lineRule="auto"/>
      </w:pPr>
      <w:r>
        <w:separator/>
      </w:r>
    </w:p>
  </w:footnote>
  <w:footnote w:type="continuationSeparator" w:id="0">
    <w:p w14:paraId="5DC279AC" w14:textId="77777777" w:rsidR="00432512" w:rsidRDefault="0043251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7148" w14:textId="573343C3" w:rsidR="00F30BC6" w:rsidRDefault="00F30BC6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23EBC3" w14:textId="77777777" w:rsidR="00F30BC6" w:rsidRDefault="00F30BC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0C92F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23D33"/>
    <w:multiLevelType w:val="multilevel"/>
    <w:tmpl w:val="10D66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70C0D"/>
    <w:multiLevelType w:val="hybridMultilevel"/>
    <w:tmpl w:val="ED381A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D39FA"/>
    <w:multiLevelType w:val="hybridMultilevel"/>
    <w:tmpl w:val="8C44B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4112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761A7"/>
    <w:multiLevelType w:val="multilevel"/>
    <w:tmpl w:val="2DFEE7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4C7CE4"/>
    <w:multiLevelType w:val="hybridMultilevel"/>
    <w:tmpl w:val="33E2D3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303B3"/>
    <w:multiLevelType w:val="multilevel"/>
    <w:tmpl w:val="18ACC8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2009F0"/>
    <w:multiLevelType w:val="hybridMultilevel"/>
    <w:tmpl w:val="E8F0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71736"/>
    <w:multiLevelType w:val="multilevel"/>
    <w:tmpl w:val="2C1C8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84075"/>
    <w:multiLevelType w:val="hybridMultilevel"/>
    <w:tmpl w:val="1D64E2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035BA7"/>
    <w:multiLevelType w:val="multilevel"/>
    <w:tmpl w:val="C7D00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815908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74F80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F1FB2"/>
    <w:multiLevelType w:val="multilevel"/>
    <w:tmpl w:val="2E6C64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F309B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C0433"/>
    <w:multiLevelType w:val="multilevel"/>
    <w:tmpl w:val="837EE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8666A8"/>
    <w:multiLevelType w:val="hybridMultilevel"/>
    <w:tmpl w:val="342E3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B1257E"/>
    <w:multiLevelType w:val="hybridMultilevel"/>
    <w:tmpl w:val="0B7A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94FDB"/>
    <w:multiLevelType w:val="multilevel"/>
    <w:tmpl w:val="867CC5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C0A90"/>
    <w:multiLevelType w:val="hybridMultilevel"/>
    <w:tmpl w:val="F154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22D55"/>
    <w:multiLevelType w:val="hybridMultilevel"/>
    <w:tmpl w:val="B1FE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12D07"/>
    <w:multiLevelType w:val="hybridMultilevel"/>
    <w:tmpl w:val="60D07A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1000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C6A67"/>
    <w:multiLevelType w:val="hybridMultilevel"/>
    <w:tmpl w:val="72A487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A076A8"/>
    <w:multiLevelType w:val="hybridMultilevel"/>
    <w:tmpl w:val="C61A8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B2503"/>
    <w:multiLevelType w:val="multilevel"/>
    <w:tmpl w:val="18B66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D527EB"/>
    <w:multiLevelType w:val="multilevel"/>
    <w:tmpl w:val="4A88A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2E3734"/>
    <w:multiLevelType w:val="hybridMultilevel"/>
    <w:tmpl w:val="CC380C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9A13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B30B40"/>
    <w:multiLevelType w:val="hybridMultilevel"/>
    <w:tmpl w:val="8E48FA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4A1A90"/>
    <w:multiLevelType w:val="hybridMultilevel"/>
    <w:tmpl w:val="7ACE9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040FE7"/>
    <w:multiLevelType w:val="hybridMultilevel"/>
    <w:tmpl w:val="69DED7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928C7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37A0C"/>
    <w:multiLevelType w:val="hybridMultilevel"/>
    <w:tmpl w:val="DAC66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8300D1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531196">
    <w:abstractNumId w:val="33"/>
  </w:num>
  <w:num w:numId="2" w16cid:durableId="1674869227">
    <w:abstractNumId w:val="13"/>
  </w:num>
  <w:num w:numId="3" w16cid:durableId="1873878327">
    <w:abstractNumId w:val="15"/>
  </w:num>
  <w:num w:numId="4" w16cid:durableId="1066687574">
    <w:abstractNumId w:val="35"/>
  </w:num>
  <w:num w:numId="5" w16cid:durableId="1791588317">
    <w:abstractNumId w:val="29"/>
  </w:num>
  <w:num w:numId="6" w16cid:durableId="1086151149">
    <w:abstractNumId w:val="4"/>
  </w:num>
  <w:num w:numId="7" w16cid:durableId="644701582">
    <w:abstractNumId w:val="23"/>
  </w:num>
  <w:num w:numId="8" w16cid:durableId="23752738">
    <w:abstractNumId w:val="21"/>
  </w:num>
  <w:num w:numId="9" w16cid:durableId="1793287951">
    <w:abstractNumId w:val="5"/>
  </w:num>
  <w:num w:numId="10" w16cid:durableId="1723867092">
    <w:abstractNumId w:val="1"/>
  </w:num>
  <w:num w:numId="11" w16cid:durableId="200285483">
    <w:abstractNumId w:val="18"/>
  </w:num>
  <w:num w:numId="12" w16cid:durableId="2083133579">
    <w:abstractNumId w:val="25"/>
  </w:num>
  <w:num w:numId="13" w16cid:durableId="1821118390">
    <w:abstractNumId w:val="8"/>
  </w:num>
  <w:num w:numId="14" w16cid:durableId="1938831982">
    <w:abstractNumId w:val="16"/>
  </w:num>
  <w:num w:numId="15" w16cid:durableId="411437381">
    <w:abstractNumId w:val="26"/>
  </w:num>
  <w:num w:numId="16" w16cid:durableId="509763425">
    <w:abstractNumId w:val="7"/>
  </w:num>
  <w:num w:numId="17" w16cid:durableId="459497841">
    <w:abstractNumId w:val="17"/>
  </w:num>
  <w:num w:numId="18" w16cid:durableId="513954089">
    <w:abstractNumId w:val="6"/>
  </w:num>
  <w:num w:numId="19" w16cid:durableId="865170966">
    <w:abstractNumId w:val="28"/>
  </w:num>
  <w:num w:numId="20" w16cid:durableId="75985358">
    <w:abstractNumId w:val="22"/>
  </w:num>
  <w:num w:numId="21" w16cid:durableId="1407528939">
    <w:abstractNumId w:val="2"/>
  </w:num>
  <w:num w:numId="22" w16cid:durableId="459494067">
    <w:abstractNumId w:val="31"/>
  </w:num>
  <w:num w:numId="23" w16cid:durableId="1787312243">
    <w:abstractNumId w:val="34"/>
  </w:num>
  <w:num w:numId="24" w16cid:durableId="1221132929">
    <w:abstractNumId w:val="10"/>
  </w:num>
  <w:num w:numId="25" w16cid:durableId="714502007">
    <w:abstractNumId w:val="24"/>
  </w:num>
  <w:num w:numId="26" w16cid:durableId="2084176159">
    <w:abstractNumId w:val="32"/>
  </w:num>
  <w:num w:numId="27" w16cid:durableId="135149813">
    <w:abstractNumId w:val="30"/>
  </w:num>
  <w:num w:numId="28" w16cid:durableId="1020087659">
    <w:abstractNumId w:val="12"/>
  </w:num>
  <w:num w:numId="29" w16cid:durableId="119494925">
    <w:abstractNumId w:val="14"/>
  </w:num>
  <w:num w:numId="30" w16cid:durableId="245767748">
    <w:abstractNumId w:val="11"/>
  </w:num>
  <w:num w:numId="31" w16cid:durableId="736779020">
    <w:abstractNumId w:val="20"/>
  </w:num>
  <w:num w:numId="32" w16cid:durableId="77991596">
    <w:abstractNumId w:val="9"/>
  </w:num>
  <w:num w:numId="33" w16cid:durableId="1697461752">
    <w:abstractNumId w:val="19"/>
  </w:num>
  <w:num w:numId="34" w16cid:durableId="2112041329">
    <w:abstractNumId w:val="27"/>
  </w:num>
  <w:num w:numId="35" w16cid:durableId="904950520">
    <w:abstractNumId w:val="0"/>
  </w:num>
  <w:num w:numId="36" w16cid:durableId="961228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B86"/>
    <w:rsid w:val="00014F1D"/>
    <w:rsid w:val="0001779E"/>
    <w:rsid w:val="00020709"/>
    <w:rsid w:val="00027355"/>
    <w:rsid w:val="0003498A"/>
    <w:rsid w:val="000427C4"/>
    <w:rsid w:val="0004465C"/>
    <w:rsid w:val="000512ED"/>
    <w:rsid w:val="00053018"/>
    <w:rsid w:val="00083ACE"/>
    <w:rsid w:val="0008538C"/>
    <w:rsid w:val="00091692"/>
    <w:rsid w:val="000B16BC"/>
    <w:rsid w:val="000B7FEB"/>
    <w:rsid w:val="000C21DA"/>
    <w:rsid w:val="000D1304"/>
    <w:rsid w:val="000E5212"/>
    <w:rsid w:val="000F1B32"/>
    <w:rsid w:val="0010002C"/>
    <w:rsid w:val="001060C3"/>
    <w:rsid w:val="00112D1B"/>
    <w:rsid w:val="00117F33"/>
    <w:rsid w:val="00126392"/>
    <w:rsid w:val="001364F6"/>
    <w:rsid w:val="001402E4"/>
    <w:rsid w:val="00141783"/>
    <w:rsid w:val="0015728D"/>
    <w:rsid w:val="001627CB"/>
    <w:rsid w:val="00167AAB"/>
    <w:rsid w:val="001B777C"/>
    <w:rsid w:val="001C3FAB"/>
    <w:rsid w:val="001D7BF7"/>
    <w:rsid w:val="001E2C7C"/>
    <w:rsid w:val="001E5FB0"/>
    <w:rsid w:val="001E66D0"/>
    <w:rsid w:val="001F4065"/>
    <w:rsid w:val="00203FE8"/>
    <w:rsid w:val="002079FD"/>
    <w:rsid w:val="0022673D"/>
    <w:rsid w:val="00226F07"/>
    <w:rsid w:val="00227685"/>
    <w:rsid w:val="002507F6"/>
    <w:rsid w:val="0025727F"/>
    <w:rsid w:val="00271BAF"/>
    <w:rsid w:val="00271CE4"/>
    <w:rsid w:val="00285439"/>
    <w:rsid w:val="00295253"/>
    <w:rsid w:val="00297A75"/>
    <w:rsid w:val="002A2956"/>
    <w:rsid w:val="002B1AEE"/>
    <w:rsid w:val="002C793A"/>
    <w:rsid w:val="002D2825"/>
    <w:rsid w:val="00304707"/>
    <w:rsid w:val="00312E78"/>
    <w:rsid w:val="003641CE"/>
    <w:rsid w:val="00374017"/>
    <w:rsid w:val="0039731E"/>
    <w:rsid w:val="003A49DE"/>
    <w:rsid w:val="003B11E7"/>
    <w:rsid w:val="003B75A9"/>
    <w:rsid w:val="003E0D5F"/>
    <w:rsid w:val="003F1D07"/>
    <w:rsid w:val="003F3943"/>
    <w:rsid w:val="004309AE"/>
    <w:rsid w:val="00432512"/>
    <w:rsid w:val="004341A6"/>
    <w:rsid w:val="0048399E"/>
    <w:rsid w:val="004A778E"/>
    <w:rsid w:val="004C50FB"/>
    <w:rsid w:val="004E19D1"/>
    <w:rsid w:val="00511A41"/>
    <w:rsid w:val="00525336"/>
    <w:rsid w:val="00525D2F"/>
    <w:rsid w:val="00546F07"/>
    <w:rsid w:val="00562677"/>
    <w:rsid w:val="005661CC"/>
    <w:rsid w:val="005778F2"/>
    <w:rsid w:val="00584FCE"/>
    <w:rsid w:val="005B2BA5"/>
    <w:rsid w:val="005C2018"/>
    <w:rsid w:val="005C3AEB"/>
    <w:rsid w:val="005D194E"/>
    <w:rsid w:val="005F4BDE"/>
    <w:rsid w:val="005F55F5"/>
    <w:rsid w:val="0061308B"/>
    <w:rsid w:val="00627DA9"/>
    <w:rsid w:val="00633426"/>
    <w:rsid w:val="00644483"/>
    <w:rsid w:val="00645196"/>
    <w:rsid w:val="006451BB"/>
    <w:rsid w:val="006735B8"/>
    <w:rsid w:val="006808C3"/>
    <w:rsid w:val="006828B0"/>
    <w:rsid w:val="006878AB"/>
    <w:rsid w:val="006A2532"/>
    <w:rsid w:val="006B7E1E"/>
    <w:rsid w:val="006F75A0"/>
    <w:rsid w:val="00701612"/>
    <w:rsid w:val="00713110"/>
    <w:rsid w:val="007154C5"/>
    <w:rsid w:val="00723F26"/>
    <w:rsid w:val="00736FAE"/>
    <w:rsid w:val="00743443"/>
    <w:rsid w:val="0075364B"/>
    <w:rsid w:val="00756745"/>
    <w:rsid w:val="00767C2D"/>
    <w:rsid w:val="00770F90"/>
    <w:rsid w:val="00774D09"/>
    <w:rsid w:val="007B704C"/>
    <w:rsid w:val="007E4961"/>
    <w:rsid w:val="007E68D4"/>
    <w:rsid w:val="007F5013"/>
    <w:rsid w:val="00805F53"/>
    <w:rsid w:val="00813F01"/>
    <w:rsid w:val="0084267A"/>
    <w:rsid w:val="00845F29"/>
    <w:rsid w:val="00855427"/>
    <w:rsid w:val="00863D09"/>
    <w:rsid w:val="00866F36"/>
    <w:rsid w:val="00877826"/>
    <w:rsid w:val="008944A1"/>
    <w:rsid w:val="008A0F27"/>
    <w:rsid w:val="008A7389"/>
    <w:rsid w:val="008B447C"/>
    <w:rsid w:val="008B77D3"/>
    <w:rsid w:val="008C4B4A"/>
    <w:rsid w:val="008C5409"/>
    <w:rsid w:val="008E0F8A"/>
    <w:rsid w:val="008E5C9D"/>
    <w:rsid w:val="008F1F0E"/>
    <w:rsid w:val="00904BD1"/>
    <w:rsid w:val="00943589"/>
    <w:rsid w:val="00964531"/>
    <w:rsid w:val="00974B61"/>
    <w:rsid w:val="009849EC"/>
    <w:rsid w:val="00990493"/>
    <w:rsid w:val="00993A7A"/>
    <w:rsid w:val="00997427"/>
    <w:rsid w:val="009A3CEA"/>
    <w:rsid w:val="009B744F"/>
    <w:rsid w:val="009D23CE"/>
    <w:rsid w:val="009D728B"/>
    <w:rsid w:val="009F6757"/>
    <w:rsid w:val="00A15DB2"/>
    <w:rsid w:val="00A209EB"/>
    <w:rsid w:val="00A3441B"/>
    <w:rsid w:val="00A46AB6"/>
    <w:rsid w:val="00A46C4E"/>
    <w:rsid w:val="00A65C36"/>
    <w:rsid w:val="00A67E50"/>
    <w:rsid w:val="00A72952"/>
    <w:rsid w:val="00A77B38"/>
    <w:rsid w:val="00A93F4B"/>
    <w:rsid w:val="00AA108A"/>
    <w:rsid w:val="00AB36B6"/>
    <w:rsid w:val="00AB6DBA"/>
    <w:rsid w:val="00AB79F1"/>
    <w:rsid w:val="00AC7CF3"/>
    <w:rsid w:val="00AD514E"/>
    <w:rsid w:val="00AD5331"/>
    <w:rsid w:val="00AF62FF"/>
    <w:rsid w:val="00B0748C"/>
    <w:rsid w:val="00B1082F"/>
    <w:rsid w:val="00B10A86"/>
    <w:rsid w:val="00B44952"/>
    <w:rsid w:val="00B531C1"/>
    <w:rsid w:val="00B63077"/>
    <w:rsid w:val="00B65E29"/>
    <w:rsid w:val="00B81EC2"/>
    <w:rsid w:val="00B91257"/>
    <w:rsid w:val="00BA22D3"/>
    <w:rsid w:val="00BD7466"/>
    <w:rsid w:val="00C04041"/>
    <w:rsid w:val="00C401EF"/>
    <w:rsid w:val="00C426CE"/>
    <w:rsid w:val="00C50A07"/>
    <w:rsid w:val="00C67D32"/>
    <w:rsid w:val="00C84023"/>
    <w:rsid w:val="00C9680B"/>
    <w:rsid w:val="00CA1E29"/>
    <w:rsid w:val="00CA6793"/>
    <w:rsid w:val="00CD23B4"/>
    <w:rsid w:val="00CE52D5"/>
    <w:rsid w:val="00CF03AB"/>
    <w:rsid w:val="00CF548B"/>
    <w:rsid w:val="00CF6B25"/>
    <w:rsid w:val="00CF6E03"/>
    <w:rsid w:val="00D305DC"/>
    <w:rsid w:val="00D46746"/>
    <w:rsid w:val="00D5362F"/>
    <w:rsid w:val="00D73122"/>
    <w:rsid w:val="00D75C74"/>
    <w:rsid w:val="00D9037D"/>
    <w:rsid w:val="00D973BF"/>
    <w:rsid w:val="00DA2506"/>
    <w:rsid w:val="00DB278E"/>
    <w:rsid w:val="00DB76E9"/>
    <w:rsid w:val="00DC2022"/>
    <w:rsid w:val="00E05AE9"/>
    <w:rsid w:val="00E24B08"/>
    <w:rsid w:val="00E31700"/>
    <w:rsid w:val="00E501B0"/>
    <w:rsid w:val="00E55603"/>
    <w:rsid w:val="00E735DA"/>
    <w:rsid w:val="00E76701"/>
    <w:rsid w:val="00EA1299"/>
    <w:rsid w:val="00EA52DF"/>
    <w:rsid w:val="00ED380C"/>
    <w:rsid w:val="00EE36B1"/>
    <w:rsid w:val="00EF1A98"/>
    <w:rsid w:val="00EF5E31"/>
    <w:rsid w:val="00EF7AFC"/>
    <w:rsid w:val="00F07A01"/>
    <w:rsid w:val="00F1772A"/>
    <w:rsid w:val="00F300CA"/>
    <w:rsid w:val="00F30BC6"/>
    <w:rsid w:val="00F519FD"/>
    <w:rsid w:val="00FB2931"/>
    <w:rsid w:val="00FD1E66"/>
    <w:rsid w:val="00FD50D4"/>
    <w:rsid w:val="00FE28EE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3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63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7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7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7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78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F6B25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1364F6"/>
  </w:style>
  <w:style w:type="paragraph" w:styleId="NormalnyWeb">
    <w:name w:val="Normal (Web)"/>
    <w:basedOn w:val="Normalny"/>
    <w:uiPriority w:val="99"/>
    <w:unhideWhenUsed/>
    <w:rsid w:val="000B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7FEB"/>
    <w:rPr>
      <w:b/>
      <w:bCs/>
    </w:rPr>
  </w:style>
  <w:style w:type="paragraph" w:styleId="Listapunktowana">
    <w:name w:val="List Bullet"/>
    <w:basedOn w:val="Normalny"/>
    <w:uiPriority w:val="99"/>
    <w:unhideWhenUsed/>
    <w:rsid w:val="001E5FB0"/>
    <w:pPr>
      <w:numPr>
        <w:numId w:val="35"/>
      </w:numPr>
      <w:spacing w:after="200" w:line="276" w:lineRule="auto"/>
      <w:contextualSpacing/>
    </w:pPr>
    <w:rPr>
      <w:rFonts w:eastAsiaTheme="minorEastAsia"/>
      <w:lang w:val="en-US"/>
    </w:rPr>
  </w:style>
  <w:style w:type="numbering" w:customStyle="1" w:styleId="Bezlisty3">
    <w:name w:val="Bez listy3"/>
    <w:next w:val="Bezlisty"/>
    <w:uiPriority w:val="99"/>
    <w:semiHidden/>
    <w:unhideWhenUsed/>
    <w:rsid w:val="006451BB"/>
  </w:style>
  <w:style w:type="paragraph" w:customStyle="1" w:styleId="msonormal0">
    <w:name w:val="msonormal"/>
    <w:basedOn w:val="Normalny"/>
    <w:rsid w:val="006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5">
    <w:name w:val="Tabela - Siatka5"/>
    <w:basedOn w:val="Standardowy"/>
    <w:next w:val="Tabela-Siatka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4814-AF67-459A-BF4B-11ECAEEC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92</Pages>
  <Words>13388</Words>
  <Characters>80334</Characters>
  <Application>Microsoft Office Word</Application>
  <DocSecurity>0</DocSecurity>
  <Lines>669</Lines>
  <Paragraphs>187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Wojciech Sobejko | Ćwik Law Firm</cp:lastModifiedBy>
  <cp:revision>6</cp:revision>
  <dcterms:created xsi:type="dcterms:W3CDTF">2025-12-30T07:37:00Z</dcterms:created>
  <dcterms:modified xsi:type="dcterms:W3CDTF">2025-12-30T11:05:00Z</dcterms:modified>
</cp:coreProperties>
</file>