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16988" w14:textId="77777777" w:rsidR="005661CC" w:rsidRPr="001627CB" w:rsidRDefault="005661CC" w:rsidP="001E2C7C">
      <w:pPr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4BD0CDD6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 xml:space="preserve">Załącznik nr 1 </w:t>
      </w:r>
    </w:p>
    <w:p w14:paraId="24756DF3" w14:textId="77777777" w:rsidR="00FE28EE" w:rsidRPr="001627CB" w:rsidRDefault="00FE28EE" w:rsidP="00FE28EE">
      <w:pPr>
        <w:spacing w:after="0" w:line="288" w:lineRule="auto"/>
        <w:jc w:val="right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do Informacji o szacowaniu wartości zamówienia</w:t>
      </w:r>
    </w:p>
    <w:p w14:paraId="4807C9A3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 xml:space="preserve">Wykonawca: </w:t>
      </w:r>
    </w:p>
    <w:p w14:paraId="6DCF3B31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421EC3D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(firma)</w:t>
      </w:r>
    </w:p>
    <w:p w14:paraId="314C888B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</w:p>
    <w:p w14:paraId="601F0A1F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_______________</w:t>
      </w:r>
    </w:p>
    <w:p w14:paraId="21D427FF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  <w:r w:rsidRPr="001627CB">
        <w:rPr>
          <w:rFonts w:ascii="Calibri" w:eastAsiaTheme="minorEastAsia" w:hAnsi="Calibri" w:cs="Calibri"/>
          <w:b/>
          <w:bCs/>
          <w:color w:val="000000" w:themeColor="text1"/>
          <w:lang w:eastAsia="zh-TW"/>
        </w:rPr>
        <w:t>(NIP)</w:t>
      </w:r>
    </w:p>
    <w:p w14:paraId="630F2838" w14:textId="77777777" w:rsidR="00FE28EE" w:rsidRPr="001627CB" w:rsidRDefault="00FE28EE" w:rsidP="00FE28EE">
      <w:pPr>
        <w:spacing w:after="0" w:line="288" w:lineRule="auto"/>
        <w:rPr>
          <w:rFonts w:ascii="Calibri" w:eastAsiaTheme="minorEastAsia" w:hAnsi="Calibri" w:cs="Calibri"/>
          <w:b/>
          <w:bCs/>
          <w:color w:val="000000" w:themeColor="text1"/>
          <w:lang w:eastAsia="zh-TW"/>
        </w:rPr>
      </w:pPr>
    </w:p>
    <w:p w14:paraId="5786CA3A" w14:textId="77777777" w:rsidR="00FE28EE" w:rsidRPr="001627CB" w:rsidRDefault="00FE28EE" w:rsidP="00FE28EE">
      <w:pPr>
        <w:spacing w:after="0" w:line="288" w:lineRule="auto"/>
        <w:ind w:right="253"/>
        <w:rPr>
          <w:rFonts w:ascii="Calibri" w:hAnsi="Calibri" w:cs="Calibri"/>
          <w:b/>
          <w:color w:val="000000" w:themeColor="text1"/>
        </w:rPr>
      </w:pPr>
    </w:p>
    <w:p w14:paraId="690903C3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</w:p>
    <w:p w14:paraId="19E230E0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OPIS PRZEDMIOTU ZAMÓWIENIA</w:t>
      </w:r>
    </w:p>
    <w:p w14:paraId="1579BD78" w14:textId="77777777" w:rsidR="00FE28EE" w:rsidRPr="001627CB" w:rsidRDefault="00FE28EE" w:rsidP="00FE28EE">
      <w:pPr>
        <w:spacing w:after="0" w:line="288" w:lineRule="auto"/>
        <w:ind w:right="253"/>
        <w:jc w:val="center"/>
        <w:rPr>
          <w:rFonts w:ascii="Calibri" w:hAnsi="Calibri" w:cs="Calibri"/>
          <w:b/>
          <w:color w:val="000000" w:themeColor="text1"/>
        </w:rPr>
      </w:pPr>
      <w:r w:rsidRPr="001627CB">
        <w:rPr>
          <w:rFonts w:ascii="Calibri" w:hAnsi="Calibri" w:cs="Calibri"/>
          <w:b/>
          <w:color w:val="000000" w:themeColor="text1"/>
        </w:rPr>
        <w:t>(wstępny formularz cenowy)</w:t>
      </w:r>
    </w:p>
    <w:p w14:paraId="7A6671FE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47300F77" w14:textId="4042B5E4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Dotyczy: Działania 3.2 Wyposażenie pracowni konserwatorskich i renowatorskich, </w:t>
      </w:r>
      <w:r w:rsidR="00271BAF" w:rsidRPr="001627CB">
        <w:rPr>
          <w:rFonts w:ascii="Calibri" w:hAnsi="Calibri" w:cs="Calibri"/>
          <w:color w:val="000000" w:themeColor="text1"/>
        </w:rPr>
        <w:t xml:space="preserve">Działania 3.3 </w:t>
      </w:r>
      <w:r w:rsidRPr="001627CB">
        <w:rPr>
          <w:rFonts w:ascii="Calibri" w:hAnsi="Calibri" w:cs="Calibri"/>
          <w:color w:val="000000" w:themeColor="text1"/>
        </w:rPr>
        <w:t xml:space="preserve">opakowania, </w:t>
      </w:r>
      <w:r w:rsidR="00271BAF" w:rsidRPr="001627CB">
        <w:rPr>
          <w:rFonts w:ascii="Calibri" w:hAnsi="Calibri" w:cs="Calibri"/>
          <w:color w:val="000000" w:themeColor="text1"/>
        </w:rPr>
        <w:t xml:space="preserve">Działania 3.4 </w:t>
      </w:r>
      <w:r w:rsidRPr="001627CB">
        <w:rPr>
          <w:rFonts w:ascii="Calibri" w:hAnsi="Calibri" w:cs="Calibri"/>
          <w:color w:val="000000" w:themeColor="text1"/>
        </w:rPr>
        <w:t>wyposażenie biurowe w ramach projektu pn. „Apollo. Digitalizacja i udostępnienie zbiorów Muzeum Narodowego w Warszawie” realizowanego z dofinansowaniem z programu Fundusze Europejskie na Rozwój Cyfrowy 2021-2027 w ramach działania 2.3 „Cyfrowa dostępność i ponowne wykorzystanie informacji”.</w:t>
      </w:r>
    </w:p>
    <w:p w14:paraId="19CE1B2E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Zamawiający planuje podział zamówienia na części, przy czym zakres części (na którą Wykonawca będzie mógł złożyć ofertę) pokrywać się będzie z zakresem „Rozdziałów” opisanych niżej. </w:t>
      </w:r>
    </w:p>
    <w:p w14:paraId="12F56A1D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</w:p>
    <w:p w14:paraId="6BF48910" w14:textId="77777777" w:rsidR="00FE28EE" w:rsidRPr="001627CB" w:rsidRDefault="00FE28EE" w:rsidP="00FE28EE">
      <w:pPr>
        <w:spacing w:after="0" w:line="288" w:lineRule="auto"/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t xml:space="preserve">W ramach szacowania wartości zamówienia, Wykonawca nie musi wypełniać kolumny „Nazwa”. </w:t>
      </w:r>
    </w:p>
    <w:p w14:paraId="62E73529" w14:textId="77777777" w:rsidR="006828B0" w:rsidRPr="001627CB" w:rsidRDefault="006828B0" w:rsidP="006828B0">
      <w:pPr>
        <w:rPr>
          <w:rFonts w:ascii="Calibri" w:hAnsi="Calibri" w:cs="Calibri"/>
          <w:color w:val="000000" w:themeColor="text1"/>
        </w:rPr>
      </w:pPr>
    </w:p>
    <w:p w14:paraId="1483F701" w14:textId="77777777" w:rsidR="00E24B08" w:rsidRPr="001627CB" w:rsidRDefault="00E24B08" w:rsidP="006828B0">
      <w:pPr>
        <w:rPr>
          <w:rFonts w:ascii="Calibri" w:hAnsi="Calibri" w:cs="Calibri"/>
          <w:color w:val="000000" w:themeColor="text1"/>
        </w:rPr>
      </w:pPr>
    </w:p>
    <w:p w14:paraId="5AEF41D5" w14:textId="77777777" w:rsidR="006828B0" w:rsidRPr="001627CB" w:rsidRDefault="006828B0" w:rsidP="006828B0">
      <w:pPr>
        <w:spacing w:after="0" w:line="288" w:lineRule="auto"/>
        <w:ind w:firstLine="360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UWAGA!: </w:t>
      </w:r>
    </w:p>
    <w:p w14:paraId="27BD5D59" w14:textId="55462D7E" w:rsidR="006828B0" w:rsidRPr="001627CB" w:rsidRDefault="006828B0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>W ramach szacowania wartości zamówienia, Wykonawca nie musi wypełniać kolumny „Nazwa” załącznika nr 1 do Informacji</w:t>
      </w:r>
      <w:r w:rsidR="00877826" w:rsidRPr="001627CB">
        <w:rPr>
          <w:rFonts w:ascii="Calibri" w:hAnsi="Calibri" w:cs="Calibri"/>
          <w:b/>
          <w:bCs/>
          <w:color w:val="000000" w:themeColor="text1"/>
        </w:rPr>
        <w:t>;</w:t>
      </w:r>
    </w:p>
    <w:p w14:paraId="3AF11FF3" w14:textId="2933C80E" w:rsidR="006828B0" w:rsidRPr="001627CB" w:rsidRDefault="006828B0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lastRenderedPageBreak/>
        <w:t>Zamawiający zwraca się o wypełnianie wszystkich cen dla wszystkich Działów w złączniku nr 1 do Informacji, nawet wówczas, gdy Wykonawca nie planuje ubiegać się do udzielenie mu zamówienia we wszystkich częściach (</w:t>
      </w:r>
      <w:r w:rsidR="00304707" w:rsidRPr="001627CB">
        <w:rPr>
          <w:rFonts w:ascii="Calibri" w:hAnsi="Calibri" w:cs="Calibri"/>
          <w:b/>
          <w:bCs/>
          <w:color w:val="000000" w:themeColor="text1"/>
        </w:rPr>
        <w:t>Rozdziałach</w:t>
      </w:r>
      <w:r w:rsidRPr="001627CB">
        <w:rPr>
          <w:rFonts w:ascii="Calibri" w:hAnsi="Calibri" w:cs="Calibri"/>
          <w:b/>
          <w:bCs/>
          <w:color w:val="000000" w:themeColor="text1"/>
        </w:rPr>
        <w:t>)</w:t>
      </w:r>
      <w:r w:rsidR="00877826" w:rsidRPr="001627CB">
        <w:rPr>
          <w:rFonts w:ascii="Calibri" w:hAnsi="Calibri" w:cs="Calibri"/>
          <w:b/>
          <w:bCs/>
          <w:color w:val="000000" w:themeColor="text1"/>
        </w:rPr>
        <w:t>;</w:t>
      </w:r>
    </w:p>
    <w:p w14:paraId="5889DEFB" w14:textId="1C9EBA7B" w:rsidR="00877826" w:rsidRPr="001627CB" w:rsidRDefault="00877826" w:rsidP="006828B0">
      <w:pPr>
        <w:pStyle w:val="Akapitzlist"/>
        <w:numPr>
          <w:ilvl w:val="0"/>
          <w:numId w:val="1"/>
        </w:numPr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  <w:r w:rsidRPr="001627CB">
        <w:rPr>
          <w:rFonts w:ascii="Calibri" w:hAnsi="Calibri" w:cs="Calibri"/>
          <w:b/>
          <w:bCs/>
          <w:color w:val="000000" w:themeColor="text1"/>
        </w:rPr>
        <w:t xml:space="preserve">Planowany termin dostawy to 30 dni. W wypadku gdy Wykonawca ma zastrzeżenia do możliwości dochowania tego terminu, Zamawiający prosi o przekazanie takiej informacji. </w:t>
      </w:r>
    </w:p>
    <w:p w14:paraId="4F638983" w14:textId="7C9DDF74" w:rsidR="006828B0" w:rsidRPr="001627CB" w:rsidRDefault="006828B0" w:rsidP="00FE28EE">
      <w:pPr>
        <w:pStyle w:val="Akapitzlist"/>
        <w:spacing w:after="0" w:line="288" w:lineRule="auto"/>
        <w:jc w:val="both"/>
        <w:rPr>
          <w:rFonts w:ascii="Calibri" w:hAnsi="Calibri" w:cs="Calibri"/>
          <w:b/>
          <w:bCs/>
          <w:color w:val="000000" w:themeColor="text1"/>
        </w:rPr>
      </w:pPr>
    </w:p>
    <w:p w14:paraId="389F576F" w14:textId="77777777" w:rsidR="006828B0" w:rsidRPr="001627CB" w:rsidRDefault="006828B0" w:rsidP="006828B0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74E670C8" w14:textId="77777777" w:rsidTr="00F30BC6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EA05EE" w14:textId="77777777" w:rsidR="006828B0" w:rsidRPr="001627CB" w:rsidRDefault="006828B0" w:rsidP="00F30BC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3F255AC" w14:textId="741C65CF" w:rsidR="006828B0" w:rsidRPr="001627CB" w:rsidRDefault="006828B0" w:rsidP="00F30BC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: Działanie</w:t>
            </w:r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- 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kompresor do piaskarki</w:t>
            </w:r>
          </w:p>
          <w:p w14:paraId="12CD9C00" w14:textId="77777777" w:rsidR="006828B0" w:rsidRPr="001627CB" w:rsidRDefault="006828B0" w:rsidP="00F30BC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28E25B68" w14:textId="77777777" w:rsidTr="00F30BC6">
        <w:tc>
          <w:tcPr>
            <w:tcW w:w="769" w:type="dxa"/>
            <w:tcBorders>
              <w:top w:val="single" w:sz="4" w:space="0" w:color="auto"/>
            </w:tcBorders>
          </w:tcPr>
          <w:p w14:paraId="47819F1E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2C2227B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7CB1A7B0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67B176E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B3EA09D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2CA49615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11E5E99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51FEB8C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749C3D23" w14:textId="77777777" w:rsidR="006828B0" w:rsidRPr="001627CB" w:rsidRDefault="006828B0" w:rsidP="00F30BC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9D525F5" w14:textId="77777777" w:rsidTr="00F30BC6">
        <w:tc>
          <w:tcPr>
            <w:tcW w:w="769" w:type="dxa"/>
          </w:tcPr>
          <w:p w14:paraId="0ED969A5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2145F33C" w14:textId="24CEF143" w:rsidR="0048399E" w:rsidRPr="001627CB" w:rsidRDefault="0048399E" w:rsidP="0048399E">
            <w:pPr>
              <w:pStyle w:val="NormalnyWeb"/>
              <w:spacing w:after="0" w:afterAutospacing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Kompresor tłokowy bezolejowy w obudowie wyciszającej (lub równoważny):</w:t>
            </w:r>
          </w:p>
          <w:p w14:paraId="1391089C" w14:textId="68BAD762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Typ: bezolejowy, tłokowy, w obudowie dźwiękochłonnej (kształt sześcianu lub prostopadłościanu lub zbliżony)</w:t>
            </w:r>
          </w:p>
          <w:p w14:paraId="3E040AE9" w14:textId="77777777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Zasilanie: 230 V, 50 Hz</w:t>
            </w:r>
          </w:p>
          <w:p w14:paraId="3C235600" w14:textId="77777777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Wydajność efektywna: min. 200 l/min przy 6 bar</w:t>
            </w:r>
          </w:p>
          <w:p w14:paraId="32A7112C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Ciśnienie robocze: min. 8 bar</w:t>
            </w:r>
          </w:p>
          <w:p w14:paraId="4E4A9049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Pojemność zbiornika: min. 50 l</w:t>
            </w:r>
          </w:p>
          <w:p w14:paraId="1D8E2F6A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Hałas: maks. 60 dB(A) przy nominalnym ciśnieniu</w:t>
            </w:r>
          </w:p>
          <w:p w14:paraId="72BDC8C0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Konstrukcja mobilna z uchwytem do przenoszenia; kółka transportowe – opcjonalne</w:t>
            </w:r>
          </w:p>
          <w:p w14:paraId="75CB6662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Nóżki/przyssawki amortyzujące – opcjonalne</w:t>
            </w:r>
          </w:p>
          <w:p w14:paraId="1723A887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Układ chłodzenia: powietrzem</w:t>
            </w:r>
          </w:p>
          <w:p w14:paraId="4E04FE50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Wyposażenie: manometr, reduktor ciśnienia, zawór bezpieczeństwa, szybkozłącze</w:t>
            </w:r>
          </w:p>
          <w:p w14:paraId="309D108A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Obudowa z panelem serwisowym umożliwiającym dostęp do podzespołów</w:t>
            </w:r>
          </w:p>
          <w:p w14:paraId="149050EE" w14:textId="77777777" w:rsidR="0048399E" w:rsidRPr="001627CB" w:rsidRDefault="0048399E" w:rsidP="00AF62FF">
            <w:pPr>
              <w:pStyle w:val="NormalnyWeb"/>
              <w:numPr>
                <w:ilvl w:val="0"/>
                <w:numId w:val="32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Zabezpieczenia:</w:t>
            </w:r>
          </w:p>
          <w:p w14:paraId="7F7D8948" w14:textId="65F549C9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termiczne silnika (automatyczne odcięcie zasilania w razie przegrzania) – </w:t>
            </w:r>
            <w:r w:rsidRPr="001627CB">
              <w:rPr>
                <w:rStyle w:val="Pogrubienie"/>
                <w:rFonts w:ascii="Calibri" w:hAnsi="Calibri" w:cs="Calibri"/>
                <w:color w:val="000000" w:themeColor="text1"/>
                <w:sz w:val="22"/>
                <w:szCs w:val="22"/>
              </w:rPr>
              <w:t>wymagane</w:t>
            </w:r>
          </w:p>
          <w:p w14:paraId="0E0892A9" w14:textId="77777777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presostat (automatyczne włączanie/wyłączanie przy określonym ciśnieniu) – </w:t>
            </w:r>
            <w:r w:rsidRPr="001627CB">
              <w:rPr>
                <w:rStyle w:val="Pogrubienie"/>
                <w:rFonts w:ascii="Calibri" w:hAnsi="Calibri" w:cs="Calibri"/>
                <w:color w:val="000000" w:themeColor="text1"/>
                <w:sz w:val="22"/>
                <w:szCs w:val="22"/>
              </w:rPr>
              <w:t>wymagane</w:t>
            </w:r>
          </w:p>
          <w:p w14:paraId="79EF087A" w14:textId="77777777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zawór bezpieczeństwa – </w:t>
            </w:r>
            <w:r w:rsidRPr="001627CB">
              <w:rPr>
                <w:rStyle w:val="Pogrubienie"/>
                <w:rFonts w:ascii="Calibri" w:hAnsi="Calibri" w:cs="Calibri"/>
                <w:color w:val="000000" w:themeColor="text1"/>
                <w:sz w:val="22"/>
                <w:szCs w:val="22"/>
              </w:rPr>
              <w:t>wymagane</w:t>
            </w:r>
          </w:p>
          <w:p w14:paraId="62251B2B" w14:textId="09CF9D1D" w:rsidR="0048399E" w:rsidRPr="001627CB" w:rsidRDefault="0048399E" w:rsidP="0048399E">
            <w:pPr>
              <w:pStyle w:val="NormalnyWeb"/>
              <w:numPr>
                <w:ilvl w:val="1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 xml:space="preserve">sygnalizacja świetlna lub dźwiękowa awarii – </w:t>
            </w: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opcjonalne</w:t>
            </w:r>
          </w:p>
          <w:p w14:paraId="44901B5C" w14:textId="750097B2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Gwarancja: min. 24 miesiące</w:t>
            </w:r>
          </w:p>
          <w:p w14:paraId="32C884A5" w14:textId="100F65A3" w:rsidR="008E0F8A" w:rsidRPr="001627CB" w:rsidRDefault="008E0F8A" w:rsidP="008E0F8A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Możliwość serwisu pogwarancyjnego na terenie Polski – </w:t>
            </w:r>
            <w:r w:rsidRPr="001627C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wymagane</w:t>
            </w:r>
          </w:p>
          <w:p w14:paraId="677670FC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Instrukcja obsługi w języku polskim</w:t>
            </w:r>
          </w:p>
          <w:p w14:paraId="45D96836" w14:textId="77777777" w:rsidR="0048399E" w:rsidRPr="001627CB" w:rsidRDefault="0048399E" w:rsidP="0048399E">
            <w:pPr>
              <w:pStyle w:val="NormalnyWeb"/>
              <w:numPr>
                <w:ilvl w:val="0"/>
                <w:numId w:val="32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Dopuszczenie do pracy w środowisku konserwatorskim (czyste powietrze, brak emisji oleju)</w:t>
            </w:r>
          </w:p>
          <w:p w14:paraId="407FB257" w14:textId="77777777" w:rsidR="0048399E" w:rsidRPr="001627CB" w:rsidRDefault="0048399E" w:rsidP="008E0F8A">
            <w:pPr>
              <w:pStyle w:val="NormalnyWeb"/>
              <w:spacing w:before="0" w:beforeAutospacing="0" w:after="0" w:afterAutospacing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Wyposażenie dodatkowe (wymagane w zestawie):</w:t>
            </w:r>
          </w:p>
          <w:p w14:paraId="7DE97B75" w14:textId="77777777" w:rsidR="0048399E" w:rsidRPr="001627CB" w:rsidRDefault="0048399E" w:rsidP="008E0F8A">
            <w:pPr>
              <w:pStyle w:val="NormalnyWeb"/>
              <w:numPr>
                <w:ilvl w:val="0"/>
                <w:numId w:val="33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Wąż pneumatyczny min. 5 m z szybkozłączkami pasującymi do kompresora</w:t>
            </w:r>
          </w:p>
          <w:p w14:paraId="01323F21" w14:textId="77777777" w:rsidR="0048399E" w:rsidRPr="001627CB" w:rsidRDefault="0048399E" w:rsidP="008E0F8A">
            <w:pPr>
              <w:pStyle w:val="NormalnyWeb"/>
              <w:numPr>
                <w:ilvl w:val="0"/>
                <w:numId w:val="33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Pistolet przedmuchowy z dyszą standardową</w:t>
            </w:r>
          </w:p>
          <w:p w14:paraId="7FAC7FC5" w14:textId="77777777" w:rsidR="0048399E" w:rsidRPr="001627CB" w:rsidRDefault="0048399E" w:rsidP="008E0F8A">
            <w:pPr>
              <w:pStyle w:val="NormalnyWeb"/>
              <w:numPr>
                <w:ilvl w:val="0"/>
                <w:numId w:val="33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Separator wilgoci (odwadniacz)</w:t>
            </w:r>
          </w:p>
          <w:p w14:paraId="17AE9DE8" w14:textId="77777777" w:rsidR="0048399E" w:rsidRPr="001627CB" w:rsidRDefault="0048399E" w:rsidP="0048399E">
            <w:pPr>
              <w:pStyle w:val="NormalnyWeb"/>
              <w:spacing w:after="0" w:afterAutospacing="0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Wyposażenie dodatkowe (opcjonalne):</w:t>
            </w:r>
          </w:p>
          <w:p w14:paraId="20EC9D88" w14:textId="77777777" w:rsidR="0048399E" w:rsidRPr="001627CB" w:rsidRDefault="0048399E" w:rsidP="008E0F8A">
            <w:pPr>
              <w:pStyle w:val="NormalnyWeb"/>
              <w:numPr>
                <w:ilvl w:val="0"/>
                <w:numId w:val="34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Dodatkowe szybkozłącza lub rozdzielacz powietrza</w:t>
            </w:r>
          </w:p>
          <w:p w14:paraId="3064327D" w14:textId="77777777" w:rsidR="0048399E" w:rsidRPr="001627CB" w:rsidRDefault="0048399E" w:rsidP="008E0F8A">
            <w:pPr>
              <w:pStyle w:val="NormalnyWeb"/>
              <w:numPr>
                <w:ilvl w:val="0"/>
                <w:numId w:val="34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Filtr dokładny do powietrza (dla procesów wymagających bardzo czystego powietrza)</w:t>
            </w:r>
          </w:p>
          <w:p w14:paraId="4B34453E" w14:textId="07F8656E" w:rsidR="006828B0" w:rsidRPr="001627CB" w:rsidRDefault="0048399E" w:rsidP="008E0F8A">
            <w:pPr>
              <w:pStyle w:val="NormalnyWeb"/>
              <w:numPr>
                <w:ilvl w:val="0"/>
                <w:numId w:val="34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Zestaw różnych końcówek do pistoletu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513477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59568402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67132534" w14:textId="0503D924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0" w:type="dxa"/>
          </w:tcPr>
          <w:p w14:paraId="64872BFB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30AF3232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4C258539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5674CC79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5F3C2846" w14:textId="77777777" w:rsidTr="00F30BC6">
        <w:tc>
          <w:tcPr>
            <w:tcW w:w="769" w:type="dxa"/>
          </w:tcPr>
          <w:p w14:paraId="7B906272" w14:textId="2BFA7B72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4834" w:type="dxa"/>
          </w:tcPr>
          <w:p w14:paraId="18EB82E8" w14:textId="651A3A38" w:rsidR="00584FCE" w:rsidRPr="001627CB" w:rsidRDefault="00584FCE" w:rsidP="00584FCE">
            <w:pPr>
              <w:pStyle w:val="NormalnyWeb"/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Kompresor bezolejowy Magnum DT-750 z akcesoriami – typ zamienny lub równoważny:</w:t>
            </w:r>
          </w:p>
          <w:p w14:paraId="1E09B98D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Typ: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kompresor bezolejowy, sprężarka tłokowa</w:t>
            </w:r>
          </w:p>
          <w:p w14:paraId="762023B2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Zasilanie: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230 V, 50 Hz</w:t>
            </w:r>
          </w:p>
          <w:p w14:paraId="4A065CD3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Moc silnika: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750 W</w:t>
            </w:r>
          </w:p>
          <w:p w14:paraId="7123D98D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Pojemność zbiornika: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30 litrów</w:t>
            </w:r>
          </w:p>
          <w:p w14:paraId="075DDA55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Wydajność efektywna: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120 l/min</w:t>
            </w:r>
          </w:p>
          <w:p w14:paraId="368D95C5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Maksymalne ciśnienie robocze: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8 bar</w:t>
            </w:r>
          </w:p>
          <w:p w14:paraId="70B76474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Czas napełniania zbiornika (0–8 bar):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2 min 20 s</w:t>
            </w:r>
          </w:p>
          <w:p w14:paraId="4695B7B1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lastRenderedPageBreak/>
              <w:t>Czas doładowania (6–8 bar):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50 s</w:t>
            </w:r>
          </w:p>
          <w:p w14:paraId="78B4DD62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Poziom hałasu: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58 dB(A)</w:t>
            </w:r>
          </w:p>
          <w:p w14:paraId="4D9E01DF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Wymiary: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55 × 50 × 75 cm</w:t>
            </w:r>
          </w:p>
          <w:p w14:paraId="41BA98DC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Waga: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ok. 47 kg</w:t>
            </w:r>
          </w:p>
          <w:p w14:paraId="2E870963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Wyposażenie standardowe: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manometr, reduktor ciśnienia, szybkozłącza, zawór bezpieczeństwa, zawór spustowy kondensatu</w:t>
            </w:r>
          </w:p>
          <w:p w14:paraId="0D7FF029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Mobilność: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uchwyt transportowy, kółka transportowe</w:t>
            </w:r>
          </w:p>
          <w:p w14:paraId="002D1C88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Instrukcja obsługi: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w języku polskim</w:t>
            </w:r>
          </w:p>
          <w:p w14:paraId="5DAC3365" w14:textId="74434BFC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Gwarancja: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min. 24 miesiące</w:t>
            </w:r>
          </w:p>
          <w:p w14:paraId="54C6E7A0" w14:textId="28021834" w:rsidR="003F3943" w:rsidRPr="001627CB" w:rsidRDefault="003F3943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Możliwość serwisu pogwarancyjnego na terenie Polski – wymagane</w:t>
            </w:r>
          </w:p>
          <w:p w14:paraId="73675310" w14:textId="1E410ADD" w:rsidR="003F3943" w:rsidRPr="001627CB" w:rsidRDefault="003F3943" w:rsidP="003F3943">
            <w:pPr>
              <w:pStyle w:val="NormalnyWeb"/>
              <w:numPr>
                <w:ilvl w:val="0"/>
                <w:numId w:val="2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Dopuszczenie do pracy w środowisku konserwatorskim (czyste powietrze, brak emisji oleju)</w:t>
            </w:r>
          </w:p>
          <w:p w14:paraId="323C870E" w14:textId="77777777" w:rsidR="00584FCE" w:rsidRPr="001627CB" w:rsidRDefault="00584FCE" w:rsidP="00584FCE">
            <w:pPr>
              <w:pStyle w:val="NormalnyWeb"/>
              <w:spacing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Akcesoria w zestawie:</w:t>
            </w:r>
          </w:p>
          <w:p w14:paraId="5715F263" w14:textId="77777777" w:rsidR="00584FCE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Wąż pneumatyczny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spiralny poliuretanowy, średnica zewnętrzna 12 mm, średnica wewnętrzna 8 mm, długość 5 m, szybkozłączki mosiężne, maks. ciśnienie robocze 15 bar</w:t>
            </w:r>
          </w:p>
          <w:p w14:paraId="6D1DAF77" w14:textId="3BCBB1F5" w:rsidR="006828B0" w:rsidRPr="001627CB" w:rsidRDefault="00584FCE" w:rsidP="003F3943">
            <w:pPr>
              <w:pStyle w:val="NormalnyWeb"/>
              <w:numPr>
                <w:ilvl w:val="0"/>
                <w:numId w:val="2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  <w:t>Pistolet pneumatyczny do przedmuchiwania</w:t>
            </w: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– do węża, 2 dysze w zestawie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E15268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D232218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37DFC30B" w14:textId="3701A28D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0" w:type="dxa"/>
          </w:tcPr>
          <w:p w14:paraId="1E4A4C0C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2354340A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705D28A4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40ED0095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6045F85C" w14:textId="77777777" w:rsidTr="00F30BC6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11E0656" w14:textId="77777777" w:rsidR="006828B0" w:rsidRPr="001627CB" w:rsidRDefault="006828B0" w:rsidP="00F30BC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57E60561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  <w:p w14:paraId="2E6948E9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181ED0FD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7144322E" w14:textId="77777777" w:rsidR="006828B0" w:rsidRPr="001627CB" w:rsidRDefault="006828B0" w:rsidP="00F30BC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52C10BF" w14:textId="3454CDE5" w:rsidR="008B447C" w:rsidRPr="001627CB" w:rsidRDefault="008B447C" w:rsidP="008B447C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vertAnchor="page" w:horzAnchor="margin" w:tblpY="1201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5AC1DA0B" w14:textId="77777777" w:rsidTr="00C50A0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8B2BC7" w14:textId="77777777" w:rsidR="004C50FB" w:rsidRPr="001627CB" w:rsidRDefault="004C50FB" w:rsidP="00C50A0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341B5A91" w14:textId="05D58354" w:rsidR="001E2C7C" w:rsidRPr="001627CB" w:rsidRDefault="00B44952" w:rsidP="00C50A0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II </w:t>
            </w:r>
            <w:r w:rsidR="00BD7466" w:rsidRPr="001627CB">
              <w:rPr>
                <w:rFonts w:ascii="Calibri" w:hAnsi="Calibri" w:cs="Calibri"/>
                <w:b/>
                <w:bCs/>
                <w:color w:val="000000" w:themeColor="text1"/>
              </w:rPr>
              <w:t>: Działanie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– filtry do odciągu z węglem aktywnym</w:t>
            </w:r>
          </w:p>
          <w:p w14:paraId="186E4E63" w14:textId="77777777" w:rsidR="001E2C7C" w:rsidRPr="001627CB" w:rsidRDefault="001E2C7C" w:rsidP="00C50A07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C337AF3" w14:textId="77777777" w:rsidTr="00C50A07">
        <w:tc>
          <w:tcPr>
            <w:tcW w:w="769" w:type="dxa"/>
            <w:tcBorders>
              <w:top w:val="single" w:sz="4" w:space="0" w:color="auto"/>
            </w:tcBorders>
          </w:tcPr>
          <w:p w14:paraId="59D6CD08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2084A179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1B335236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AE59E63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5F9FB5A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22C9F2A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E2BE49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9AAE0EC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B836E83" w14:textId="77777777" w:rsidR="001E2C7C" w:rsidRPr="001627CB" w:rsidRDefault="001E2C7C" w:rsidP="00C50A07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4E290E12" w14:textId="77777777" w:rsidTr="00C50A07">
        <w:tc>
          <w:tcPr>
            <w:tcW w:w="769" w:type="dxa"/>
          </w:tcPr>
          <w:p w14:paraId="2E006A36" w14:textId="6957A5D5" w:rsidR="001E2C7C" w:rsidRPr="001627CB" w:rsidRDefault="00EF1A98" w:rsidP="00C50A07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474F79A6" w14:textId="5363C4EC" w:rsidR="00C50A07" w:rsidRPr="001627CB" w:rsidRDefault="00B44952" w:rsidP="00C50A07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Filtr do odciągu mobilnego z węglem aktywnym kompatybilny z mobilnym systemem odciągowo-filtracyjnym marki Nederman</w:t>
            </w:r>
            <w:r w:rsidR="00904BD1" w:rsidRPr="001627CB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5422B39B" w14:textId="3BE70823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Przeznaczenie: mobilne systemy odciągowo-filtracyjne Nederman; adsorpcja zapachów, gazów, dymów i substancji organicznych (m.in. opary klejów, rozpuszczalników)</w:t>
            </w:r>
          </w:p>
          <w:p w14:paraId="0BD91A80" w14:textId="1A0C2A41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Rodzaj: filtr główny – nabój cylindryczny z wkładem węglowym (z węglem aktywnym)</w:t>
            </w:r>
          </w:p>
          <w:p w14:paraId="2ACF06C6" w14:textId="5926927F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Wypełnienie: węgiel aktywny min. 4,0 kg</w:t>
            </w:r>
          </w:p>
          <w:p w14:paraId="3371CAFC" w14:textId="0728EB06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Objętość złoża: min. 0,04 m³</w:t>
            </w:r>
          </w:p>
          <w:p w14:paraId="1D2C404B" w14:textId="21F5E3DE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Powierzchnia właściwa węgla: ≥ 1000 m²/g</w:t>
            </w:r>
          </w:p>
          <w:p w14:paraId="55BDA0C1" w14:textId="61E79DE5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Stopień retencji zanieczyszczeń organicznych: ≥ 95% przy standardowym przepływie nominalnym systemu</w:t>
            </w:r>
          </w:p>
          <w:p w14:paraId="5F48002C" w14:textId="7CFE553E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Średnica przyłącza: Ø DN 125</w:t>
            </w:r>
          </w:p>
          <w:p w14:paraId="4C0EB760" w14:textId="2A47D9B1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Wymiary zewnętrzne: wysokość ok. 330 mm (±10 mm), średnica ok. 250 mm (±10 mm)</w:t>
            </w:r>
          </w:p>
          <w:p w14:paraId="1CE2B60D" w14:textId="1DDE686A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Uszczelnienie: zintegrowana uszczelka górna (mocowanie bagnetowe lub inne, zapewniające szczelność i szybki montaż)</w:t>
            </w:r>
          </w:p>
          <w:p w14:paraId="76CB0EC7" w14:textId="6C794C08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Maksymalne dopuszczalne ciśnienie różnicowe: do 1500 Pa (zgodnie z wymaganiami systemu filtracyjnego Nederman)</w:t>
            </w:r>
          </w:p>
          <w:p w14:paraId="76DA53A8" w14:textId="7D204FA6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Kompatybilność: pełna zgodność z posiadanym systemem Nederman; dopuszcza się filtry równoważne spełniające wszystkie wymagania techniczne i montażowe</w:t>
            </w:r>
          </w:p>
          <w:p w14:paraId="0C9CDE47" w14:textId="1F9C1935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Stan: fabrycznie nowe, pełnowartościowe, nieużywane</w:t>
            </w:r>
          </w:p>
          <w:p w14:paraId="45AE0DA8" w14:textId="30A6CF11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05405E65" w14:textId="24C19E68" w:rsidR="00C50A07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Dokumentacja: instrukcja montażu w języku polskim</w:t>
            </w:r>
          </w:p>
          <w:p w14:paraId="68DA77C3" w14:textId="5FB6F635" w:rsidR="001E2C7C" w:rsidRPr="001627CB" w:rsidRDefault="00C50A07" w:rsidP="00C50A07">
            <w:pPr>
              <w:pStyle w:val="Akapitzlist"/>
              <w:numPr>
                <w:ilvl w:val="0"/>
                <w:numId w:val="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3162BC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1A5998B" w14:textId="10A5527B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69003BC4" w14:textId="100321FD" w:rsidR="001E2C7C" w:rsidRPr="001627CB" w:rsidRDefault="00B44952" w:rsidP="00C50A07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340" w:type="dxa"/>
          </w:tcPr>
          <w:p w14:paraId="4901B8FA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62222270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529017CD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7CEDE9A3" w14:textId="77777777" w:rsidR="001E2C7C" w:rsidRPr="001627CB" w:rsidRDefault="001E2C7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C70929B" w14:textId="77777777" w:rsidTr="00C50A07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5BFDC395" w14:textId="77777777" w:rsidR="000B16BC" w:rsidRPr="001627CB" w:rsidRDefault="000B16BC" w:rsidP="00C50A07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144FF93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  <w:p w14:paraId="3F0D7914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02EAC378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035985D9" w14:textId="77777777" w:rsidR="000B16BC" w:rsidRPr="001627CB" w:rsidRDefault="000B16BC" w:rsidP="00C50A07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7FC9CA94" w14:textId="77777777" w:rsidR="00B44952" w:rsidRPr="001627CB" w:rsidRDefault="00B44952" w:rsidP="00B44952">
      <w:pPr>
        <w:rPr>
          <w:rFonts w:ascii="Calibri" w:eastAsiaTheme="minorEastAsia" w:hAnsi="Calibri" w:cs="Calibri"/>
          <w:color w:val="000000" w:themeColor="text1"/>
          <w:lang w:eastAsia="zh-TW"/>
        </w:rPr>
      </w:pPr>
    </w:p>
    <w:p w14:paraId="332806A3" w14:textId="693E3A41" w:rsidR="00B44952" w:rsidRPr="001627CB" w:rsidRDefault="00B44952">
      <w:pPr>
        <w:rPr>
          <w:rFonts w:ascii="Calibri" w:eastAsiaTheme="minorEastAsia" w:hAnsi="Calibri" w:cs="Calibri"/>
          <w:color w:val="000000" w:themeColor="text1"/>
          <w:lang w:eastAsia="zh-TW"/>
        </w:rPr>
      </w:pPr>
    </w:p>
    <w:tbl>
      <w:tblPr>
        <w:tblStyle w:val="Tabela-Siatka4"/>
        <w:tblpPr w:leftFromText="141" w:rightFromText="141" w:vertAnchor="page" w:horzAnchor="margin" w:tblpY="1393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0214742A" w14:textId="77777777" w:rsidTr="00E05AE9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0043E3" w14:textId="77777777" w:rsidR="00B44952" w:rsidRPr="001627CB" w:rsidRDefault="00B44952" w:rsidP="00E05A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03395407" w14:textId="642C45AB" w:rsidR="00B44952" w:rsidRPr="001627CB" w:rsidRDefault="00B44952" w:rsidP="00E05A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III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: Działanie </w:t>
            </w:r>
            <w:r w:rsidR="00E24B08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-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suszarka próżniowa bez pompy</w:t>
            </w:r>
          </w:p>
          <w:p w14:paraId="49594E0F" w14:textId="77777777" w:rsidR="00B44952" w:rsidRPr="001627CB" w:rsidRDefault="00B44952" w:rsidP="00E05AE9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F0A1CAD" w14:textId="77777777" w:rsidTr="00E05AE9">
        <w:tc>
          <w:tcPr>
            <w:tcW w:w="769" w:type="dxa"/>
            <w:tcBorders>
              <w:top w:val="single" w:sz="4" w:space="0" w:color="auto"/>
            </w:tcBorders>
          </w:tcPr>
          <w:p w14:paraId="65B92A26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0B92EB2C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1E54A8AA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0D745A5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4D979425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4B1B3B0A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EB4C22D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278A267E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79F38A35" w14:textId="77777777" w:rsidR="00B44952" w:rsidRPr="001627CB" w:rsidRDefault="00B44952" w:rsidP="00E05AE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068FD2D9" w14:textId="77777777" w:rsidTr="00E05AE9">
        <w:trPr>
          <w:trHeight w:val="1971"/>
        </w:trPr>
        <w:tc>
          <w:tcPr>
            <w:tcW w:w="769" w:type="dxa"/>
          </w:tcPr>
          <w:p w14:paraId="69A13508" w14:textId="44842A3F" w:rsidR="00B44952" w:rsidRPr="001627CB" w:rsidRDefault="00EF1A98" w:rsidP="00E05AE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4BF081A6" w14:textId="2EAFF473" w:rsidR="000B7FEB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Suszarka próżniowa </w:t>
            </w:r>
            <w:r w:rsidR="000B7FEB" w:rsidRPr="001627CB">
              <w:rPr>
                <w:rFonts w:ascii="Calibri" w:hAnsi="Calibri" w:cs="Calibri"/>
                <w:color w:val="000000" w:themeColor="text1"/>
              </w:rPr>
              <w:t xml:space="preserve">laboratoryjna </w:t>
            </w:r>
            <w:r w:rsidR="000B7FEB"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</w:rPr>
              <w:t>– typ zamienny lub równoważny</w:t>
            </w:r>
            <w:r w:rsidR="00904BD1" w:rsidRPr="001627CB">
              <w:rPr>
                <w:rStyle w:val="Pogrubienie"/>
                <w:rFonts w:ascii="Calibri" w:hAnsi="Calibri" w:cs="Calibri"/>
                <w:b w:val="0"/>
                <w:color w:val="000000" w:themeColor="text1"/>
              </w:rPr>
              <w:t>:</w:t>
            </w:r>
          </w:p>
          <w:p w14:paraId="64AA8F0D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before="0" w:before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Pojemność komory roboczej: 80–100 l</w:t>
            </w:r>
          </w:p>
          <w:p w14:paraId="7E3EC614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Zakres temperatury roboczej: od temperatury otoczenia +10°C do co najmniej 250°C (dopuszczalne do 300°C)</w:t>
            </w:r>
          </w:p>
          <w:p w14:paraId="4941DDBC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Dokładność regulacji temperatury: ±5°C</w:t>
            </w:r>
          </w:p>
          <w:p w14:paraId="7EE4417F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Komora robocza: stal nierdzewna, rogi zaokrąglone, odporna na korozję i substancje chemiczne</w:t>
            </w:r>
          </w:p>
          <w:p w14:paraId="15B19AED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Obudowa zewnętrzna: stal zabezpieczona przed korozją (np. malowanie proszkowe lub powłoka antykorozyjna)</w:t>
            </w:r>
          </w:p>
          <w:p w14:paraId="59913E41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Drzwi frontowe: okno inspekcyjne ze szkła hartowanego lub innego materiału odpornego na wysoką temperaturę i ciśnienie, dopuszczalna zewnętrzna osłona akrylowa</w:t>
            </w:r>
          </w:p>
          <w:p w14:paraId="340E1A62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Sterowanie: cyfrowy wyświetlacz temperatury i parametrów pracy</w:t>
            </w:r>
          </w:p>
          <w:p w14:paraId="1C16E21E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Kontroler temperatury: elektroniczny, z timerem min. do 9999 min</w:t>
            </w:r>
          </w:p>
          <w:p w14:paraId="34ED5B70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Alarm przegrzania: automatyczne odłączenie grzania</w:t>
            </w:r>
          </w:p>
          <w:p w14:paraId="10D9968E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Parametry próżniowe: możliwość uzyskania podciśnienia min. 133 Pa (1 Torr) lub lepszego</w:t>
            </w:r>
          </w:p>
          <w:p w14:paraId="06718847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Wskaźnik ciśnienia: manometr cyfrowy lub analogowy</w:t>
            </w:r>
          </w:p>
          <w:p w14:paraId="4C85B23B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Przystosowana do współpracy ze standardowymi pompami próżniowymi (urządzenie dostarczane bez pompy)</w:t>
            </w:r>
          </w:p>
          <w:p w14:paraId="4013623E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Zasilanie: 230 V / 50 Hz</w:t>
            </w:r>
          </w:p>
          <w:p w14:paraId="42ACB213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Moc grzewcza: min. 1800 W, zalecana 2000–2200 W</w:t>
            </w:r>
          </w:p>
          <w:p w14:paraId="76385CAA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Zabezpieczenie termiczne przed przegrzaniem</w:t>
            </w:r>
          </w:p>
          <w:p w14:paraId="6B47D6D3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System monitorowania temperatury</w:t>
            </w:r>
          </w:p>
          <w:p w14:paraId="3E093A3D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Deklaracja CE</w:t>
            </w:r>
          </w:p>
          <w:p w14:paraId="030C0B0F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Instrukcja obsługi w języku polskim</w:t>
            </w:r>
          </w:p>
          <w:p w14:paraId="0010EA36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Gwarancja: minimum 24 miesiące</w:t>
            </w:r>
          </w:p>
          <w:p w14:paraId="23F5D018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Montaż i uruchomienie w miejscu wskazanym przez zamawiającego</w:t>
            </w:r>
          </w:p>
          <w:p w14:paraId="283CF537" w14:textId="77777777" w:rsidR="000B7FEB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Szkolenie użytkowników w dniu montażu</w:t>
            </w:r>
          </w:p>
          <w:p w14:paraId="687C73CF" w14:textId="09575CF5" w:rsidR="00B44952" w:rsidRPr="001627CB" w:rsidRDefault="000B7FEB" w:rsidP="00E05AE9">
            <w:pPr>
              <w:pStyle w:val="NormalnyWeb"/>
              <w:numPr>
                <w:ilvl w:val="0"/>
                <w:numId w:val="9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73A85D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350EBB4C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11341F57" w14:textId="6A2D97F5" w:rsidR="00B44952" w:rsidRPr="001627CB" w:rsidRDefault="004309AE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17A30016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346F74D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48A1E5D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31BBA403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29BD0366" w14:textId="77777777" w:rsidTr="00E05AE9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6189D476" w14:textId="77777777" w:rsidR="00B44952" w:rsidRPr="001627CB" w:rsidRDefault="00B44952" w:rsidP="00E05AE9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7FA8ACFF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  <w:p w14:paraId="0501B5B1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2DA3EEF0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05124A67" w14:textId="77777777" w:rsidR="00B44952" w:rsidRPr="001627CB" w:rsidRDefault="00B44952" w:rsidP="00E05AE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99AABCD" w14:textId="4858B17C" w:rsidR="00774D09" w:rsidRPr="001627CB" w:rsidRDefault="00774D09" w:rsidP="00B44952">
      <w:pPr>
        <w:rPr>
          <w:rFonts w:ascii="Calibri" w:hAnsi="Calibri" w:cs="Calibri"/>
          <w:color w:val="000000" w:themeColor="text1"/>
        </w:rPr>
      </w:pPr>
    </w:p>
    <w:p w14:paraId="0D9DAB68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385CD2B7" w14:textId="77777777" w:rsidTr="00182BB4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C56196" w14:textId="77777777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33DA928" w14:textId="6CE98AAE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IV : Działanie </w:t>
            </w:r>
            <w:r w:rsidR="00E24B08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laser do czyszczenia obiektów</w:t>
            </w:r>
          </w:p>
          <w:p w14:paraId="7F8F527F" w14:textId="77777777" w:rsidR="00774D09" w:rsidRPr="001627CB" w:rsidRDefault="00774D09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F06E28C" w14:textId="77777777" w:rsidTr="00182BB4">
        <w:tc>
          <w:tcPr>
            <w:tcW w:w="769" w:type="dxa"/>
            <w:tcBorders>
              <w:top w:val="single" w:sz="4" w:space="0" w:color="auto"/>
            </w:tcBorders>
          </w:tcPr>
          <w:p w14:paraId="5C0C84A1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748FFA2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7683E04F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C413D92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DE3E215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A650384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044A829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4F3F221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D9CAF89" w14:textId="77777777" w:rsidR="00774D09" w:rsidRPr="001627CB" w:rsidRDefault="00774D09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3A05E57B" w14:textId="77777777" w:rsidTr="00182BB4">
        <w:tc>
          <w:tcPr>
            <w:tcW w:w="769" w:type="dxa"/>
          </w:tcPr>
          <w:p w14:paraId="762E1582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60FC17C8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Dostawa wraz z montażem mobilnego lasera do czyszczenia obiektów zabytkowych ze zbiorów Muzeum Narodowego w Warszawie, wykonanych z różnych materiałów, w tym m.in. kamienia, stopów metali, drewna, obiektów na papierze:</w:t>
            </w:r>
          </w:p>
          <w:p w14:paraId="422941BA" w14:textId="77777777" w:rsidR="00774D09" w:rsidRPr="001627CB" w:rsidRDefault="00774D09" w:rsidP="00774D09">
            <w:pPr>
              <w:pStyle w:val="Akapitzlist"/>
              <w:numPr>
                <w:ilvl w:val="0"/>
                <w:numId w:val="36"/>
              </w:numPr>
              <w:ind w:left="258" w:hanging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Laserowy system czyszczący o mocy min. 300W, chłodzony powietrzem, z regulowanym czasem trwania impulsu 20ns-500ns (max. 2.0 mJ na impuls), o długości przewodu nie krótszej niż 450 cm, dwóch soczewkach skanujących i zapasowych szybach ochronnych:</w:t>
            </w:r>
          </w:p>
          <w:p w14:paraId="43CB4FE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 xml:space="preserve">- laser o działaniu bezkontaktowym, powinien umożliwiać </w:t>
            </w:r>
            <w:r w:rsidRPr="001627CB">
              <w:rPr>
                <w:rFonts w:ascii="Calibri" w:hAnsi="Calibri" w:cs="Calibri"/>
                <w:color w:val="000000" w:themeColor="text1"/>
              </w:rPr>
              <w:t>pracę na delikatnych powierzchniach lub wrażliwych materiałach,</w:t>
            </w:r>
          </w:p>
          <w:p w14:paraId="69C4B711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wyposażenie w dodatkowe soczewki umożliwiające efektywną pracę na obiektach o mniejszych i większych rozmiarach oraz rozbudowanej formie,</w:t>
            </w:r>
          </w:p>
          <w:p w14:paraId="3AAFEDD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budowa ręcznej głowicy zapewniająca dobre ułożenie w dłoni i pewny chwyt w czasie pracy,</w:t>
            </w:r>
          </w:p>
          <w:p w14:paraId="0A43B204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napięcie 230 V lub inne zapewniające możliwość korzystania z urządzenia przy standardowym napięciu w gniazdkach elektrycznych w Polsce (zgodne z europejskimi normami bezpieczeństwa),</w:t>
            </w:r>
          </w:p>
          <w:p w14:paraId="6210E851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lastRenderedPageBreak/>
              <w:t>- możliwość zapisu ustawień w pamięci urządzenia,</w:t>
            </w:r>
          </w:p>
          <w:p w14:paraId="3DAD535A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preferowany pobór mocy do 3000 W,</w:t>
            </w:r>
          </w:p>
          <w:p w14:paraId="3D637B10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preferowana waga urządzenia max. do 300-400 kg.</w:t>
            </w:r>
          </w:p>
          <w:p w14:paraId="2C74E6B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Przez mobilność urządzenia rozumie się np. wyposażenie urządzenia w kółka lub wózek umożliwiający przewożenie po powierzchniach poziomych.</w:t>
            </w:r>
          </w:p>
          <w:p w14:paraId="1BC39C0D" w14:textId="77777777" w:rsidR="00774D09" w:rsidRPr="001627CB" w:rsidRDefault="00774D09" w:rsidP="00774D09">
            <w:pPr>
              <w:pStyle w:val="Akapitzlist"/>
              <w:numPr>
                <w:ilvl w:val="0"/>
                <w:numId w:val="36"/>
              </w:numPr>
              <w:ind w:left="258" w:hanging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 zestawie: </w:t>
            </w:r>
          </w:p>
          <w:p w14:paraId="3A466096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dedykowany futerał do przechowywania i transportu elementów urządzenia,</w:t>
            </w:r>
          </w:p>
          <w:p w14:paraId="38F4275F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przenośny odciąg spalin/pochłaniacz oparów z przedfiltrami do wyłapywania większych cząstek, filtrem HEPA, filtrem węglowym i czujnikami VOC, który można połączyć z ręczną głowicą do pulsacyjnego czyszczenia laserowego,</w:t>
            </w:r>
          </w:p>
          <w:p w14:paraId="099728EE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aluminiowa komora wychwytująca opary z krystaliczną szybą,</w:t>
            </w:r>
          </w:p>
          <w:p w14:paraId="0709D588" w14:textId="77777777" w:rsidR="00774D09" w:rsidRPr="001627CB" w:rsidRDefault="00774D09" w:rsidP="00182BB4">
            <w:pPr>
              <w:ind w:left="258"/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- okulary ochronne do lasera (min. 6 szt.).</w:t>
            </w:r>
          </w:p>
          <w:p w14:paraId="1F51762F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Wszystkie wymienione wyżej elementy zamówienia muszą być ze sobą kompatybilne.</w:t>
            </w:r>
            <w:r w:rsidRPr="001627CB">
              <w:rPr>
                <w:rFonts w:ascii="Calibri" w:hAnsi="Calibri" w:cs="Calibri"/>
                <w:color w:val="000000" w:themeColor="text1"/>
                <w:spacing w:val="2"/>
              </w:rPr>
              <w:t xml:space="preserve"> Urządzenie musi posiadać wymagane prawem certyfikaty i inne dokumenty, dopuszczające do użytkowania na terenie Polski.</w:t>
            </w:r>
          </w:p>
          <w:p w14:paraId="132FB042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27899CE2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Dostęp do autoryzowanego serwisu</w:t>
            </w:r>
          </w:p>
          <w:p w14:paraId="655459D3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spacing w:val="2"/>
                <w:shd w:val="clear" w:color="auto" w:fill="FFFFFF"/>
              </w:rPr>
              <w:t>Dwudniowe szkolenie z obsługi i metod pracy urządzenia na zróżnicowanych materiałach zabytkowych oraz szkolenie w zakresie bezpieczeństwa i higieny pracy laserem, dla 15 konserwatorów MNW</w:t>
            </w:r>
          </w:p>
          <w:p w14:paraId="7006D7AE" w14:textId="77777777" w:rsidR="00774D09" w:rsidRPr="001627CB" w:rsidRDefault="00774D09" w:rsidP="00774D09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Termin realizacji: do 8 tygodni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8D1ADB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2D4C2C1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E440A61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734F0287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920E656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3E313D4B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02094E1A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7CED01D" w14:textId="77777777" w:rsidTr="00182B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F4175B5" w14:textId="77777777" w:rsidR="00774D09" w:rsidRPr="001627CB" w:rsidRDefault="00774D09" w:rsidP="00182BB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5D4D58F3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  <w:p w14:paraId="7B5A44F4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51144D4F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12E6B588" w14:textId="77777777" w:rsidR="00774D09" w:rsidRPr="001627CB" w:rsidRDefault="00774D09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776A695B" w14:textId="5F554A4E" w:rsidR="00774D09" w:rsidRPr="001627CB" w:rsidRDefault="00774D09" w:rsidP="00B44952">
      <w:pPr>
        <w:rPr>
          <w:rFonts w:ascii="Calibri" w:hAnsi="Calibri" w:cs="Calibri"/>
          <w:color w:val="000000" w:themeColor="text1"/>
        </w:rPr>
      </w:pPr>
    </w:p>
    <w:p w14:paraId="661072FE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5"/>
        <w:gridCol w:w="4112"/>
        <w:gridCol w:w="1736"/>
        <w:gridCol w:w="900"/>
        <w:gridCol w:w="710"/>
        <w:gridCol w:w="1183"/>
        <w:gridCol w:w="2268"/>
        <w:gridCol w:w="1181"/>
        <w:gridCol w:w="1159"/>
      </w:tblGrid>
      <w:tr w:rsidR="001627CB" w:rsidRPr="001627CB" w14:paraId="606FFE28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07915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F6021E1" w14:textId="5C3E8ED8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V: Działanie </w:t>
            </w:r>
            <w:r w:rsidR="00271BAF" w:rsidRPr="001627CB">
              <w:rPr>
                <w:rFonts w:ascii="Calibri" w:hAnsi="Calibri" w:cs="Calibri"/>
                <w:b/>
                <w:bCs/>
                <w:color w:val="000000" w:themeColor="text1"/>
              </w:rPr>
              <w:t>-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Zmotoryzowany mikroskop stereoskopowy z systemem cyfrowej dokumentacji z systemem epi fluorescencji</w:t>
            </w:r>
          </w:p>
          <w:p w14:paraId="06009C1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45ED57D9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6376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808F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DAFF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3AF2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508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121B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6E31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3988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ED6A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56B950E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00CD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3.3.1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9EC0D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Mikroskop stereoskopowy </w:t>
            </w:r>
            <w:r w:rsidRPr="001627CB">
              <w:rPr>
                <w:rFonts w:ascii="Calibri" w:hAnsi="Calibri" w:cs="Calibri"/>
                <w:color w:val="000000" w:themeColor="text1"/>
              </w:rPr>
              <w:t>zaopatrzony w:</w:t>
            </w:r>
          </w:p>
          <w:p w14:paraId="6EB174E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1. Moduł zoom z uwzględnieniem:</w:t>
            </w:r>
          </w:p>
          <w:p w14:paraId="28DFAFD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color w:val="000000" w:themeColor="text1"/>
              </w:rPr>
              <w:t>apochromatycznego systemu optycznego korygowanego do nieskończoności (równoległe tory optyczne),</w:t>
            </w:r>
          </w:p>
          <w:p w14:paraId="286AB6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>zmotoryzowanego mechanizmu płynnej zmiany powiększenia,</w:t>
            </w:r>
          </w:p>
          <w:p w14:paraId="20EB514A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zakresem regulacji zoom od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 xml:space="preserve"> co najmniej 0,63× do 15,75×,</w:t>
            </w:r>
          </w:p>
          <w:p w14:paraId="7E9A519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współczynnika zoom co najmniej </w:t>
            </w:r>
            <w:r w:rsidRPr="001627CB">
              <w:rPr>
                <w:rFonts w:ascii="Calibri" w:hAnsi="Calibri" w:cs="Calibri"/>
                <w:bCs/>
                <w:color w:val="000000" w:themeColor="text1"/>
              </w:rPr>
              <w:t>25:1,</w:t>
            </w:r>
          </w:p>
          <w:p w14:paraId="0138A8D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wbudowanej regulowanej przysłony aperturowej (regulacja głębi ostrości).</w:t>
            </w:r>
          </w:p>
          <w:p w14:paraId="75B1B5D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2. Zmotoryzowany system regulacji ostrości (ruch w osi Z):</w:t>
            </w:r>
          </w:p>
          <w:p w14:paraId="3D99D75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sterowanie zmotoryzowanymi funkcjami (w tym modułu zoom) możliwe zarówno za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pomocą kontrolera z wyświetlaczem, jak i oprogramowania.</w:t>
            </w:r>
          </w:p>
          <w:p w14:paraId="51E8037E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 Obiektyw zamontowany w rewolwerze z systemem inteligentnego rozpoznawania powiększenia, zaopatrzony w tryby obserwacji: stereoskopowy i osiowy (tryb do pracy z kamerą, tworzenia obrazów o rozszerzonej głębi ostrości w oprogramowaniu).</w:t>
            </w:r>
          </w:p>
          <w:p w14:paraId="4CDAEA84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4. Okulary 10x o polu widzenia o średnicy 22 mm, z regulacją dioptryjną.</w:t>
            </w:r>
          </w:p>
          <w:p w14:paraId="05639975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5. Statyw z szeroką płaską podstawą, zawierający pole robocze z okrągłą płytką przedmiotową dwustronną kontrastującą czarno-białą.</w:t>
            </w:r>
          </w:p>
          <w:p w14:paraId="5902C64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6. Wyposażenie do obrazowania w epi-fluorescencji:</w:t>
            </w:r>
          </w:p>
          <w:p w14:paraId="5A7CF15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moduł epi-fluorescencji z możliwością montażu do 4 zestawów filtrów w zmieniaczu filtrów,</w:t>
            </w:r>
          </w:p>
          <w:p w14:paraId="0643CA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rozpoznawanie pozycji zmieniacza filtrów,</w:t>
            </w:r>
          </w:p>
          <w:p w14:paraId="71BF9B8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zestaw filtrów umożliwiających obserwację w świetle wzbudzającym UV z szerokim zakresem spektralnym emisji (do autofluorescencji),</w:t>
            </w:r>
          </w:p>
          <w:p w14:paraId="5EBD9AD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źródło światła do fluorescencji w postaci oświetlacza w technologii LED (brak konieczności oczekiwania na schłodzenie/rozgrzanie lampy, płynna regulacja natężenia, brak nagrzewania, czas życia wynoszący kilkadziesiąt tysięcy godzin świecenia).</w:t>
            </w:r>
          </w:p>
          <w:p w14:paraId="2AEA61C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7. Pierścieniowy oświetlacz światła białego odbitego jasnego pola w technologii LED, umożliwiający pracę w segmentach, zawierający zestaw do polaryzacji (polaryzator i analizator).</w:t>
            </w:r>
          </w:p>
          <w:p w14:paraId="7CB50AA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8. Dwuramienny oświetlacz światłowodowy światła białego odbitego typu „gęsie szyje” w technologii LED.</w:t>
            </w:r>
          </w:p>
          <w:p w14:paraId="48672EF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9. Badawcza kolorowa cyfrowa kamera cyfrowa o rozdzielczości maksymalnej ≥23,9 miliona pikseli (6000 x 3984 pikseli), sensor wielkoformatowy („pełna klatka”), prędkość do 66 klatek na sekundę, z doskonałym odwzorowaniem kolorów.</w:t>
            </w:r>
          </w:p>
          <w:p w14:paraId="39829D4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10. Nasadka okularowa z regulowanym rozstawem i kątem nachylenia tubusów okularowych wraz z portem foto dla kamery mikroskopowej.</w:t>
            </w:r>
          </w:p>
          <w:p w14:paraId="62D80F1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11. Bezterminowa licencja na oprogramowanie pomiarowo-analityczne sterujące systemem mikroskopowym,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wyposażone w moduły pozwalające w pełni zarządzać prowadzonymi obserwacjami, kontrolować wszystkie zmotoryzowane funkcje mikroskopu, i przeprowadzać rozbudowaną analizę obrazu, w tym na:</w:t>
            </w:r>
          </w:p>
          <w:p w14:paraId="15C8F4C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tworzenie obrazów o rozszerzonej głębi ostrości,</w:t>
            </w:r>
          </w:p>
          <w:p w14:paraId="59641C7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tworzenie modeli 3D powierzchni,</w:t>
            </w:r>
          </w:p>
          <w:p w14:paraId="70A4B95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pomiary 2D i 3D,</w:t>
            </w:r>
          </w:p>
          <w:p w14:paraId="7A678D6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tworzenie obrazów o rozszerzonym zakresie dynamiki,</w:t>
            </w:r>
          </w:p>
          <w:p w14:paraId="71A8B53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rozpoznawanie ustawionego powiększenia w mikroskopie i automatyczna kalibracja długości w czasie rzeczywistym (odcinki skali, pomiary). Oprogramowanie musi umożliwiać całkowite automatyczne pobieranie obrazów i danych z mikroskopu, obrabianie ich, archiwizowanie oraz dokonywanie rozbudowanych pomiarów i analiz.</w:t>
            </w:r>
          </w:p>
          <w:p w14:paraId="703C97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12. Komputerowa stacja robocza, dostosowana do płynnej pracy z oprogramowaniem.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97B24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FAA9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E17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4DF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D9343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68F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767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3653ED3" w14:textId="77777777"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294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677E9" w14:textId="77777777" w:rsidR="00774D09" w:rsidRPr="001627CB" w:rsidRDefault="00774D09" w:rsidP="00774D09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Transport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8A30DC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5110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B25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EFB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B2766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5761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D89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EB3F88E" w14:textId="77777777">
        <w:tc>
          <w:tcPr>
            <w:tcW w:w="9396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2E27E4F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C58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0C5557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CEE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0E4B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59534DF4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48C59797" w14:textId="5199C1BE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56"/>
        <w:gridCol w:w="4844"/>
        <w:gridCol w:w="1720"/>
        <w:gridCol w:w="928"/>
        <w:gridCol w:w="710"/>
        <w:gridCol w:w="1341"/>
        <w:gridCol w:w="1245"/>
        <w:gridCol w:w="1245"/>
        <w:gridCol w:w="1215"/>
      </w:tblGrid>
      <w:tr w:rsidR="001627CB" w:rsidRPr="001627CB" w14:paraId="3C4AD796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40352B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31448F29" w14:textId="4E689B04" w:rsidR="00774D09" w:rsidRPr="001627CB" w:rsidRDefault="00774D09" w:rsidP="00774D09">
            <w:pPr>
              <w:rPr>
                <w:rFonts w:ascii="Calibri" w:hAnsi="Calibri" w:cs="Calibri"/>
                <w:b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271BAF" w:rsidRPr="001627CB">
              <w:rPr>
                <w:rFonts w:ascii="Calibri" w:hAnsi="Calibri" w:cs="Calibri"/>
                <w:b/>
                <w:bCs/>
                <w:color w:val="000000" w:themeColor="text1"/>
              </w:rPr>
              <w:t>V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I: Działanie  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1627CB">
              <w:rPr>
                <w:rFonts w:ascii="Calibri" w:hAnsi="Calibri" w:cs="Calibri"/>
                <w:b/>
                <w:color w:val="000000" w:themeColor="text1"/>
              </w:rPr>
              <w:t xml:space="preserve">Oprogramowanie do ilościowej analizy widm w podczerwieni z transformacją Fouriera (FTIR) </w:t>
            </w:r>
          </w:p>
          <w:p w14:paraId="2E34D7E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711D3B56" w14:textId="77777777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713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CBE5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E0EE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A553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C6E65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DB4D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052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0278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A1966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3A64403F" w14:textId="77777777"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57E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B87A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Oprogramowanie do ilościowej analizy widm w podczerwieni z transformacją Fouriera (FTIR): do konfiguracji, kalibrowania i sprawdzania modeli ilościowych opartych na </w:t>
            </w:r>
            <w:r w:rsidRPr="001627CB">
              <w:rPr>
                <w:rFonts w:ascii="Calibri" w:hAnsi="Calibri" w:cs="Calibri"/>
                <w:i/>
                <w:color w:val="000000" w:themeColor="text1"/>
              </w:rPr>
              <w:t>partial least square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(PSL), z funkcjami:</w:t>
            </w:r>
          </w:p>
          <w:p w14:paraId="44DFA46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-Algorytm kalibracji PLS z pełną walidacją krzyżową i walidacją typu zestaw testowy.</w:t>
            </w:r>
          </w:p>
          <w:p w14:paraId="52B2C6A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-Algorytm automatycznej optymalizacji metody: określenie optymalnego modelu kalibracji poprzez automatyczną permutację zakresów widmowych i metod przetwarzania wstępnego.</w:t>
            </w:r>
          </w:p>
          <w:p w14:paraId="2F7AE5B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-Nieograniczona liczba komponentów / właściwości do 64 000 widm.</w:t>
            </w:r>
          </w:p>
          <w:p w14:paraId="18CB14B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-Różne metody przetwarzania wstępnego widm lub sekwencje z wyświetlanymi wstępnie przetworzonymi widmami.</w:t>
            </w:r>
          </w:p>
          <w:p w14:paraId="41E680A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-Wybór zestawu testów próbek według wartości składników/właściwości lub wyników PCA w wielu wymiarach za pomocą algorytmu Kennard-Stone.</w:t>
            </w:r>
          </w:p>
          <w:p w14:paraId="42E26E2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-Redukcja zbioru danych poprzez wykrywanie i eliminowanie zbędnych próbek w wielowymiarowej przestrzeni wynikowej PCA za pomocą algorytmu kNN.</w:t>
            </w:r>
          </w:p>
          <w:p w14:paraId="03A855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-Oznaczanie widm kolorami w celu obserwacji w widoku widmowym i na wszystkich wykresach.</w:t>
            </w:r>
          </w:p>
          <w:p w14:paraId="6BDF950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-Macierz korelacji stężenia referencyjnego w celu identyfikacji składników o wysokim stopniu współliniowości między poszczególnymi składnikami.</w:t>
            </w:r>
          </w:p>
          <w:p w14:paraId="7B65B30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-Automatyczna identyfikacja i grupowanie pomiarów podwójnych w zbiorze danych kalibracyjnych.</w:t>
            </w:r>
          </w:p>
          <w:p w14:paraId="0792842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-Kontrola powtarzalności widmowej i predykcyjnej dla powtarzalnych pomiarów poszczególnych próbek.</w:t>
            </w:r>
          </w:p>
          <w:p w14:paraId="1AE416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-Automatyczny import wartości referencyjnych z plików widmowych lub bazy danych.</w:t>
            </w:r>
          </w:p>
          <w:p w14:paraId="3B3264B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-Funkcja "projekt kalibracji" w celu utworzenia listy próbek z nieskorelowanymi wartościami na podstawie określonej liczby składników i zakresów stężeń.</w:t>
            </w:r>
          </w:p>
          <w:p w14:paraId="174E306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-Kompatybilność ze spektrometrem FTIR Bruker Alpha oraz systemem oprogramowania OPUS.</w:t>
            </w:r>
          </w:p>
          <w:p w14:paraId="2DA2845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-Licencja bezterminowa.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BB5FD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9507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1B5E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7D3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F5FD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D02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69BC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DB49292" w14:textId="77777777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33018808" w14:textId="77777777" w:rsidR="00774D09" w:rsidRPr="001627CB" w:rsidRDefault="00774D09" w:rsidP="00271BAF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lastRenderedPageBreak/>
              <w:t>Razem: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E6D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8F9E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1D4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6367AED9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1BABA36F" w14:textId="77777777" w:rsidR="00774D09" w:rsidRPr="001627CB" w:rsidRDefault="00774D09" w:rsidP="00774D09">
      <w:pPr>
        <w:rPr>
          <w:rFonts w:ascii="Calibri" w:hAnsi="Calibri" w:cs="Calibri"/>
          <w:color w:val="000000" w:themeColor="text1"/>
        </w:rPr>
      </w:pPr>
    </w:p>
    <w:p w14:paraId="50C9B5A5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p w14:paraId="6C03BA81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1"/>
        <w:gridCol w:w="4831"/>
        <w:gridCol w:w="1715"/>
        <w:gridCol w:w="927"/>
        <w:gridCol w:w="710"/>
        <w:gridCol w:w="1338"/>
        <w:gridCol w:w="1244"/>
        <w:gridCol w:w="1244"/>
        <w:gridCol w:w="1214"/>
      </w:tblGrid>
      <w:tr w:rsidR="001627CB" w:rsidRPr="001627CB" w14:paraId="2B9CA4F8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62305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1BE44DF3" w14:textId="0ADCDCD9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 VII: Działanie 3.2 wideo mikroskop cyfrowy 3D z osprzętem i akcesoriami</w:t>
            </w:r>
          </w:p>
          <w:p w14:paraId="208F116F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56DC175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1892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836F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1CE1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B3352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C621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9A4D9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5EFE7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126F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C3F8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3D8E24D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807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42B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Cyfrowy wideo mikroskop – urządzenie do badania dzieł sztuki, musi być wyposażony w statyw, umożliwiający wizualizację, pomiar, modularyzacje 3D oraz skanowanie /łączenie panoramiczne dzieł sztuki, o jednym z wymiarów co najmniej 150cm, (bez ograniczenia długości drugiego z wymiarów), umieszczonych płasko na stole; </w:t>
            </w:r>
          </w:p>
          <w:p w14:paraId="69FFB55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-statyw można ustawić na stole lub podłodze,</w:t>
            </w:r>
          </w:p>
          <w:p w14:paraId="11DC2B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można używać także „z ręki”, bez statywu,</w:t>
            </w:r>
          </w:p>
          <w:p w14:paraId="46784C1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powinno być wyposażone w kamerę o rozdzielczości co najmniej 5 megapikseli i przetworniku 2/3 cala umożliwiającym rozdzielczość obrazu co najmniej 2040 x 1530 pikseli</w:t>
            </w:r>
          </w:p>
          <w:p w14:paraId="100B651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-umożliwiać płynne nagrywanie i prędkość przechwytywania obrazu z szybkością 50 klatek na sekundę,</w:t>
            </w:r>
          </w:p>
          <w:p w14:paraId="20313A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-źródło światła: LED o barwie białej (5700K) i żywotności ponad 30 000 godzin,</w:t>
            </w:r>
          </w:p>
          <w:p w14:paraId="1B90E97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-wszystkie ustawienia wykonanych zdjęć powinny być automatycznie rozpoznawane (ustawienia skali/kamery i oświetlenia) i automatycznie odtwarzane przez system,</w:t>
            </w:r>
          </w:p>
          <w:p w14:paraId="215991B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-sterowanie urządzeniem standardowe - za pomocą myszy i klawiatury, a także za pomocą kontrolera/joysticku do obsługi głównych funkcji mikroskopu,</w:t>
            </w:r>
          </w:p>
          <w:p w14:paraId="0438BDC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mikroskopowe powinno umożliwiać kalibrację pojedynczego obrazu z poziomym polem widzenia od co najmniej 45 mm do 0,12 mm i być dostarczone ze standardowym wzorcem kalibracji,</w:t>
            </w:r>
          </w:p>
          <w:p w14:paraId="0FD5450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-urządzenie powinno umożliwiać rozbudowę systemu w przyszłości o:</w:t>
            </w:r>
          </w:p>
          <w:p w14:paraId="03C5C6D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a) o mniejsze lub większe zakresy powiększenia (poziome pole widzenia od nieograniczonego do 0,03 mm),</w:t>
            </w:r>
          </w:p>
          <w:p w14:paraId="5569901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o przedłużenia statywu odpowiednie do konkretnych rodzajów dzieł sztuki (np. malowideł ściennych),</w:t>
            </w:r>
          </w:p>
          <w:p w14:paraId="4DC919A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c) o inspekcje mikroskopowe w świetle ultrafioletowym, podczerwonym, pochylonym i transmisyjnym,</w:t>
            </w:r>
          </w:p>
          <w:p w14:paraId="36EA9D1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-dodatkowo zapewnienie:</w:t>
            </w:r>
          </w:p>
          <w:p w14:paraId="619A8C9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a) bezpłatnej i nieograniczonej aktualizacji oprogramowania, </w:t>
            </w:r>
          </w:p>
          <w:p w14:paraId="0110975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szkolenia z obsługi systemu mikroskopowego</w:t>
            </w:r>
          </w:p>
          <w:p w14:paraId="748B6CB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c) instalacji i konfiguracji systemu mikroskopowego oraz kalibracji obiektywów,</w:t>
            </w:r>
          </w:p>
          <w:p w14:paraId="23D7004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d) autoryzowanego serwisu, dostępnego na terenie Europy.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32679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D678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A2F3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224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1B77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865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3FA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9BF7EC6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E8EB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7090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Obiektyw mikroskopowy ze zmotoryzowanym zoomem, do szybkiej obserwacji wizualnej, z dużą głębią ostrości i dużą odległością roboczą od powierzchni, ograniczającą potrzebę stosowania techniki nakładania ostrości (Focus stacking):</w:t>
            </w:r>
          </w:p>
          <w:p w14:paraId="59D1607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-zakres powiększenia umożliwiający poziome pole widzenia od co najmniej 45 mm do 2 mm, bez konieczności demontażu obiektywu z jego uchwytu,</w:t>
            </w:r>
          </w:p>
          <w:p w14:paraId="506EFE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-odległość robocza co najmniej 135 mm dla poziomego pola widzenia od 45 mm do 6 mm,</w:t>
            </w:r>
          </w:p>
          <w:p w14:paraId="4D25D6E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-głębia ostrości co najmniej 13 mm przy poziomym polu widzenia 15 mm,</w:t>
            </w:r>
          </w:p>
          <w:p w14:paraId="3FB23F6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-dodatkowe adaptery muszą być podłączane w czasie krótszym niż 1 sekunda, najlepiej za pomocą połączenia magnetycznego i muszą być automatycznie rozpoznawane przez oprogramowanie:</w:t>
            </w:r>
          </w:p>
          <w:p w14:paraId="3437F47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a) polaryzacja do oświetlenia pierścieniowego o odległości roboczej nie mniejszej niż 32 mm,</w:t>
            </w:r>
          </w:p>
          <w:p w14:paraId="61AA58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b) zmotoryzowana głowica obrotowa umożliwiająca obserwację dowolnego punktu w zakresie 360</w:t>
            </w:r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bez manipulowania dziełem sztuki lub koniczności przesuwania uchwytu obiektywu.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02428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FC6A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5E88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BC3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775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591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887D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1B5920A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329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4C1B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Obiektyw rewolwerowy ze zmotoryzowanym zoomem i dynamicznym systemem oświetlenia, przeznaczony do uzyskania bardzo dużego zakresu powiększenia i małej głębi ostrości, w celu precyzyjnego nakładania warstw ostrości i modularyzacji powierzchni dzieł sztuki w widoku 3D:</w:t>
            </w:r>
          </w:p>
          <w:p w14:paraId="1EB7804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-zakres powiększenia umożliwiający poziome pole widzenia od co najmniej 15 mm do 0,12 mm bez konieczności demontażu obiektywu z jego uchwytu</w:t>
            </w:r>
          </w:p>
          <w:p w14:paraId="00C15A5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-odległość robocza co najmniej 10 mm dla najmniejszego poziomego pola widzenia (0,12 mm)</w:t>
            </w:r>
          </w:p>
          <w:p w14:paraId="14B2C18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-głębia ostrości nie większa niż 0,002 mm dla najmniejszego poziomego pola widzenia (0,12 mm)</w:t>
            </w:r>
          </w:p>
          <w:p w14:paraId="28B7F5D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-zintegrowane oświetlenie pierścieniowe i współosiowe z możliwością łączenia obu</w:t>
            </w:r>
          </w:p>
          <w:p w14:paraId="345E561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-dodatkowe adaptery muszą być kompatybilne z obiektywem:</w:t>
            </w:r>
          </w:p>
          <w:p w14:paraId="2219758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a) adapter do wyboru kąta padania światła dla oświetlenia koncentrycznego,</w:t>
            </w:r>
          </w:p>
          <w:p w14:paraId="45BF857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b) adapter polaryzacyjny do oświetlenia pierścieniowego i koncentrycznego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70034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9AEA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F096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967A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9347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ED8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6F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3A56A94F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04FB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E0CC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Statyw suwnicowy mostkowy XYZ zmotoryzowany i z przesuwem ręcznym, umożliwiający precyzyjny ruch nad dziełem sztuki;</w:t>
            </w:r>
          </w:p>
          <w:p w14:paraId="6A6CC8B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-cały sprzęt mikroskopowy musi być umieszczony na mostku; musi on być wystarczająco duży, aby objąć dzieło sztuki o szerokości ponad 150cm i potencjalnie nieskończonej długości, umożliwiając swobodne ustawienie go na stole lub podłodze,</w:t>
            </w:r>
          </w:p>
          <w:p w14:paraId="6A5DFF8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-pozycjonowanie obiektywu mikroskopowego mocowanego do mostku powinno być zmotoryzowane i regulowane ręcznie, tak aby można było go przesuwać w kierunku XY,</w:t>
            </w:r>
          </w:p>
          <w:p w14:paraId="331FF9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-statyw powinien dodatkowo być wyposażony w zmotoryzowaną zmianę osi Z zainstalowaną na mostku o zakresie ruchu co najmniej 75 mm w krokach co 0,05 µm, umożliwiającą tworzenie obrazów z nakładaniem ostrości i modularyzację 3D dowolnego punktu pod mostkiem,</w:t>
            </w:r>
          </w:p>
          <w:p w14:paraId="6CC452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-powinien być zainstalowany ręczny przesuw w płaszczyźnie XY obiektywu zamocowanego do statywu, umożliwiający szybkie ustawienie jej w dowolnym miejscu pod statywem,</w:t>
            </w:r>
          </w:p>
          <w:p w14:paraId="42A2367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-ponadto, musi być zainstalowany zmotoryzowany przesuw obiektywu mikroskopu wzdłuż osi XY, w zakresie ruchu 100 mm x 100 mm, z dokładnością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 xml:space="preserve">do 0,1 µm; umożliwi to tworzenie obrazów panoramicznych o nieograniczonej liczbie pikseli. 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11312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738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8753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4762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6E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323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8905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C81B01F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02A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C16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Komputer PC zapewniający oddzielną moc obliczeniową od jednostki sterującej mikroskopu, zoptymalizowany pod kątem systemu mikroskopu, zawierający: </w:t>
            </w:r>
          </w:p>
          <w:p w14:paraId="54EC1B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-procesor Intel Pentium i7 lub lepszy,</w:t>
            </w:r>
          </w:p>
          <w:p w14:paraId="00F2844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-dysk twardy o pojemności 1TB SSD lub większej,</w:t>
            </w:r>
          </w:p>
          <w:p w14:paraId="72C949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-pamięć RAM 32 GB lub więcej,</w:t>
            </w:r>
          </w:p>
          <w:p w14:paraId="2F0BCB3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-dodatkowa dedykowana karta graficzna, np. NVIDIA T1000 lub lepsza,</w:t>
            </w:r>
          </w:p>
          <w:p w14:paraId="7280779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-Windows 11, 64-bitowy lub lepszy,</w:t>
            </w:r>
          </w:p>
          <w:p w14:paraId="4579B26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-ekran 27 calowy 4K UHD o rozdzielczości 3840 x 2170 pikseli,</w:t>
            </w:r>
          </w:p>
          <w:p w14:paraId="68BEEB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-porty USB 3.0 typu A,</w:t>
            </w:r>
          </w:p>
          <w:p w14:paraId="7F4ED0D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pracy w sieciach przewodowych i bezprzewodowych,</w:t>
            </w:r>
          </w:p>
          <w:p w14:paraId="0DAE940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instalowania oprogramowania innych producentów na tej samej stacji roboczej,</w:t>
            </w:r>
          </w:p>
          <w:p w14:paraId="7D70EAB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-możliwość zwiększania mocy obliczeniowej mikroskopu w przyszłości, poprzez modernizację samego komputera.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E94E1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5998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EB8E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B4B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88F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A90E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65B8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64C8F0D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4E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9824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Oprogramowanie:</w:t>
            </w:r>
          </w:p>
          <w:p w14:paraId="247675B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-zapisywanie obrazu w formacie JPG, TIFF i BMP,</w:t>
            </w:r>
          </w:p>
          <w:p w14:paraId="6F8FBF1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-oprogramowanie do pomiarów 2D z automatycznym liczeniem cząstek,</w:t>
            </w:r>
          </w:p>
          <w:p w14:paraId="78A35AC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-tworzenie obrazów multifokus i modułowa wizualizacja powierzchni w 3D poprzez nakładanie warstw ostrości,</w:t>
            </w:r>
          </w:p>
          <w:p w14:paraId="2DDE7AC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-oprogramowanie do łączenia obrazów w celu tworzenia dużych skanów panoramicznych, bez ograniczenia rozmiaru pikseli połączonego obrazu. Oprogramowanie powinno automatycznie rozpoznawać powiększenie i nakładanie się skanów dzieł sztuki oraz umożliwiać tworzenie panoramicznych interfejsów, z możliwością powiększania (zoom), gotowych do implementacji i publikacji na stronach internetowych w formacie HTML,</w:t>
            </w:r>
          </w:p>
          <w:p w14:paraId="4B181EB2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-podział ekranu do porównywania funkcji z informacjami kalibracyjnymi na podzielonym ekranie,</w:t>
            </w:r>
          </w:p>
          <w:p w14:paraId="775E71A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-poprawa jakości obrazu w technologii HDR, z możliwością wyłączenia tej funkcji w celu uzyskania surowego, nieprzetworzonego obrazu,</w:t>
            </w:r>
          </w:p>
          <w:p w14:paraId="7D3BB99C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-automatyczne wyodrębnianie i eksportowane danych do programu Microsft Excel ©</w:t>
            </w:r>
          </w:p>
          <w:p w14:paraId="774C85B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-bezpłatna licencja na oprogramowanie do wizualizacji pomiaru skalibrowanych obrazów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mikroskopowych, którą można zainstalować na nieograniczonej liczbie dodatkowych komputerów.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B1A00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215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8C6F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CCF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E9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A40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B47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CA27644" w14:textId="77777777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88F1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4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FCA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Transport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92AA5A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C63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B538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FF4D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1195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74AF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3F6D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7FA9B34" w14:textId="77777777">
        <w:tc>
          <w:tcPr>
            <w:tcW w:w="1030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FA003D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3F2B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1BE731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B1E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099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59A0F477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p w14:paraId="77B51BBB" w14:textId="2E697729" w:rsidR="00774D09" w:rsidRPr="001627CB" w:rsidRDefault="00774D09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p w14:paraId="1F0D3910" w14:textId="77777777" w:rsidR="00774D09" w:rsidRPr="001627CB" w:rsidRDefault="00774D09">
      <w:pPr>
        <w:rPr>
          <w:rFonts w:ascii="Calibri" w:hAnsi="Calibri" w:cs="Calibri"/>
          <w:color w:val="000000" w:themeColor="text1"/>
        </w:rPr>
      </w:pPr>
    </w:p>
    <w:tbl>
      <w:tblPr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4796"/>
        <w:gridCol w:w="1706"/>
        <w:gridCol w:w="925"/>
        <w:gridCol w:w="709"/>
        <w:gridCol w:w="1331"/>
        <w:gridCol w:w="754"/>
        <w:gridCol w:w="485"/>
        <w:gridCol w:w="754"/>
        <w:gridCol w:w="485"/>
        <w:gridCol w:w="754"/>
        <w:gridCol w:w="455"/>
        <w:gridCol w:w="850"/>
      </w:tblGrid>
      <w:tr w:rsidR="001627CB" w:rsidRPr="001627CB" w14:paraId="0D2EFCB9" w14:textId="77777777">
        <w:tc>
          <w:tcPr>
            <w:tcW w:w="14004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F4FF5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75F42FD3" w14:textId="30D0287E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VIII: Działanie - </w:t>
            </w:r>
            <w:r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Pr="001627CB">
              <w:rPr>
                <w:rFonts w:ascii="Calibri" w:hAnsi="Calibri" w:cs="Calibri"/>
                <w:b/>
                <w:color w:val="000000" w:themeColor="text1"/>
              </w:rPr>
              <w:t>Cyfrowe rejestratory wilgotności i temperatury powietrza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</w:t>
            </w:r>
          </w:p>
          <w:p w14:paraId="33DBAAA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51B6D36C" w14:textId="77777777">
        <w:trPr>
          <w:gridAfter w:val="1"/>
          <w:wAfter w:w="864" w:type="dxa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0B30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  <w:p w14:paraId="0994234E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2C46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E311B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8AB6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C40E8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2E77C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76CC4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8A9F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2405F44F" w14:textId="77777777">
        <w:trPr>
          <w:gridAfter w:val="1"/>
          <w:wAfter w:w="864" w:type="dxa"/>
        </w:trPr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9B20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Cyfrowy rejestrator wilgotności i temperatury powietrza:</w:t>
            </w:r>
          </w:p>
          <w:p w14:paraId="538F5736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 wyświetlaczem LCD z dwoma liniami,</w:t>
            </w:r>
          </w:p>
          <w:p w14:paraId="3D1193F3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-o niewielkich rozmiarach, maksymalnie 90x60x25mm,</w:t>
            </w:r>
          </w:p>
          <w:p w14:paraId="6665A9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-pomiar temperatury powietrza [T] w zakresie co najmniej od  -20 do 70 </w:t>
            </w:r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>C, z dokładnością ±0,3</w:t>
            </w:r>
            <w:r w:rsidRPr="001627CB">
              <w:rPr>
                <w:rFonts w:ascii="Calibri" w:hAnsi="Calibri" w:cs="Calibri"/>
                <w:color w:val="000000" w:themeColor="text1"/>
                <w:vertAlign w:val="superscript"/>
              </w:rPr>
              <w:t>o</w:t>
            </w:r>
            <w:r w:rsidRPr="001627CB">
              <w:rPr>
                <w:rFonts w:ascii="Calibri" w:hAnsi="Calibri" w:cs="Calibri"/>
                <w:color w:val="000000" w:themeColor="text1"/>
              </w:rPr>
              <w:t>C,</w:t>
            </w:r>
          </w:p>
          <w:p w14:paraId="651A92C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-pomiar wilgotności względnej powietrza [RH] w zakresie 0 – 100%, z dokładnością co najmniej ±3,0 % RH przy 25°C ±5°C, w zakresie 10-90 %RH,</w:t>
            </w:r>
          </w:p>
          <w:p w14:paraId="477EB62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-rejestracja pomiarów do 32 000 linijek,</w:t>
            </w:r>
          </w:p>
          <w:p w14:paraId="631F2E1D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-konfigurowalna częstotliwość zapisu danych od 30s do 24h</w:t>
            </w:r>
          </w:p>
          <w:p w14:paraId="3E390BF7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-stopień ochrony IP67,</w:t>
            </w:r>
          </w:p>
          <w:p w14:paraId="2D8CDF1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-zasilanie bezprzewodowe na baterię oraz wskaźnik jej rozładowania,</w:t>
            </w:r>
          </w:p>
          <w:p w14:paraId="10585A5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-interfejs cyfrowy Mini USB,</w:t>
            </w:r>
          </w:p>
          <w:p w14:paraId="288D95CA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-Mini USB kabel AC0003,</w:t>
            </w:r>
          </w:p>
          <w:p w14:paraId="5AB8415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 zestawie oprogramowanie i dostęp do jego aktualizacji,</w:t>
            </w:r>
          </w:p>
          <w:p w14:paraId="69AFBA7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-zgodny z FDA i GAMP,</w:t>
            </w:r>
          </w:p>
          <w:p w14:paraId="159042F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-waga do 100g.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66B7C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44AC5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53160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3E021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A2AE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DB73E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83A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52A057D" w14:textId="77777777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137A4A5A" w14:textId="77777777" w:rsidR="00774D09" w:rsidRPr="001627CB" w:rsidRDefault="00774D09" w:rsidP="00774D09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31564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  <w:p w14:paraId="20D88E19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016B8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46F2F" w14:textId="77777777" w:rsidR="00774D09" w:rsidRPr="001627CB" w:rsidRDefault="00774D09" w:rsidP="00774D09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12AA7077" w14:textId="77777777" w:rsidR="00B44952" w:rsidRPr="001627CB" w:rsidRDefault="00B44952" w:rsidP="00B44952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vertAnchor="page" w:horzAnchor="margin" w:tblpY="1789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31604FB5" w14:textId="77777777" w:rsidTr="001364F6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185108" w14:textId="77777777" w:rsidR="001364F6" w:rsidRPr="001627CB" w:rsidRDefault="001364F6" w:rsidP="001364F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3DE94EA9" w14:textId="3CAE3228" w:rsidR="001364F6" w:rsidRPr="001627CB" w:rsidRDefault="001364F6" w:rsidP="001364F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774D09" w:rsidRPr="001627CB">
              <w:rPr>
                <w:rFonts w:ascii="Calibri" w:hAnsi="Calibri" w:cs="Calibri"/>
                <w:b/>
                <w:bCs/>
                <w:color w:val="000000" w:themeColor="text1"/>
              </w:rPr>
              <w:t>I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X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: Działanie …..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ołówek elektrolityczny</w:t>
            </w:r>
          </w:p>
          <w:p w14:paraId="3A7B906C" w14:textId="77777777" w:rsidR="001364F6" w:rsidRPr="001627CB" w:rsidRDefault="001364F6" w:rsidP="001364F6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6C8B3E3A" w14:textId="77777777" w:rsidTr="001364F6">
        <w:tc>
          <w:tcPr>
            <w:tcW w:w="769" w:type="dxa"/>
            <w:tcBorders>
              <w:top w:val="single" w:sz="4" w:space="0" w:color="auto"/>
            </w:tcBorders>
          </w:tcPr>
          <w:p w14:paraId="56DEAFBD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3808CF76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450BA7A0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6B2A8315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8F3B44A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85857DF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02FC973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450068A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5D1793BA" w14:textId="77777777" w:rsidR="001364F6" w:rsidRPr="001627CB" w:rsidRDefault="001364F6" w:rsidP="001364F6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26D0019B" w14:textId="77777777" w:rsidTr="00904BD1">
        <w:trPr>
          <w:trHeight w:val="5082"/>
        </w:trPr>
        <w:tc>
          <w:tcPr>
            <w:tcW w:w="769" w:type="dxa"/>
          </w:tcPr>
          <w:p w14:paraId="34DF3A58" w14:textId="378D8295" w:rsidR="001364F6" w:rsidRPr="001627CB" w:rsidRDefault="00EF1A98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0FA41D35" w14:textId="77777777" w:rsidR="00904BD1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Pleco Electrolytic Pencil – urządzenie główne do czyszczenia elektrochemicznego</w:t>
            </w:r>
            <w:r w:rsidR="00904BD1" w:rsidRPr="001627CB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30667C76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spacing w:before="0" w:beforeAutospacing="0"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Typ: urządzenie elektrochemiczne do precyzyjnego, nieinwazyjnego czyszczenia powierzchni metalowych</w:t>
            </w:r>
          </w:p>
          <w:p w14:paraId="66C17AA1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Przeznaczenie: konserwacja metali kolorowych, w tym srebra i miedzi</w:t>
            </w:r>
          </w:p>
          <w:p w14:paraId="278A626F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Kompatybilność: dedykowane do współpracy z potencjostatem (zasilaczem) dostarczanym przez wykonawcę w ramach tego zamówienia</w:t>
            </w:r>
          </w:p>
          <w:p w14:paraId="02EEFE0A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Wymaga zewnętrznego zasilania i obiegu wodnego</w:t>
            </w:r>
          </w:p>
          <w:p w14:paraId="25948493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Konstrukcja umożliwiająca pracę na małych powierzchniach z dużą precyzją</w:t>
            </w:r>
          </w:p>
          <w:p w14:paraId="4DAEC50F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Materiały konstrukcyjne odporne na działanie elektrolitów</w:t>
            </w:r>
          </w:p>
          <w:p w14:paraId="44CAB022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Wszystkie elementy zestawu muszą być ze sobą w pełni kompatybilne</w:t>
            </w:r>
          </w:p>
          <w:p w14:paraId="2ED3E078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Gwarancja: minimum 24 miesiące</w:t>
            </w:r>
          </w:p>
          <w:p w14:paraId="11572673" w14:textId="77777777" w:rsidR="00904BD1" w:rsidRPr="001627CB" w:rsidRDefault="00904BD1" w:rsidP="00904BD1">
            <w:pPr>
              <w:pStyle w:val="NormalnyWeb"/>
              <w:numPr>
                <w:ilvl w:val="0"/>
                <w:numId w:val="10"/>
              </w:num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Instrukcja obsługi w języku polskim lub angielskim</w:t>
            </w:r>
          </w:p>
          <w:p w14:paraId="72CE24CC" w14:textId="6A3AFFDA" w:rsidR="001364F6" w:rsidRPr="001627CB" w:rsidRDefault="00904BD1" w:rsidP="00904BD1">
            <w:pPr>
              <w:pStyle w:val="NormalnyWeb"/>
              <w:numPr>
                <w:ilvl w:val="0"/>
                <w:numId w:val="10"/>
              </w:numPr>
              <w:spacing w:after="0" w:afterAutospacing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1627C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66965A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1FA2D86F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4555D6B7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091B13C2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ED1B4D1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7E12B0BB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2E12EB0C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71D875A9" w14:textId="77777777" w:rsidTr="001364F6">
        <w:tc>
          <w:tcPr>
            <w:tcW w:w="769" w:type="dxa"/>
          </w:tcPr>
          <w:p w14:paraId="14DA4D69" w14:textId="0BF63E8D" w:rsidR="001364F6" w:rsidRPr="001627CB" w:rsidRDefault="00EF1A98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2</w:t>
            </w: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14:paraId="428D5501" w14:textId="77777777" w:rsidR="00904BD1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Potencjostat (zasilacz) – do regulacji i kontroli parametrów pracy urządzenia</w:t>
            </w:r>
            <w:r w:rsidR="00904BD1" w:rsidRPr="001627CB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19344C1A" w14:textId="570477CD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Przeznaczenie: regulacja i kontrola parametrów elektrochemicznych (prąd, napięcie)</w:t>
            </w:r>
          </w:p>
          <w:p w14:paraId="06582E42" w14:textId="77777777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Kompatybilność: pełna zgodność z Pleco Electrolytic Pencil dostarczanym przez wykonawcę w ramach tego zamówienia</w:t>
            </w:r>
          </w:p>
          <w:p w14:paraId="7FF33EEA" w14:textId="77777777" w:rsidR="00904BD1" w:rsidRPr="001627CB" w:rsidRDefault="00904BD1" w:rsidP="00904BD1">
            <w:pPr>
              <w:rPr>
                <w:rFonts w:ascii="Calibri" w:hAnsi="Calibri" w:cs="Calibri"/>
                <w:color w:val="000000" w:themeColor="text1"/>
              </w:rPr>
            </w:pPr>
          </w:p>
          <w:p w14:paraId="683AC229" w14:textId="717195CF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Możliwość regulacji napięcia i natężenia prądu w zakresie wymaganym do prac konserwatorskich</w:t>
            </w:r>
          </w:p>
          <w:p w14:paraId="3CBD00D1" w14:textId="208AFCC1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Zasilanie: 230 V, zgodne z europejskimi normami bezpieczeństwa</w:t>
            </w:r>
          </w:p>
          <w:p w14:paraId="410E3A9C" w14:textId="03382E0A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 zestawie: przewody umożliwiające bezpośrednie połączenie z urządzeniem</w:t>
            </w:r>
          </w:p>
          <w:p w14:paraId="3256359A" w14:textId="347C0A13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Obudowa odporna na uszkodzenia mechaniczne i korozję</w:t>
            </w:r>
          </w:p>
          <w:p w14:paraId="7DE9B838" w14:textId="7E344D5A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Wszystkie elementy zestawu muszą być ze sobą w pełni kompatybilne</w:t>
            </w:r>
          </w:p>
          <w:p w14:paraId="50D93004" w14:textId="0D35DC95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11E69BB4" w14:textId="4E5CE962" w:rsidR="00904BD1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Instrukcja obsługi w języku polskim lub angielskim</w:t>
            </w:r>
          </w:p>
          <w:p w14:paraId="15D86E2B" w14:textId="56F00F1F" w:rsidR="001364F6" w:rsidRPr="001627CB" w:rsidRDefault="00904BD1" w:rsidP="00904BD1">
            <w:pPr>
              <w:pStyle w:val="Akapitzlist"/>
              <w:numPr>
                <w:ilvl w:val="0"/>
                <w:numId w:val="11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0723DD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4BF7B09F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783FADB5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0" w:type="dxa"/>
          </w:tcPr>
          <w:p w14:paraId="3DF7F2D0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6C2AEB5A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4593DB13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544839A6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5BB12558" w14:textId="77777777" w:rsidTr="001364F6">
        <w:tc>
          <w:tcPr>
            <w:tcW w:w="769" w:type="dxa"/>
          </w:tcPr>
          <w:p w14:paraId="1826C4DD" w14:textId="443F6488" w:rsidR="001364F6" w:rsidRPr="001627CB" w:rsidRDefault="00EF1A98" w:rsidP="001364F6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</w:t>
            </w:r>
          </w:p>
        </w:tc>
        <w:tc>
          <w:tcPr>
            <w:tcW w:w="4834" w:type="dxa"/>
            <w:tcBorders>
              <w:bottom w:val="single" w:sz="4" w:space="0" w:color="auto"/>
            </w:tcBorders>
          </w:tcPr>
          <w:p w14:paraId="0191E3A9" w14:textId="77777777" w:rsidR="00904BD1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Dwa systemy rur – do doprowadzania i odprowadzania wody podczas pracy urządzenia</w:t>
            </w:r>
            <w:r w:rsidR="00904BD1" w:rsidRPr="001627CB">
              <w:rPr>
                <w:rFonts w:ascii="Calibri" w:hAnsi="Calibri" w:cs="Calibri"/>
                <w:color w:val="000000" w:themeColor="text1"/>
              </w:rPr>
              <w:t>:</w:t>
            </w:r>
          </w:p>
          <w:p w14:paraId="218D1C90" w14:textId="622A947A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Zastosowanie: doprowadzanie i odprowadzanie wody podczas pracy urządzenia</w:t>
            </w:r>
          </w:p>
          <w:p w14:paraId="76EA9AB0" w14:textId="01211581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Materiał: odporny na działanie cieczy stosowanych w procesie elektrochemicznym</w:t>
            </w:r>
          </w:p>
          <w:p w14:paraId="49A473E4" w14:textId="62A4EBD1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Komplet obejmuje: rurę doprowadzającą i rurę odprowadzającą</w:t>
            </w:r>
          </w:p>
          <w:p w14:paraId="004DB47A" w14:textId="6A62BAA5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Kompatybilność: pasujące do złączy w głowicy Pleco Electrolytic Pencil oraz potencjostatu dostarczanych w ramach tego zamówienia</w:t>
            </w:r>
          </w:p>
          <w:p w14:paraId="727E6A58" w14:textId="0CB20844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Długość rur: min. 1 m każda</w:t>
            </w:r>
          </w:p>
          <w:p w14:paraId="25AD3A25" w14:textId="309B104B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Konstrukcja zapewniająca szczelność i odporność na ciśnienie robocze systemu</w:t>
            </w:r>
          </w:p>
          <w:p w14:paraId="6865702C" w14:textId="2274DF85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Wszystkie elementy zestawu muszą być ze sobą w pełni kompatybilne</w:t>
            </w:r>
          </w:p>
          <w:p w14:paraId="455673BA" w14:textId="5DEB7D0F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20A2905F" w14:textId="77777777" w:rsidR="00904BD1" w:rsidRPr="001627CB" w:rsidRDefault="00904BD1" w:rsidP="00904BD1">
            <w:pPr>
              <w:pStyle w:val="Akapitzlist"/>
              <w:numPr>
                <w:ilvl w:val="0"/>
                <w:numId w:val="12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realizacji: do uzupełnienia</w:t>
            </w:r>
          </w:p>
          <w:p w14:paraId="225B1E7D" w14:textId="4B1F0F11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AD70D6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44CE89E6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710" w:type="dxa"/>
          </w:tcPr>
          <w:p w14:paraId="428D1352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40" w:type="dxa"/>
          </w:tcPr>
          <w:p w14:paraId="392B17AB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4537BDA8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0673BB43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20E3BC07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35E2D8E3" w14:textId="77777777" w:rsidTr="001364F6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35F281C7" w14:textId="77777777" w:rsidR="001364F6" w:rsidRPr="001627CB" w:rsidRDefault="001364F6" w:rsidP="001364F6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3697CD8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  <w:p w14:paraId="70E7443B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73317C7F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4C821816" w14:textId="77777777" w:rsidR="001364F6" w:rsidRPr="001627CB" w:rsidRDefault="001364F6" w:rsidP="001364F6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30EF0667" w14:textId="6C1D2F62" w:rsidR="00B44952" w:rsidRPr="001627CB" w:rsidRDefault="00B44952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5FFE7F86" w14:textId="77777777" w:rsidTr="00182BB4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FFF5F6" w14:textId="77777777" w:rsidR="006451BB" w:rsidRPr="001627CB" w:rsidRDefault="006451BB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028BDC07" w14:textId="01C6EDD8" w:rsidR="006451BB" w:rsidRPr="001627CB" w:rsidRDefault="006451BB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 X : Działanie …..sztaluga elektryczna</w:t>
            </w:r>
          </w:p>
          <w:p w14:paraId="4A84B41C" w14:textId="77777777" w:rsidR="006451BB" w:rsidRPr="001627CB" w:rsidRDefault="006451BB" w:rsidP="00182BB4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D81937F" w14:textId="77777777" w:rsidTr="00182BB4">
        <w:tc>
          <w:tcPr>
            <w:tcW w:w="769" w:type="dxa"/>
            <w:tcBorders>
              <w:top w:val="single" w:sz="4" w:space="0" w:color="auto"/>
            </w:tcBorders>
          </w:tcPr>
          <w:p w14:paraId="416F10FF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CEBCDE4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5D469A10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789149C6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8C83BB2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34A704CA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66F8D3B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089CDBB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1A62260" w14:textId="77777777" w:rsidR="006451BB" w:rsidRPr="001627CB" w:rsidRDefault="006451BB" w:rsidP="00182BB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64732169" w14:textId="77777777" w:rsidTr="00182BB4">
        <w:tc>
          <w:tcPr>
            <w:tcW w:w="769" w:type="dxa"/>
          </w:tcPr>
          <w:p w14:paraId="0F042D2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4834" w:type="dxa"/>
          </w:tcPr>
          <w:p w14:paraId="2E460079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Sztaluga drewniana z siłownikiem elektrycznym:</w:t>
            </w:r>
          </w:p>
          <w:p w14:paraId="4E8CF5BA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Konstrukcja stabilna, przystosowana do pracy z dużymi obiektami</w:t>
            </w:r>
          </w:p>
          <w:p w14:paraId="10BBBD43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Preferowana sztaluga wykonana z naoliwionego, odparowanego drewna bukowego</w:t>
            </w:r>
          </w:p>
          <w:p w14:paraId="0D585AE8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 elektryczną regulacją wysokości</w:t>
            </w:r>
          </w:p>
          <w:p w14:paraId="11A4262A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Solidna podstawa z zamontowanymi 4 kółkami, ogumowanymi, i mechanizmem blokującym</w:t>
            </w:r>
          </w:p>
          <w:p w14:paraId="6158CF5B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Wytrzymała półka</w:t>
            </w:r>
          </w:p>
          <w:p w14:paraId="2717B572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Wymiary podstawy: 66 x 65 cm</w:t>
            </w:r>
          </w:p>
          <w:p w14:paraId="539892A8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Wysokość od podstawy: do 280 cm</w:t>
            </w:r>
          </w:p>
          <w:p w14:paraId="1F3F125F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Przestrzeń do wysokości podobrazia: 155 cm</w:t>
            </w:r>
          </w:p>
          <w:p w14:paraId="51B08A19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Konstrukcja z osłoniętymi elementami napędowymi</w:t>
            </w:r>
          </w:p>
          <w:p w14:paraId="7CAEB4C6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Niewielka ilość luźnych przewodów</w:t>
            </w:r>
          </w:p>
          <w:p w14:paraId="555A0C03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7A8BA122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spacing w:line="276" w:lineRule="auto"/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Instrukcja obsługi w języku polskim</w:t>
            </w:r>
          </w:p>
          <w:p w14:paraId="59B19195" w14:textId="77777777" w:rsidR="006451BB" w:rsidRPr="001627CB" w:rsidRDefault="006451BB" w:rsidP="006451BB">
            <w:pPr>
              <w:pStyle w:val="Akapitzlist"/>
              <w:numPr>
                <w:ilvl w:val="0"/>
                <w:numId w:val="36"/>
              </w:numPr>
              <w:ind w:left="400" w:hanging="40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do realizacji: do uzupełnienia</w:t>
            </w:r>
          </w:p>
          <w:p w14:paraId="0C2AE144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10A2E6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6D465068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3D87937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1531862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27F4C0B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7392F77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682B694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2788F69" w14:textId="77777777" w:rsidTr="00182BB4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FD597B5" w14:textId="77777777" w:rsidR="006451BB" w:rsidRPr="001627CB" w:rsidRDefault="006451BB" w:rsidP="00182BB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029B713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  <w:p w14:paraId="4B610FD8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65A9B74B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3AE9B2A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0B41FE33" w14:textId="76A7EAF2" w:rsidR="006451BB" w:rsidRPr="001627CB" w:rsidRDefault="006451BB">
      <w:pPr>
        <w:rPr>
          <w:rFonts w:ascii="Calibri" w:hAnsi="Calibri" w:cs="Calibri"/>
          <w:color w:val="000000" w:themeColor="text1"/>
        </w:rPr>
      </w:pPr>
    </w:p>
    <w:p w14:paraId="6C4B38AA" w14:textId="77777777" w:rsidR="006451BB" w:rsidRPr="001627CB" w:rsidRDefault="006451BB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6A1A2F0B" w14:textId="77777777" w:rsidTr="008F1F0E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D24AB" w14:textId="77777777" w:rsidR="00B44952" w:rsidRPr="001627CB" w:rsidRDefault="00B44952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22547C21" w14:textId="479F2B9E" w:rsidR="00B44952" w:rsidRPr="001627CB" w:rsidRDefault="00B44952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Rozdział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XI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: Działanie …..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oświetlenie konserwatorskie – latarki UV, światła białego, stół podświetlany</w:t>
            </w:r>
          </w:p>
          <w:p w14:paraId="1E2AC6D2" w14:textId="77777777" w:rsidR="00B44952" w:rsidRPr="001627CB" w:rsidRDefault="00B44952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D23A5FA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98BA126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4CB1F4B6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205D603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4F02083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B1BF8E3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B27F840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276B9CA6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6654745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566C2065" w14:textId="77777777" w:rsidR="00B44952" w:rsidRPr="001627CB" w:rsidRDefault="00B44952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050CDA21" w14:textId="77777777" w:rsidTr="00683F7D">
        <w:tc>
          <w:tcPr>
            <w:tcW w:w="769" w:type="dxa"/>
            <w:tcBorders>
              <w:top w:val="single" w:sz="4" w:space="0" w:color="auto"/>
            </w:tcBorders>
          </w:tcPr>
          <w:p w14:paraId="546F6986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43D2B54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Latarka UV Reskolux® II UV 365 LED – typ równoważny lub zamienny:</w:t>
            </w:r>
          </w:p>
          <w:p w14:paraId="19B43233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Typ: profesjonalna, przenośna latarka UV do prac konserwatorskich</w:t>
            </w:r>
          </w:p>
          <w:p w14:paraId="30F68B98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Zakres emisji: UV-A 360–370 nm, maksimum przy 365 nm ±5 nm</w:t>
            </w:r>
          </w:p>
          <w:p w14:paraId="7D56217A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Wydajność świetlna: min. 180 mW</w:t>
            </w:r>
          </w:p>
          <w:p w14:paraId="6C4F4EA9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Pole świetlne: czyste, okrągłe, zoptymalizowane do zastosowań konserwatorskich</w:t>
            </w:r>
          </w:p>
          <w:p w14:paraId="3989A7A6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Rozmiar: kompaktowy (kieszonkowy), obsługa jedną ręką, budowa umożliwiająca dobre ułożenie w dłoni i pewny chwyt w czasie pracy</w:t>
            </w:r>
          </w:p>
          <w:p w14:paraId="70F167B0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Wymiary (długość x szerokość x grubość): 111 mm x 70 mm x 30 mm</w:t>
            </w:r>
          </w:p>
          <w:p w14:paraId="7823C9B7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en-US"/>
              </w:rPr>
              <w:t>Waga: do 260 g</w:t>
            </w:r>
          </w:p>
          <w:p w14:paraId="0FFE5836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Źródło światła: dioda UV o wysokiej intensywności, długa żywotność</w:t>
            </w:r>
          </w:p>
          <w:p w14:paraId="2B8AC44B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Zasilanie: ogniwa NiMH o niskim samorozładowaniu</w:t>
            </w:r>
          </w:p>
          <w:p w14:paraId="05993F53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Ładowarka: inteligentna, z diodą LED stanu i ochroną przed przegrzaniem</w:t>
            </w:r>
          </w:p>
          <w:p w14:paraId="631F10F7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System zarządzania energią: zoptymalizowany, z zabezpieczeniem przed przeciążeniem</w:t>
            </w:r>
          </w:p>
          <w:p w14:paraId="39DACE50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Soczewka: powlekana, asferyczna, tripletowa, zoptymalizowana pod kątem UV-A</w:t>
            </w:r>
          </w:p>
          <w:p w14:paraId="1A29B333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Obudowa: aluminiowa, odporna na korozję</w:t>
            </w:r>
          </w:p>
          <w:p w14:paraId="4CCC60BA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Wodoodporność: IP67</w:t>
            </w:r>
          </w:p>
          <w:p w14:paraId="57A7980F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 zestawie: futerał z osłoną obiektywu, kabura, pasek na nadgarstek, podstawka ładująca z zasilaczem, ściereczka Evolon® CR, instrukcja obsługi (PL lub EN)</w:t>
            </w:r>
          </w:p>
          <w:p w14:paraId="53816525" w14:textId="77777777" w:rsidR="00FE28EE" w:rsidRPr="001627CB" w:rsidRDefault="00FE28EE" w:rsidP="00FE28EE">
            <w:pPr>
              <w:pStyle w:val="Akapitzlist"/>
              <w:numPr>
                <w:ilvl w:val="0"/>
                <w:numId w:val="13"/>
              </w:numPr>
              <w:ind w:left="360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Gwarancja: minimum 24 miesiące</w:t>
            </w:r>
          </w:p>
          <w:p w14:paraId="51301338" w14:textId="26121349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5E2782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031E69BE" w14:textId="673F7AEF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40CB4463" w14:textId="1E7A9F01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10B63CE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D00BE83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09977E9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7A9A1B0E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79F912F" w14:textId="77777777" w:rsidTr="00683F7D">
        <w:tc>
          <w:tcPr>
            <w:tcW w:w="769" w:type="dxa"/>
            <w:tcBorders>
              <w:top w:val="single" w:sz="4" w:space="0" w:color="auto"/>
            </w:tcBorders>
          </w:tcPr>
          <w:p w14:paraId="096BF779" w14:textId="73C63B4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3A38486C" w14:textId="77777777" w:rsidR="00FE28EE" w:rsidRPr="001627CB" w:rsidRDefault="00FE28EE" w:rsidP="00FE28EE">
            <w:pPr>
              <w:spacing w:before="100" w:beforeAutospacing="1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Lampka ręczna LED – DOCTER® aspherilux LED Spotlight lub równoważna:</w:t>
            </w:r>
          </w:p>
          <w:p w14:paraId="1C3F1B7F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Typ: profesjonalna lampka ręczna LED do zastosowań konserwatorskich</w:t>
            </w:r>
          </w:p>
          <w:p w14:paraId="3C0E9CD2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Charakterystyka oświetlenia: precyzyjne, punktowe, bezcieniowe, bez efektu migotania, wierne odwzorowanie barw</w:t>
            </w:r>
          </w:p>
          <w:p w14:paraId="17A2FB49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Źródło światła: dioda LED o wysokiej intensywności, czysta biel P4</w:t>
            </w:r>
          </w:p>
          <w:p w14:paraId="628ECE93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Średnica plamki światła: 65 cm z odległości 1 m</w:t>
            </w:r>
          </w:p>
          <w:p w14:paraId="1B97B9F1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Kąt wiązki odbitej: 36 stopni</w:t>
            </w:r>
          </w:p>
          <w:p w14:paraId="26C5128B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Natężenie oświetlenia z odległości 1 m: ok 125 lx</w:t>
            </w:r>
          </w:p>
          <w:p w14:paraId="7165169D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Skuteczność świetlna: 35 lm</w:t>
            </w:r>
          </w:p>
          <w:p w14:paraId="4E21871C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Zakres działania: od ok 40 do ok 1400 cm</w:t>
            </w:r>
          </w:p>
          <w:p w14:paraId="77492399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Soczewka: asferyczna, zapewniająca równomierny strumień światła</w:t>
            </w:r>
          </w:p>
          <w:p w14:paraId="4BE78A09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Obudowa: frezowane aluminium, odporne na uszkodzenia mechaniczne i korozję, bez efektu nagrzewania się w trakcie pracy</w:t>
            </w:r>
          </w:p>
          <w:p w14:paraId="0CA75304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Wymiary: kompaktowe (kieszonkowe), lekka, do obsługi jedną ręką</w:t>
            </w:r>
          </w:p>
          <w:p w14:paraId="0A286878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Zasilanie: akumulatorowe z dołączona ładowarką</w:t>
            </w:r>
          </w:p>
          <w:p w14:paraId="4B3C76EB" w14:textId="77777777" w:rsidR="00FE28EE" w:rsidRPr="001627CB" w:rsidRDefault="00FE28EE" w:rsidP="00FE28EE">
            <w:pPr>
              <w:numPr>
                <w:ilvl w:val="0"/>
                <w:numId w:val="15"/>
              </w:numPr>
              <w:spacing w:line="276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Czas pracy: 10 h lub więcej</w:t>
            </w:r>
          </w:p>
          <w:p w14:paraId="69AAFF78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 zestawie: lampka, ładowarka, instrukcja obsługi (PL lub EN), etui lub pokrowiec (jeśli w standardzie producenta)</w:t>
            </w: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 xml:space="preserve"> </w:t>
            </w:r>
          </w:p>
          <w:p w14:paraId="60178039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Gwarancja: minimum 24 miesiące</w:t>
            </w:r>
          </w:p>
          <w:p w14:paraId="009EFE8D" w14:textId="77777777" w:rsidR="00FE28EE" w:rsidRPr="001627CB" w:rsidRDefault="00FE28EE" w:rsidP="00FE28EE">
            <w:pPr>
              <w:numPr>
                <w:ilvl w:val="0"/>
                <w:numId w:val="15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Termin realizacji: do uzupełnienia</w:t>
            </w:r>
          </w:p>
          <w:p w14:paraId="0E018EF0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D54695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D01A136" w14:textId="1261BBDD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29281C9" w14:textId="611E9BD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989EECF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B9B5F88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2ACA033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38A9C6C" w14:textId="77777777" w:rsidR="00FE28EE" w:rsidRPr="001627CB" w:rsidRDefault="00FE28EE" w:rsidP="00FE28E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4A3FA84C" w14:textId="77777777" w:rsidTr="008F1F0E">
        <w:tc>
          <w:tcPr>
            <w:tcW w:w="769" w:type="dxa"/>
          </w:tcPr>
          <w:p w14:paraId="2BA30EC9" w14:textId="08A18BDA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4834" w:type="dxa"/>
          </w:tcPr>
          <w:p w14:paraId="49EEC41A" w14:textId="77777777" w:rsidR="00FE28EE" w:rsidRPr="001627CB" w:rsidRDefault="00FE28EE" w:rsidP="00FE28EE">
            <w:pPr>
              <w:spacing w:before="100" w:beforeAutospacing="1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Stół podświetlany do prac konserwatorskich – format A1 lub B1:</w:t>
            </w:r>
          </w:p>
          <w:p w14:paraId="67E5FB13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Powierzchnia podświetlana: co najmniej format A1 (min. 594 × 841 mm) lub B1 (min. 707 × 1000 mm)</w:t>
            </w:r>
          </w:p>
          <w:p w14:paraId="7CDDFBBD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Blat roboczy: dwuwarstwowy</w:t>
            </w:r>
          </w:p>
          <w:p w14:paraId="6B0F7AD1" w14:textId="77777777" w:rsidR="00FE28EE" w:rsidRPr="001627CB" w:rsidRDefault="00FE28EE" w:rsidP="00FE28EE">
            <w:pPr>
              <w:numPr>
                <w:ilvl w:val="1"/>
                <w:numId w:val="14"/>
              </w:numPr>
              <w:spacing w:after="160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górna warstwa: przezroczysta płyta pleksi</w:t>
            </w:r>
          </w:p>
          <w:p w14:paraId="4BE79930" w14:textId="77777777" w:rsidR="00FE28EE" w:rsidRPr="001627CB" w:rsidRDefault="00FE28EE" w:rsidP="00FE28EE">
            <w:pPr>
              <w:numPr>
                <w:ilvl w:val="1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dolna warstwa: szkło hartowane</w:t>
            </w:r>
          </w:p>
          <w:p w14:paraId="0EECAA9F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Podświetlenie: równomierne, jednorodne, bez widocznych punktów świetlnych</w:t>
            </w:r>
          </w:p>
          <w:p w14:paraId="285A439F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Konstrukcja blatu: stała, nieuchylna</w:t>
            </w:r>
          </w:p>
          <w:p w14:paraId="29E0E488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Wymiary zewnętrzne stołu: max. szerokość 110 cm, głębokość 80 cm</w:t>
            </w:r>
          </w:p>
          <w:p w14:paraId="33AC10F8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Wysokość robocza: dostosowana do pracy w pozycji siedzącej (75–85 cm); dopuszczalna skokowa regulacja wysokości (opcjonalnie)</w:t>
            </w:r>
          </w:p>
          <w:p w14:paraId="6B13D295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Oświetlenie LED: energooszczędne, neutralna biel 5000–6500 K, brak migotania, wierne odwzorowanie kolorów</w:t>
            </w:r>
          </w:p>
          <w:p w14:paraId="72828BD2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lastRenderedPageBreak/>
              <w:t>Regulacja natężenia światła: płynna lub skokowa, ściemniacz</w:t>
            </w:r>
          </w:p>
          <w:p w14:paraId="153AF47F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Konstrukcja: stabilna, przystosowana do pracy z dużymi obiektami</w:t>
            </w:r>
          </w:p>
          <w:p w14:paraId="11C273B2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Nogi: z regulowanymi stopkami (śruby niwelacyjne) do poziomowania</w:t>
            </w:r>
          </w:p>
          <w:p w14:paraId="6BDD390C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Zasilanie: 230 V / 50 Hz, wtyczka zgodna z normami UE</w:t>
            </w:r>
          </w:p>
          <w:p w14:paraId="20E262D8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Sterowanie: łatwo dostępny włącznik i ściemniacz</w:t>
            </w:r>
          </w:p>
          <w:p w14:paraId="27F6B816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Urządzenie gotowe do pracy po dostawie (plug &amp; play)</w:t>
            </w:r>
          </w:p>
          <w:p w14:paraId="3F00DFA3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Instrukcja obsługi: w języku polskim lub angielskim</w:t>
            </w:r>
          </w:p>
          <w:p w14:paraId="1F903A2C" w14:textId="77777777" w:rsidR="00FE28EE" w:rsidRPr="001627CB" w:rsidRDefault="00FE28EE" w:rsidP="00FE28EE">
            <w:pPr>
              <w:numPr>
                <w:ilvl w:val="0"/>
                <w:numId w:val="14"/>
              </w:numPr>
              <w:spacing w:before="100" w:beforeAutospacing="1" w:after="100" w:afterAutospacing="1" w:line="259" w:lineRule="auto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Gwarancja: minimum 24 miesiące</w:t>
            </w:r>
          </w:p>
          <w:p w14:paraId="297AF9E1" w14:textId="7B14682C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Termin realizacji: do uzupełnienia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D103CD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068BD23A" w14:textId="1A971349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</w:tcPr>
          <w:p w14:paraId="3D0CAD33" w14:textId="3676AD7D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2A5D44DC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572782C3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21D060B0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5219FE5A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161F79E1" w14:textId="77777777" w:rsidTr="008F1F0E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7285124" w14:textId="77777777" w:rsidR="00FE28EE" w:rsidRPr="001627CB" w:rsidRDefault="00FE28EE" w:rsidP="00FE28EE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30BD8A47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  <w:p w14:paraId="726E821C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14824E7B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66098425" w14:textId="77777777" w:rsidR="00FE28EE" w:rsidRPr="001627CB" w:rsidRDefault="00FE28EE" w:rsidP="00FE28EE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264D182C" w14:textId="7E56364A" w:rsidR="007E68D4" w:rsidRPr="001627CB" w:rsidRDefault="007E68D4">
      <w:pPr>
        <w:rPr>
          <w:rFonts w:ascii="Calibri" w:hAnsi="Calibri" w:cs="Calibri"/>
          <w:color w:val="000000" w:themeColor="text1"/>
        </w:rPr>
      </w:pPr>
      <w:r w:rsidRPr="001627CB">
        <w:rPr>
          <w:rFonts w:ascii="Calibri" w:hAnsi="Calibri" w:cs="Calibri"/>
          <w:color w:val="000000" w:themeColor="text1"/>
        </w:rPr>
        <w:br w:type="page"/>
      </w: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69"/>
        <w:gridCol w:w="4834"/>
        <w:gridCol w:w="1718"/>
        <w:gridCol w:w="928"/>
        <w:gridCol w:w="710"/>
        <w:gridCol w:w="1340"/>
        <w:gridCol w:w="1245"/>
        <w:gridCol w:w="1245"/>
        <w:gridCol w:w="1215"/>
      </w:tblGrid>
      <w:tr w:rsidR="001627CB" w:rsidRPr="001627CB" w14:paraId="75776A9E" w14:textId="77777777" w:rsidTr="008F1F0E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63F28" w14:textId="77777777" w:rsidR="007E68D4" w:rsidRPr="001627CB" w:rsidRDefault="007E68D4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7831BEBD" w14:textId="317BD516" w:rsidR="007E68D4" w:rsidRPr="001627CB" w:rsidRDefault="007E68D4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XII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: Działanie </w:t>
            </w:r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>3.</w:t>
            </w:r>
            <w:r w:rsidR="00BA22D3" w:rsidRPr="001627CB">
              <w:rPr>
                <w:rFonts w:ascii="Calibri" w:hAnsi="Calibri" w:cs="Calibri"/>
                <w:b/>
                <w:bCs/>
                <w:color w:val="000000" w:themeColor="text1"/>
              </w:rPr>
              <w:t>3</w:t>
            </w:r>
            <w:r w:rsidR="006451BB" w:rsidRPr="001627CB">
              <w:rPr>
                <w:rFonts w:ascii="Calibri" w:hAnsi="Calibri" w:cs="Calibri"/>
                <w:b/>
                <w:bCs/>
                <w:color w:val="000000" w:themeColor="text1"/>
              </w:rPr>
              <w:t xml:space="preserve"> - </w:t>
            </w:r>
            <w:r w:rsidR="00FE28EE" w:rsidRPr="001627CB">
              <w:rPr>
                <w:rFonts w:ascii="Calibri" w:hAnsi="Calibri" w:cs="Calibri"/>
                <w:b/>
                <w:bCs/>
                <w:color w:val="000000" w:themeColor="text1"/>
              </w:rPr>
              <w:t>skrzynie do przewożenia obiektów</w:t>
            </w:r>
          </w:p>
          <w:p w14:paraId="276F575E" w14:textId="77777777" w:rsidR="007E68D4" w:rsidRPr="001627CB" w:rsidRDefault="007E68D4" w:rsidP="008F1F0E">
            <w:pPr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7E4BE440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1421574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F3DC5E6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5FDE02B0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631A0216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7CEF243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5930E03C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3174D37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FFA14A3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67F6B35D" w14:textId="77777777" w:rsidR="007E68D4" w:rsidRPr="001627CB" w:rsidRDefault="007E68D4" w:rsidP="008F1F0E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5EE0ADCB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C376765" w14:textId="6F51B7EB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BCA0150" w14:textId="470996BA" w:rsidR="008F1F0E" w:rsidRPr="001627CB" w:rsidRDefault="008F1F0E" w:rsidP="008F1F0E">
            <w:pPr>
              <w:spacing w:before="100" w:beforeAutospacing="1"/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bCs/>
                <w:color w:val="000000" w:themeColor="text1"/>
                <w:lang w:eastAsia="pl-PL"/>
              </w:rPr>
              <w:t>Skrzynia transportowa Peli™ 1740 lub równoważna:</w:t>
            </w:r>
          </w:p>
          <w:p w14:paraId="3FA14E47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Wymiary zewnętrzne: 104.1 × 32.8 × 30.8 cm</w:t>
            </w:r>
          </w:p>
          <w:p w14:paraId="2A44C925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Wypełnienie: gąbka modułowa i dociskowa, absorbent</w:t>
            </w:r>
          </w:p>
          <w:p w14:paraId="2BE551A1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Materiał: odporny na uderzenia, kurz, wodę (IP67) i chemikalia</w:t>
            </w:r>
          </w:p>
          <w:p w14:paraId="17796861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Automatyczny zawór wyrównujący ciśnienie</w:t>
            </w:r>
          </w:p>
          <w:p w14:paraId="27A61161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Zamknięcia na zatrzaski z możliwością plombowania</w:t>
            </w:r>
          </w:p>
          <w:p w14:paraId="28F57C4C" w14:textId="77777777" w:rsidR="008F1F0E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Zintegrowane uchwyty transportowe, kółka i uchwyt teleskopowy</w:t>
            </w:r>
          </w:p>
          <w:p w14:paraId="4486473D" w14:textId="79A8B259" w:rsidR="007E68D4" w:rsidRPr="001627CB" w:rsidRDefault="008F1F0E" w:rsidP="008F1F0E">
            <w:pPr>
              <w:numPr>
                <w:ilvl w:val="0"/>
                <w:numId w:val="16"/>
              </w:numPr>
              <w:rPr>
                <w:rFonts w:ascii="Calibri" w:eastAsia="Times New Roman" w:hAnsi="Calibri" w:cs="Calibri"/>
                <w:color w:val="000000" w:themeColor="text1"/>
                <w:lang w:eastAsia="pl-PL"/>
              </w:rPr>
            </w:pPr>
            <w:r w:rsidRPr="001627CB">
              <w:rPr>
                <w:rFonts w:ascii="Calibri" w:eastAsia="Times New Roman" w:hAnsi="Calibri" w:cs="Calibri"/>
                <w:color w:val="000000" w:themeColor="text1"/>
                <w:lang w:eastAsia="pl-PL"/>
              </w:rPr>
              <w:t>Gwarancja: min. 24 miesiące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E67B5D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BB6F7C8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554C7A03" w14:textId="5241ADC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71F1B46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60A3DD0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962C27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2CCA105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58F0E99D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7B207B6F" w14:textId="59F6033B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2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20878D12" w14:textId="77777777" w:rsidR="008F1F0E" w:rsidRPr="001627CB" w:rsidRDefault="008F1F0E" w:rsidP="008F1F0E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Skrzynia transportowa Peli™ 1740 lub równoważna:</w:t>
            </w:r>
          </w:p>
          <w:p w14:paraId="4734992C" w14:textId="77777777" w:rsidR="008F1F0E" w:rsidRPr="001627CB" w:rsidRDefault="008F1F0E" w:rsidP="008F1F0E">
            <w:pPr>
              <w:pStyle w:val="Akapitzlist"/>
              <w:numPr>
                <w:ilvl w:val="0"/>
                <w:numId w:val="1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90.8×34.3×13.3</w:t>
            </w:r>
          </w:p>
          <w:p w14:paraId="282C3C53" w14:textId="447229A4" w:rsidR="007E68D4" w:rsidRPr="001627CB" w:rsidRDefault="00014B86" w:rsidP="00014B86">
            <w:pPr>
              <w:pStyle w:val="Akapitzlist"/>
              <w:numPr>
                <w:ilvl w:val="0"/>
                <w:numId w:val="18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4412FE50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27B32BD0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1FA4A1DB" w14:textId="031D0DF1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09E2197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41F89C76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799742B7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3AE75D3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2C500712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48A91FD8" w14:textId="49278842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3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56C38C63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1639F4FC" w14:textId="006250D4" w:rsidR="00014B86" w:rsidRPr="001627CB" w:rsidRDefault="00014B86" w:rsidP="00014B86">
            <w:pPr>
              <w:pStyle w:val="Akapitzlist"/>
              <w:numPr>
                <w:ilvl w:val="0"/>
                <w:numId w:val="25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88,8 x 46,9 x 64,1</w:t>
            </w:r>
          </w:p>
          <w:p w14:paraId="1B3780B5" w14:textId="5D6097FA" w:rsidR="007E68D4" w:rsidRPr="001627CB" w:rsidRDefault="00014B86" w:rsidP="00014B86">
            <w:pPr>
              <w:pStyle w:val="Akapitzlist"/>
              <w:numPr>
                <w:ilvl w:val="0"/>
                <w:numId w:val="25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3B514E0F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92C7908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A2BEABD" w14:textId="21617C0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01D955C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9BBF27C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A522DF5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0DB9CF3D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00578A21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41A644A4" w14:textId="31BE1F36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4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42B891ED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3FD0A531" w14:textId="2D9EDE08" w:rsidR="00014B86" w:rsidRPr="001627CB" w:rsidRDefault="00014B86" w:rsidP="00014B86">
            <w:pPr>
              <w:pStyle w:val="Akapitzlist"/>
              <w:numPr>
                <w:ilvl w:val="0"/>
                <w:numId w:val="26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70.4×53.3×39.4</w:t>
            </w:r>
          </w:p>
          <w:p w14:paraId="22A42EFB" w14:textId="0E678D38" w:rsidR="007E68D4" w:rsidRPr="001627CB" w:rsidRDefault="00014B86" w:rsidP="00014B86">
            <w:pPr>
              <w:pStyle w:val="Akapitzlist"/>
              <w:numPr>
                <w:ilvl w:val="0"/>
                <w:numId w:val="26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0FAB2023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32FCA719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1A32F65" w14:textId="34D3680E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0C5DE9D8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9E0C722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0F4417A8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24C334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B43E22D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0EFE0701" w14:textId="10A9E317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5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6EE717A9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07426464" w14:textId="212CD4F3" w:rsidR="00014B86" w:rsidRPr="001627CB" w:rsidRDefault="00014B86" w:rsidP="00014B86">
            <w:pPr>
              <w:pStyle w:val="Akapitzlist"/>
              <w:numPr>
                <w:ilvl w:val="0"/>
                <w:numId w:val="27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44.4×16.5×39.4</w:t>
            </w:r>
          </w:p>
          <w:p w14:paraId="425F722D" w14:textId="5D9D2B60" w:rsidR="007E68D4" w:rsidRPr="001627CB" w:rsidRDefault="00014B86" w:rsidP="00014B86">
            <w:pPr>
              <w:pStyle w:val="Akapitzlist"/>
              <w:numPr>
                <w:ilvl w:val="0"/>
                <w:numId w:val="27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2AC06C1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7C8C1538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2516EFE5" w14:textId="319C9B3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7BFDE30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5FC7922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51C000AA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4DE66880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1103BFEE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2D07683E" w14:textId="60247F13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6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322B392D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5DC51872" w14:textId="4863A7DA" w:rsidR="00014B86" w:rsidRPr="001627CB" w:rsidRDefault="00014B86" w:rsidP="00014B86">
            <w:pPr>
              <w:pStyle w:val="Akapitzlist"/>
              <w:numPr>
                <w:ilvl w:val="0"/>
                <w:numId w:val="24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37.2x26x15.5 </w:t>
            </w:r>
          </w:p>
          <w:p w14:paraId="1036D73C" w14:textId="4B7C3A60" w:rsidR="007E68D4" w:rsidRPr="001627CB" w:rsidRDefault="00014B86" w:rsidP="00014B86">
            <w:pPr>
              <w:pStyle w:val="Akapitzlist"/>
              <w:numPr>
                <w:ilvl w:val="0"/>
                <w:numId w:val="24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22EBE1E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4E4725BA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1A7F283D" w14:textId="5A4BBE25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1B377392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9595F7D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34B101C6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059DC7B9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3836219E" w14:textId="77777777" w:rsidTr="008F1F0E">
        <w:tc>
          <w:tcPr>
            <w:tcW w:w="769" w:type="dxa"/>
            <w:tcBorders>
              <w:top w:val="single" w:sz="4" w:space="0" w:color="auto"/>
            </w:tcBorders>
          </w:tcPr>
          <w:p w14:paraId="2DEDA19B" w14:textId="3C307B44" w:rsidR="007E68D4" w:rsidRPr="001627CB" w:rsidRDefault="00EF1A98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7</w:t>
            </w:r>
          </w:p>
        </w:tc>
        <w:tc>
          <w:tcPr>
            <w:tcW w:w="4834" w:type="dxa"/>
            <w:tcBorders>
              <w:top w:val="single" w:sz="4" w:space="0" w:color="auto"/>
            </w:tcBorders>
          </w:tcPr>
          <w:p w14:paraId="195D115A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08EBD0CA" w14:textId="0A7082F8" w:rsidR="00014B86" w:rsidRPr="001627CB" w:rsidRDefault="00014B86" w:rsidP="00014B86">
            <w:pPr>
              <w:pStyle w:val="Akapitzlist"/>
              <w:numPr>
                <w:ilvl w:val="0"/>
                <w:numId w:val="23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76.5×63.8x39 </w:t>
            </w:r>
          </w:p>
          <w:p w14:paraId="105D871C" w14:textId="417E6693" w:rsidR="007E68D4" w:rsidRPr="001627CB" w:rsidRDefault="00014B86" w:rsidP="00014B86">
            <w:pPr>
              <w:pStyle w:val="Akapitzlist"/>
              <w:numPr>
                <w:ilvl w:val="0"/>
                <w:numId w:val="23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bottom w:val="single" w:sz="4" w:space="0" w:color="auto"/>
            </w:tcBorders>
          </w:tcPr>
          <w:p w14:paraId="6F1501CE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928" w:type="dxa"/>
            <w:tcBorders>
              <w:top w:val="single" w:sz="4" w:space="0" w:color="auto"/>
            </w:tcBorders>
          </w:tcPr>
          <w:p w14:paraId="13F3245D" w14:textId="77777777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1C6C63E" w14:textId="0408A762" w:rsidR="007E68D4" w:rsidRPr="001627CB" w:rsidRDefault="007E68D4" w:rsidP="007E68D4">
            <w:pPr>
              <w:rPr>
                <w:rFonts w:ascii="Calibri" w:hAnsi="Calibri" w:cs="Calibri"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Cs/>
                <w:color w:val="000000" w:themeColor="text1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</w:tcBorders>
          </w:tcPr>
          <w:p w14:paraId="71B03D25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126A1C4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45" w:type="dxa"/>
            <w:tcBorders>
              <w:top w:val="single" w:sz="4" w:space="0" w:color="auto"/>
            </w:tcBorders>
          </w:tcPr>
          <w:p w14:paraId="12189048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  <w:tc>
          <w:tcPr>
            <w:tcW w:w="1215" w:type="dxa"/>
            <w:tcBorders>
              <w:top w:val="single" w:sz="4" w:space="0" w:color="auto"/>
            </w:tcBorders>
          </w:tcPr>
          <w:p w14:paraId="5363D6D9" w14:textId="77777777" w:rsidR="007E68D4" w:rsidRPr="001627CB" w:rsidRDefault="007E68D4" w:rsidP="007E68D4">
            <w:pPr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3D2199A9" w14:textId="77777777" w:rsidTr="008F1F0E">
        <w:tc>
          <w:tcPr>
            <w:tcW w:w="769" w:type="dxa"/>
          </w:tcPr>
          <w:p w14:paraId="2344D9BA" w14:textId="2D8B84AB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</w:t>
            </w:r>
          </w:p>
        </w:tc>
        <w:tc>
          <w:tcPr>
            <w:tcW w:w="4834" w:type="dxa"/>
          </w:tcPr>
          <w:p w14:paraId="0260DCE2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23D569AC" w14:textId="32304F59" w:rsidR="00014B86" w:rsidRPr="001627CB" w:rsidRDefault="00014B86" w:rsidP="00014B86">
            <w:pPr>
              <w:pStyle w:val="Akapitzlist"/>
              <w:numPr>
                <w:ilvl w:val="0"/>
                <w:numId w:val="22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50.6×38.1×22.9cm</w:t>
            </w:r>
          </w:p>
          <w:p w14:paraId="23617336" w14:textId="6EAA4002" w:rsidR="007E68D4" w:rsidRPr="001627CB" w:rsidRDefault="00014B86" w:rsidP="00014B86">
            <w:pPr>
              <w:pStyle w:val="Akapitzlist"/>
              <w:numPr>
                <w:ilvl w:val="0"/>
                <w:numId w:val="22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C8DB2C2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130FBC02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DAC5232" w14:textId="64C331BF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36DA2E38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B2BDCF4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0CC868D7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7F6ABEAB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C48D772" w14:textId="77777777" w:rsidTr="008F1F0E">
        <w:tc>
          <w:tcPr>
            <w:tcW w:w="769" w:type="dxa"/>
          </w:tcPr>
          <w:p w14:paraId="7CBD31EC" w14:textId="1F2320B3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9</w:t>
            </w:r>
          </w:p>
        </w:tc>
        <w:tc>
          <w:tcPr>
            <w:tcW w:w="4834" w:type="dxa"/>
          </w:tcPr>
          <w:p w14:paraId="647A89A4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66A51611" w14:textId="7799DB2F" w:rsidR="00014B86" w:rsidRPr="001627CB" w:rsidRDefault="00014B86" w:rsidP="00014B86">
            <w:pPr>
              <w:pStyle w:val="Akapitzlist"/>
              <w:numPr>
                <w:ilvl w:val="0"/>
                <w:numId w:val="21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50.8×50.8×50.8</w:t>
            </w:r>
          </w:p>
          <w:p w14:paraId="01312B8A" w14:textId="6E03B9DD" w:rsidR="007E68D4" w:rsidRPr="001627CB" w:rsidRDefault="00014B86" w:rsidP="00014B86">
            <w:pPr>
              <w:pStyle w:val="Akapitzlist"/>
              <w:numPr>
                <w:ilvl w:val="0"/>
                <w:numId w:val="21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6009E6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3D68A24F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72278943" w14:textId="7400CE40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2</w:t>
            </w:r>
          </w:p>
        </w:tc>
        <w:tc>
          <w:tcPr>
            <w:tcW w:w="1340" w:type="dxa"/>
          </w:tcPr>
          <w:p w14:paraId="71C9C400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4712D28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64DE4CCB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3F34EBDA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3825774" w14:textId="77777777" w:rsidTr="008F1F0E">
        <w:tc>
          <w:tcPr>
            <w:tcW w:w="769" w:type="dxa"/>
          </w:tcPr>
          <w:p w14:paraId="7C4CD716" w14:textId="13C8A9C6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10</w:t>
            </w:r>
          </w:p>
        </w:tc>
        <w:tc>
          <w:tcPr>
            <w:tcW w:w="4834" w:type="dxa"/>
          </w:tcPr>
          <w:p w14:paraId="388BC3C5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  <w:r w:rsidR="00014B86" w:rsidRPr="001627CB">
              <w:rPr>
                <w:rFonts w:ascii="Calibri" w:hAnsi="Calibri" w:cs="Calibri"/>
                <w:color w:val="000000" w:themeColor="text1"/>
              </w:rPr>
              <w:t xml:space="preserve"> </w:t>
            </w:r>
          </w:p>
          <w:p w14:paraId="2801D39F" w14:textId="54BB828A" w:rsidR="00014B86" w:rsidRPr="001627CB" w:rsidRDefault="00014B86" w:rsidP="00014B86">
            <w:pPr>
              <w:pStyle w:val="Akapitzlist"/>
              <w:numPr>
                <w:ilvl w:val="0"/>
                <w:numId w:val="20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70.4×53.3×39.4</w:t>
            </w:r>
          </w:p>
          <w:p w14:paraId="2AE472CF" w14:textId="198E4BAF" w:rsidR="007E68D4" w:rsidRPr="001627CB" w:rsidRDefault="00014B86" w:rsidP="00014B86">
            <w:pPr>
              <w:pStyle w:val="Akapitzlist"/>
              <w:numPr>
                <w:ilvl w:val="0"/>
                <w:numId w:val="20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91546F1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604F59ED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5F39B2C9" w14:textId="530303BB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438CB31E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07C06789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7B5099E1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5E2C45E5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FE38E29" w14:textId="77777777" w:rsidTr="008F1F0E">
        <w:tc>
          <w:tcPr>
            <w:tcW w:w="769" w:type="dxa"/>
          </w:tcPr>
          <w:p w14:paraId="408079EA" w14:textId="2AC4828F" w:rsidR="007E68D4" w:rsidRPr="001627CB" w:rsidRDefault="00EF1A98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11</w:t>
            </w:r>
          </w:p>
        </w:tc>
        <w:tc>
          <w:tcPr>
            <w:tcW w:w="4834" w:type="dxa"/>
          </w:tcPr>
          <w:p w14:paraId="1AC73C75" w14:textId="77777777" w:rsidR="00014B86" w:rsidRPr="001627CB" w:rsidRDefault="008F1F0E" w:rsidP="007E68D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Skrzynia transportowa Peli™ 1740 lub równoważna: </w:t>
            </w:r>
          </w:p>
          <w:p w14:paraId="32C3EE98" w14:textId="468E58E6" w:rsidR="00014B86" w:rsidRPr="001627CB" w:rsidRDefault="00014B86" w:rsidP="00014B86">
            <w:pPr>
              <w:pStyle w:val="Akapitzlist"/>
              <w:numPr>
                <w:ilvl w:val="0"/>
                <w:numId w:val="19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Wymiary: </w:t>
            </w:r>
            <w:r w:rsidR="007E68D4" w:rsidRPr="001627CB">
              <w:rPr>
                <w:rFonts w:ascii="Calibri" w:hAnsi="Calibri" w:cs="Calibri"/>
                <w:color w:val="000000" w:themeColor="text1"/>
              </w:rPr>
              <w:t>45.1×28.9×10.5</w:t>
            </w:r>
          </w:p>
          <w:p w14:paraId="1BD1D9DB" w14:textId="747A5F64" w:rsidR="007E68D4" w:rsidRPr="001627CB" w:rsidRDefault="00014B86" w:rsidP="00014B86">
            <w:pPr>
              <w:pStyle w:val="Akapitzlist"/>
              <w:numPr>
                <w:ilvl w:val="0"/>
                <w:numId w:val="19"/>
              </w:num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Wymagania techniczne, materiałowe i jakościowe identyczne jak w pozycji nr 1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9F63D9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8" w:type="dxa"/>
          </w:tcPr>
          <w:p w14:paraId="69C66BFF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710" w:type="dxa"/>
          </w:tcPr>
          <w:p w14:paraId="7C2A129D" w14:textId="259F3311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</w:t>
            </w:r>
          </w:p>
        </w:tc>
        <w:tc>
          <w:tcPr>
            <w:tcW w:w="1340" w:type="dxa"/>
          </w:tcPr>
          <w:p w14:paraId="75191056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5D94A475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5" w:type="dxa"/>
          </w:tcPr>
          <w:p w14:paraId="2A760807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5" w:type="dxa"/>
          </w:tcPr>
          <w:p w14:paraId="0D1EC120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6C50CA0E" w14:textId="77777777" w:rsidTr="008F1F0E">
        <w:tc>
          <w:tcPr>
            <w:tcW w:w="10299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7D1BB2D" w14:textId="77777777" w:rsidR="007E68D4" w:rsidRPr="001627CB" w:rsidRDefault="007E68D4" w:rsidP="007E68D4">
            <w:pPr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5" w:type="dxa"/>
            <w:tcBorders>
              <w:left w:val="single" w:sz="4" w:space="0" w:color="auto"/>
            </w:tcBorders>
          </w:tcPr>
          <w:p w14:paraId="14065FA1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  <w:p w14:paraId="538F5264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5" w:type="dxa"/>
          </w:tcPr>
          <w:p w14:paraId="3C58BB4B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5" w:type="dxa"/>
          </w:tcPr>
          <w:p w14:paraId="3315F47A" w14:textId="77777777" w:rsidR="007E68D4" w:rsidRPr="001627CB" w:rsidRDefault="007E68D4" w:rsidP="007E68D4">
            <w:pPr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60FA9B83" w14:textId="22FC458D" w:rsidR="007E68D4" w:rsidRPr="001627CB" w:rsidRDefault="007E68D4" w:rsidP="00B44952">
      <w:pPr>
        <w:rPr>
          <w:rFonts w:ascii="Calibri" w:hAnsi="Calibri" w:cs="Calibri"/>
          <w:color w:val="000000" w:themeColor="text1"/>
        </w:rPr>
      </w:pPr>
    </w:p>
    <w:p w14:paraId="13F4DD05" w14:textId="77777777" w:rsidR="007E68D4" w:rsidRPr="001627CB" w:rsidRDefault="007E68D4" w:rsidP="007E68D4">
      <w:pPr>
        <w:rPr>
          <w:rFonts w:ascii="Calibri" w:hAnsi="Calibri" w:cs="Calibri"/>
          <w:color w:val="000000" w:themeColor="text1"/>
        </w:rPr>
      </w:pPr>
    </w:p>
    <w:tbl>
      <w:tblPr>
        <w:tblStyle w:val="Tabela-Siatka41"/>
        <w:tblpPr w:leftFromText="141" w:rightFromText="141" w:horzAnchor="margin" w:tblpY="636"/>
        <w:tblW w:w="0" w:type="auto"/>
        <w:tblInd w:w="0" w:type="dxa"/>
        <w:tblLook w:val="04A0" w:firstRow="1" w:lastRow="0" w:firstColumn="1" w:lastColumn="0" w:noHBand="0" w:noVBand="1"/>
      </w:tblPr>
      <w:tblGrid>
        <w:gridCol w:w="886"/>
        <w:gridCol w:w="4769"/>
        <w:gridCol w:w="1700"/>
        <w:gridCol w:w="926"/>
        <w:gridCol w:w="710"/>
        <w:gridCol w:w="1326"/>
        <w:gridCol w:w="1239"/>
        <w:gridCol w:w="1239"/>
        <w:gridCol w:w="1209"/>
      </w:tblGrid>
      <w:tr w:rsidR="001627CB" w:rsidRPr="001627CB" w14:paraId="0C1FF789" w14:textId="77777777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47777F" w14:textId="77777777" w:rsidR="006451BB" w:rsidRPr="001627CB" w:rsidRDefault="006451BB" w:rsidP="006451BB">
            <w:pPr>
              <w:spacing w:line="288" w:lineRule="auto"/>
              <w:jc w:val="center"/>
              <w:rPr>
                <w:rFonts w:eastAsia="Calibri" w:cs="Calibri"/>
                <w:b/>
                <w:bCs/>
                <w:color w:val="000000" w:themeColor="text1"/>
              </w:rPr>
            </w:pPr>
          </w:p>
          <w:p w14:paraId="25C03149" w14:textId="24E64B06" w:rsidR="006451BB" w:rsidRPr="001627CB" w:rsidRDefault="006451BB" w:rsidP="006451BB">
            <w:pPr>
              <w:spacing w:line="288" w:lineRule="auto"/>
              <w:jc w:val="center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Rozdział XI</w:t>
            </w:r>
            <w:r w:rsidR="00774D09" w:rsidRPr="001627CB">
              <w:rPr>
                <w:rFonts w:eastAsia="Calibri" w:cs="Calibri"/>
                <w:b/>
                <w:bCs/>
                <w:color w:val="000000" w:themeColor="text1"/>
              </w:rPr>
              <w:t>II</w:t>
            </w: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: Działanie 3.3. Akcesoria do przepakowania obiektów</w:t>
            </w:r>
          </w:p>
          <w:p w14:paraId="592F7172" w14:textId="77777777" w:rsidR="006451BB" w:rsidRPr="001627CB" w:rsidRDefault="006451BB" w:rsidP="006451BB">
            <w:pPr>
              <w:spacing w:line="288" w:lineRule="auto"/>
              <w:jc w:val="center"/>
              <w:rPr>
                <w:rFonts w:eastAsia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4A288D1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803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889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B34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A66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C2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130D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C5F9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BB4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6C67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40ED8E7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A48C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3.3.1.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0F4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Zestaw, w którego skład wchodzą:</w:t>
            </w:r>
          </w:p>
          <w:p w14:paraId="1305A1C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- Papier przekładkowy biały, w arkuszach o wymiarach 70 x 100 cm, 32 g/m2, bezkwasowy (pH &gt;7.5), buforowany węglanem wapnia, z rezerwą zasadową min. &gt; 0.4 mol/kg, wykonany w 100 % z czystej celulozy, brak ligniny (liczba Kappa &lt;5), brak wybielaczy optycznych, certyfikat ISO 9706, atest PAT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1B96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4EB9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F1E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8000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BD4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89E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752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08A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70DB31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F5F3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C8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biały w arkuszach o wymiarach 70 x 100 cm, 150 g/m2, bezkwasowy (pH &gt;7.5), buforowany węglanem wapnia, z rezerwą zasadową min. &gt; 0.4 mol/kg, wykonany w 100 % z czystej celulozy, brak ligniny (liczba Kappa &lt;5), brak wybielaczy optycznych, certyfikat ISO 9706, atest PAT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C2C6D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1DB9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1F63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2000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64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1080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F07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1B1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3B96623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D72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3.3.3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D470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Zestaw:</w:t>
            </w:r>
          </w:p>
          <w:p w14:paraId="7BD9A9E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Papier biały w arkuszach o wymiarach 70 x 100 cm, 100 g/m2, bezkwasowy (pH &gt;7.5), buforowany węglanem wapnia, z rezerwą zasadową min. &gt; 0.4 mol/kg, wykonany w 100 % z czystej celulozy, brak ligniny (liczba Kappa &lt;5), brak wybielaczy optycznych, certyfikat ISO 9706, atest PAT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5914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6D56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579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6C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DA1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8A7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80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423C66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223D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lastRenderedPageBreak/>
              <w:t>3.3.4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6C0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Zestaw: </w:t>
            </w:r>
          </w:p>
          <w:p w14:paraId="2CEE5D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szaroniebieskiego w arkuszach o wymiarach 70 x 100 cm, 160 g/m2, bezkwasowy (pH &gt;7.5), buforowany węglanem wapnia, z rezerwą zasadową min. &gt; 0.4 mol/kg, wykonany w 100 % z czystej celulozy, brak ligniny (liczba Kappa &lt;5), brak wybielaczy optycznych, certyfikat ISO 16245 typ A, atest PAT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F97149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E7CA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05C7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1000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9418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416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1AE5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90F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59F26A87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FC50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3.3.5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63B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Zestaw: </w:t>
            </w:r>
          </w:p>
          <w:p w14:paraId="1D2742D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szaroniebieski w arkuszach o wymiarach 70 x 100 cm, 300 g/m2, bezkwasowy (pH &gt;7.5), buforowany węglanem wapnia, z rezerwą zasadową min. &gt; 0.4 mol/kg, wykonany w 100 % z czystej celulozy, brak ligniny (liczba Kappa &lt;5), brak wybielaczy optycznych, certyfikat ISO 16245 typ A, atest PAT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3B9F8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3AF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9101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B31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165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8E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B36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D75680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D92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FF5CC" w14:textId="77777777" w:rsidR="006451BB" w:rsidRPr="001627CB" w:rsidRDefault="006451BB" w:rsidP="006451BB">
            <w:pPr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Tektura muzealna o gramaturze 900 g - certyfikat ISO 16245 oraz atest PAT, 100% celulozy, wartość pH &gt; 7.5, rezerwa alkaliczna &gt; 0,4 mol/kg, liczba Kappa &lt; 5, jasny kolor, format ok. 100x70 cm</w:t>
            </w:r>
          </w:p>
          <w:p w14:paraId="5B5539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7C517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42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681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BA9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7D49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014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82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50D18B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5D68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2B82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Tektura muzealna o gramaturze 1680 g - certyfikat ISO 16245 oraz atest PAT, 100% celulozy, wartość pH &gt; 7.5, rezerwa alkaliczna &gt; 0,4 mol/kg, liczba Kappa &lt; 5, jasny kolor, format ok. 100x70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78081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D54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CDC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3C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AF2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A37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F14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B461AA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A22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F438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Papier bawełniany biały w arkuszach o wymiarach 70 x 100 cm, 120 g/m2, bez rezerwy zasadowej (pH 7.0), wykonany w 100% z celulozy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bawełnianej, brak ligniny (liczba Kappa &lt; 5), brak wybielaczy optycznych, certyfikat ISO 9706, atest PAT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74DE6E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F545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E7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750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CF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D08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C62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349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7F738A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8D1E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A74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Papier bawełniany biały w arkuszach o wymiarach 140 x 100 cm, 120 g/m2, bez rezerwy zasadowej (pH 7.0), wykonany w 100% z celulozy bawełnianej, brak ligniny (liczba Kappa &lt; 5), brak wybielaczy optycznych, certyfikat ISO 9706, atest PAT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00829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CC3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F53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53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AE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CAFD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AEC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2BD2D17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4E8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8EE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21,5 x 17,0 x 6,5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688B9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09D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2181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3E02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48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B10F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79D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0E8EB7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7BBF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3199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58,2 x 38,2 x 4,1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4A9C9C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E2D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55A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E7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F477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7D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6E69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518B9C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E58C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079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58,0 x 37,8 x 3,0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5F947F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BEC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8C0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99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4026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D05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47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A5A88F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B23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1CE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58,0 x 37,8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C89D9B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2FF4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7210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BD1A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6DD0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CB2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281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7989A2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5F3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18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58,2 x 37,5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588F14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D3D2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F23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4A6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E29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831A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5EB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5FFD30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F50F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107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48,5 x 40 x 5,2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8978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113B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91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E0D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61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197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A1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48F189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94C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793B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48,5 x 40 x 4,8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99D68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6C73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647B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78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D5B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355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9A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0EA4B0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669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AEB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48,5 x 40 x 4,7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3B6A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F659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952B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7B9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5C6A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5F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BE8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E3EAB6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DFD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3AC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34,5 x 27,5 x 3,5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2703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E94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C77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37F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4798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74F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9FC3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00945C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2F9F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62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34 x 28 x 3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29A80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02F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247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547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6C3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C8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C5C9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315B50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6C8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BFF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15,5 x 22,5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945E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5DB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9E8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B3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379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E7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014A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DEC635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F47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180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16,8 x 25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34AF05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399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FC63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A15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68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96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48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DB85065" w14:textId="77777777">
        <w:trPr>
          <w:trHeight w:val="197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B16E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9AA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18 x 12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3683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287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75CA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58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54B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D1F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29C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C00925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106C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390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35,5 x 50,5 x 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1A1F2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09A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97A5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4F1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F5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D297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479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F4CB6E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2B0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ED5D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70,5 x 50,5 x 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4F07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DBF5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22A0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3E6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41D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CEE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D6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DF97A0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8FB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6E96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20,6 x 26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A14E0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7235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2A6B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1DC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D6C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2C3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890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FFED75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C6A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83A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20,5 x 29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375AA3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ED69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A5E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56F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28F2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9C86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8C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E4AF62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7AFB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15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16 x 21 x 2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7FEC34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6FED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C76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261C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EFF3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E6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82B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CD36B4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820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E99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14,5 x 21 x 2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6B4260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3F0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49D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067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A3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E309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9DD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B397FA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6FC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3.3.29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2E0A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54,8 x 40,8 x 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D1C80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312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BCC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6F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AC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DA4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474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C06C80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DB6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3CF5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50 x 35 cm x 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14F6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275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B37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A1D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7D0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846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329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0B3E1C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41B8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07DA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karton bezkwasowy (pH &gt;7.5), buforowany węglanem wapnia, z rezerwą zasadową min. &gt; 0.4 mol/kg, wykonany w 100 % z czystej celulozy, brak ligniny (liczba Kappa &lt;5), brak wybielaczy optycznych, certyfikat ISO 16245 typ A, atest PAT, wymiary: 19 x 34 x 23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B257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7209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AA2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F98A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09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C55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CC7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4F3BB5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96B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0AB8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Obwoluta z czterema skrzydełkami z papieru szaroniebieskiego, 160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52 x 37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815D9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14EB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688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4F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30C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167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F39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EC44D8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5EA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B01B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czterema skrzydełkami z papieru szaroniebieskiego, 160 g/m2, bezkwasowy (pH &gt;7.5), buforowany węglanem wapnia, z rezerwą zasadową min. &gt; 0.4 mol/kg, wykonany w 100 % z czystej celulozy, brak ligniny (liczba Kappa &lt;5), brak wybielaczy optycznych, certyfikat ISO 16245 typ A, atest PAT, wymiary: 72 x 52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9DE81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D3A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AEA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D4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D6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FAF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64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5529F3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B49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02E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czterema skrzydełkami z papieru szaroniebieskiego, 160 g/m2, bezkwasowy (pH &gt;7.5), buforowany węglanem wapnia, z rezerwą zasadową min. &gt; 0.4 mol/kg, wykonany w 100 % z czystej celulozy, brak ligniny (liczba Kappa &lt;5), brak wybielaczy optycznych, certyfikat ISO 16245 typ A, atest PAT, wymiary: 54 x 40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2F73F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19F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9C2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3EC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E4B3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E2A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0106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61F104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3636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B0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wymiary: 83 x 64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6E974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4B3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11B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33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3606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635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8714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8C6303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153C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ED0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Fastykuła z regulowaną szerokością grzbietu i skrzydełkami z kartonu szaroniebieskiego z rezerwą alkaliczną, 1200 g/m2, bezkwasowy (pH &gt;7.5), buforowany węglanem wapnia, z rezerwą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zasadową min. &gt; 0.4 mol/kg, wykonany w 100 % z czystej celulozy, brak ligniny (liczba Kappa &lt;5), brak wybielaczy optycznych, certyfikat ISO 16245 typ A, atest PAT, wymiary: 71 x 51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696A8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7853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F86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459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6998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C0B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25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849984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70C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22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 tektura Agema, bezkwasowy (pH &gt;7.5), buforowany węglanem wapnia, z rezerwą zasadową min. &gt; 0.4 mol/kg, wykonany w 100 % z czystej celulozy, brak ligniny (liczba Kappa &lt;5), brak wybielaczy optycznych, certyfikat ISO 16245 typ A, atest PAT, wymiary: 51 x 36 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A2B38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F9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3D5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76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8B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31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28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087B15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3462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99F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38 x 27,5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CD45C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A2A0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BF0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2F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7F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F4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FC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9249BD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C42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3.3.39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8DD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54,5 x 40,5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9E73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74B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33A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CA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CD0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7F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967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610FD1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B9A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530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wymiary: 50 x 35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6B859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FEAD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E1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93C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15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86A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EE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B87232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AB2C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938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wymiary: 18 x 11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1297B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696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2D8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8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9F37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EDD0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13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F50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21A9DA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D452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2877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Etykiety samoprzylepne bezkwasowe do nadruku z papieru białego, 80 g/m2, papier bezkwasowy (pH &gt;7.5), buforowany węglanem wapnia, z rezerwą zasadową min. &gt; 0.4 mol/kg, wykonany w 100 % z czystej celulozy, brak ligniny (liczba Kappa &lt;5), brak wybielaczy optycznych, certyfikat ISO 9706, atest PAT, 63 x 96 mm (ET9)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882BC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4C5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899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117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3E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7032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58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4B3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02E7B5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DEDB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6A4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Etykiety samoprzylepne bezkwasowe do nadruku z papieru białego, 80 g/m2, papier bezkwasowy (pH &gt;7.5), buforowany węglanem wapnia, z rezerwą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zasadową min. &gt; 0.4 mol/kg, wykonany w 100 % z czystej celulozy, brak ligniny (liczba Kappa &lt;5), brak wybielaczy optycznych, certyfikat ISO 9706, atest PAT, 32 x 63 mm (ET27)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4F24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12A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84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117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A2F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B5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FF19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40FC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B217BE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FAD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C47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53cm x 43cm x 8cm 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6210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E06B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379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1B0C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9D7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53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4AF9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544BDC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99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D2C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44cm x 38cm x 10cm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BC6A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A2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DAE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8B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4ECD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AD2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873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B6A39E0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1188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653A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na negatywy - pudło z wiekiem składane (nieklejone) z kartonu szaroniebieskiego z przegrodami z jasnej tektury muzealnej, 1200 g/m2, bezkwasowy (pH &gt;7.5), buforowany węglanem wapnia, z rezerwą zasadową min. &gt; 0.4 mol/kg, wykonany w 100 % z czystej celulozy, brak ligniny (liczba Kappa &lt;5), brak wybielaczy optycznych, certyfikat 16245 typ A, atest PAT, wymiary: 180x240 mm, pakowane po 20 negatywów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43DD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301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E3F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4E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BBB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10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C36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69189B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B0D5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3.3.47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50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na negatywy - pudło z wiekiem składane (nieklejone) z kartonu szaroniebieskiego z przegrodami z jasnej tektury muzealnej, 1200 g/m2, bezkwasowy (pH &gt;7.5), buforowany węglanem wapnia, z rezerwą zasadową min. &gt; 0.4 mol/kg, wykonany w 100 % z czystej celulozy, brak ligniny (liczba Kappa &lt;5), brak wybielaczy optycznych, certyfikat 16245 typ A, atest PAT, wymiary: 130x180 mm, pakowane po 30 neg.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6C236C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A1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B6F4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59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9B5A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9EF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FD2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54F7A3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D915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E93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na negatywy - pudło z wiekiem składane (nieklejone) z kartonu szaroniebieskiego z przegrodami z jasnej tektury muzealnej, 1200 g/m2, bezkwasowy (pH &gt;7.5), buforowany węglanem wapnia, z rezerwą zasadową min. &gt; 0.4 mol/kg, wykonany w 100 % z czystej celulozy, brak ligniny (liczba Kappa &lt;5), brak wybielaczy optycznych, certyfikat 16245 typ A, atest PAT, wymiary: 90x120 mm, pakowane po 30 neg.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7DF8A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8FEF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999C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37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8979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D8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FF75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08A89A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0C57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3.3.49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3F0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Teczka wiązana z regulowaną szerokością grzbietu (max. do 10 cm) i skrzydełkami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50x40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DE98D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84A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315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9C6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FAA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C69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654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6A42A6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F3E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CCF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Teczka wiązana z regulowaną szerokością grzbietu (max. do 10 cm) i skrzydełkami z kartonu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szaroniebieskiego, 1200 g/m2, bezkwasowy (pH &gt;7.5), buforowany węglanem wapnia, z rezerwą zasadową min. &gt; 0.4 mol/kg, wykonany w 100 % z czystej celulozy, brak ligniny (liczba Kappa &lt;5), brak wybielaczy optycznych, certyfikat ISO 16245 typ A, atest PAT, wymiary: 40 x 30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D9BA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F203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3615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9A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A94E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058C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E73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76AAF3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79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39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Teczka wiązana z regulowaną szerokością grzbietu (max. do 10 cm) i skrzydełkami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50x35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C790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0787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FF9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D30A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6C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525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8A83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BF623B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556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7457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95 g/m2, bez rezerwy zasadowej (pH 7.0), wykonany w 100% z celulozy bawełnianej, brak ligniny (liczba Kappa &lt; 5), brak wybielaczy optycznych, certyfikat ISO 9706, atest PAT, wymiar: 18x13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C18E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FFF6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5DD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6B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976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2108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154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F04C87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55B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81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95 g/m2, bez rezerwy zasadowej (pH 7.0), wykonany w 100% z celulozy bawełnianej, brak ligniny (liczba Kappa &lt; 5), brak wybielaczy optycznych, certyfikat ISO 9706, atest PAT, wymiar: 15x10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17682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EE4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9A7B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DFC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E0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C61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2D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9B178B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A628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C55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Obwoluta z papieru bawełnianego białego z czterema skrzydełkami, 95 g/m2, bez rezerwy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zasadowej (pH 7.0), wykonany w 100% z celulozy bawełnianej, brak ligniny (liczba Kappa &lt; 5), brak wybielaczy optycznych, certyfikat ISO 9706, atest PAT, wymiar 12x9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2C18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369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4AD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1150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3BA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30D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1A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3CA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64BBAF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143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AD3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Obwoluta z papieru bawełnianego białego z czterema skrzydełkami, 95 g/m2, bez rezerwy zasadowej (pH 7.0), wykonany w 100% z celulozy bawełnianej, brak ligniny (liczba Kappa &lt; 5), brak wybielaczy optycznych, certyfikat ISO 9706, atest PAT, wymiar 13x9 cm 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1FC66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543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C0C2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30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BFE6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A1D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AEA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67C8A0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0CF0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232F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120 g/m2 (do negatywów szklanych), bez rezerwy zasadowej (pH 7.0), wykonany w 100% z celulozy bawełnianej, brak ligniny (liczba Kappa &lt; 5), brak wybielaczy optycznych, certyfikat ISO 9706, atest PAT, wymiar 24 x 18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DBD06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61D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18E4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CD1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987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A6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D5E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409B81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860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DB10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z papieru bawełnianego białego z czterema skrzydełkami, 120 g/m2 (do negatywów szklanych), bez rezerwy zasadowej (pH 7.0), wykonany w 100% z celulozy bawełnianej, brak ligniny (liczba Kappa &lt; 5), brak wybielaczy optycznych, certyfikat ISO 9706, atest PAT, wymiar 18 x 13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EE55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B4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0C60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430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94C9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CEF9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125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942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0AE63E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7F9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25B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Obwoluta z papieru bawełnianego białego z czterema skrzydełkami, 120 g/m2 (do negatywów szklanych), bez rezerwy zasadowej (pH 7.0), wykonany w 100% z celulozy bawełnianej, brak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ligniny (liczba Kappa &lt; 5), brak wybielaczy optycznych, certyfikat ISO 9706, atest PAT, wymiar 12 x9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90073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2C47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EFF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B8B0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2A99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22A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C4D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ACAA46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ABF5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3.3.59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A8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na negatywy poliestrowe, obwoluta w formacie A4 z wewnętrznymi podziałami przeznaczona do zabezpieczania fotografii, klisz i papieru. Możliwość wpinania obwolut w pudło-segregator: atest PAT, 100% poliester, kolor transparentny, wartość Ph neutralna, wymiar: 42x230 mm negatyw 35 mm, 7 przegródek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D1B6B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8AB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856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22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74F9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D4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B7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6A632F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3C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2F9C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Obwoluta na negatywy poliestrowe, obwoluta w formacie A4 z wewnętrznymi podziałami przeznaczona do zabezpieczania fotografii, klisz i papieru. Możliwość wpinania obwolut w pudło-segregator: atest PAT, 100% poliester, kolor transparentny, wartość Ph neutralna, wymiar: 76x66 mm, format 6x6 i 6x7, 12 przegródek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24624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B90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0232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5CB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B2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3E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5F28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6986F1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DBC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C0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Segregator na negatywy - opakowanie do archiwizacji materiałów fotograficznych, przeznaczone do wpinania poliestrowych koszulek i poziomego magazynowania, wykonane z tektury wykonanej w 100% z celulozy, kolor ciemnoszary z białym od strony wewnętrznej, certyfikat ISO 16245 typ A oraz atest PAT, wartość pH &gt; 7.5, rezerwa alkaliczna &gt; 0,4 mol/kg, liczba Kappa &lt; 5, absorpcja wody:  Cobb60 &lt; 25 g/m2, brak migracji barwników, brak rozjaśniaczy optycznych, gramatura: 1100 g/m2, wymiar: 32,5x31,5x5,3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38C56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7A50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436F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CBD8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A9A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A61C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633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35AE9D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C87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3.3.62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31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44,0 cm x 33,0 cm x wysokość 9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0459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647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1716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8B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18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9DB4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E4A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4C1A7F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951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961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46,5 cm x 33,5 cm x wysokość 9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0E46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A8CF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FA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5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7BD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0B5A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650E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FB2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849E4F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5D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9EAA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Pudła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49 x 35 cm x wysokość 7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48BC65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4978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D8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E6B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361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DDA8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8C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1E7A92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264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CB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Teczka wiązana z kartonu szaroniebieskiego, 1200 g/m2, bezkwasowy (pH &gt;7.5), buforowany węglanem wapnia, z rezerwą zasadową min. &gt; 0.4 mol/kg, wykonany w 100 % z czystej celulozy, brak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ligniny (liczba Kappa &lt;5), brak wybielaczy optycznych, certyfikat ISO 16245 typ A, atest PAT, wymiary: 75 cm x 55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C9DD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0A6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84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EBE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29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4C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B9B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E33376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D5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AA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34,7x26x2,5cm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97AEB7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2CB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A1F3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CAB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B300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73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00D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0F9686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10A3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C4E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54,8x37,3x7,6cm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E9DC5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502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BC5D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57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2D7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14D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140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6CC944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B2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46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54,5x37,2x7,5cm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82B8E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6EC7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A381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7BB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A2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59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E37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6D75CA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1B3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3.3.69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2302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Fastykuła z regulowaną szerokością grzbietu i skrzydełkami z kartonu szaroniebieskiego z rezerwą alkaliczną, 1200 g/m2, bezkwasowy (pH &gt;7.5), buforowany węglanem wapnia, z rezerwą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zasadową min. &gt; 0.4 mol/kg, wykonany w 100 % z czystej celulozy, brak ligniny (liczba Kappa &lt;5), brak wybielaczy optycznych, certyfikat ISO 16245 typ A, atest PAT, wymiary: 23,3x15,5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3EE4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6294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29BEE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ED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E3F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A60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0CA2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7C6B93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A7ED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191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wymiary: 27,4x18,9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73A8F9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92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73E9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882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377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04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4AC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488870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C55A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F16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wymiary:  32,7x24,8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286B6D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1C3A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C9A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226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BBA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FD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C30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0943E8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1FD7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5FF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Fastykuła z regulowaną szerokością grzbietu i skrzydełkami z kartonu szaroniebieskiego z rezerwą alkaliczną, 1200 g/m2, bezkwasowy (pH &gt;7.5), buforowany węglanem wapnia, z rezerwą zasadową min. &gt; 0.4 mol/kg, wykonany w 100 % z czystej celulozy, brak ligniny (liczba Kappa &lt;5), brak wybielaczy optycznych, certyfikat ISO 16245 typ A, atest PAT, wymiary:  32,7x24,3cm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D39699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5780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9EBF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83F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E3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817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30BB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48ED2D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052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3.3.73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6E5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39,0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366EF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81A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DA8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797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920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578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9B9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74AA9B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C5FF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9A3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46,5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F4EB87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36E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FFFD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71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F0EC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B1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209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007C060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597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A8D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91,5 cm, szer. 13,5 cm, wys. 13,5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42E4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7BB6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E503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2A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8AA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DB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79DA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49A96D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D8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CC7F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78,0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0405B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62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91E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C612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9C4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80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908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B2C98E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A55D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B930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80,5 cm, szer. 13,5 cm, wys. 13,5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A4A5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F82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C6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CFF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16F0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CFE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ED2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455F07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2419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BF55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107,0 cm, szer. 13,5 cm, wys. 13,5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8F9AD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4FA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EF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56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777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8903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1FE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48E5BC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82A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3.3.79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54B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77,5 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A9DE8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B67C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A367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8F5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1B5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B98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7D5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578C8C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A2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3.3.80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D23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85,5 cm, szer. 13,5 cm, wys. 13,5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2A7E9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840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64F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97F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BD31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0C6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91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DFA3E5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BE00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F8C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107,5 cm, szer. 13,5 cm, wys. 13,5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50F9C5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CB7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9CE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B9D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311B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C9F6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3C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E22EF3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7484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CCB7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C76A83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015D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33E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8F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A3FB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E31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2DF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66342A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FC0D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694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64,0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0753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D2F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37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95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C2C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1FE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522C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F89641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89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54A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60,0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37691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87E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F0BC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C6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DA7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0ED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AC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19CE717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123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444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95,0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C467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CBC5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1F95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7977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A52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5066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80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D472A62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5AD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C8D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62,5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A4B1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A80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F02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A2DC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A55A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4A9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F2A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C39A7F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E34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3.3.87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896A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102,0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E91E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872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DB48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23C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DAA4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B4A6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2F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EA7D19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E1B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C3D5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123,0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EAE1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2B3A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39FC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499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6D1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CA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AE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B2AC010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17E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3.3.89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6488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139,0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54847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D23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97AF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62F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86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0D2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07F9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EC90EA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6D44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9A7B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112,0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904ED9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2C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1BE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2D95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91A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2D6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FBD9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258321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379A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C2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114,0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EFF5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AAA5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548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39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F399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2A2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010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07D970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8F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47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113,0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2B89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94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426F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6C98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D780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2DC1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45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D7E32C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831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35D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58,0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BFED3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CAD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A83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E4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D3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F9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0A3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3FFA70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01C5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3.3.94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D350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62,0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E79F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A77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413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F07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F4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07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28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3001352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6FDF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0CA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69,0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616DF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443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008C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DBF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425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0EF9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F6E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E92E28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1F4C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739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94,0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485FA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CBD8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01B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7B76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B4D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17E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2E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D1DE7A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9D3F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4E8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70,0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53673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7E4B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DDD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AF6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3AA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FE9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D20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49C96D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D6A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F8B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h dł. 106,0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AD87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74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603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FD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3D0A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697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A2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BD41ED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306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3.3.99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2B64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98,0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0B7F8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246A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E9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921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FAD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8B7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EB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5F214E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110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32B9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93,5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80D05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6FBC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CA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B51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F24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317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0546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1D3D5C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9EC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3.3.101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DE4A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83,0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85A1B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DDFD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854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4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37B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B2F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F54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0DC6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051181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DDB6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72A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48,0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E45D8C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015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513F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AB3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49D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75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109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D10A41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717A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268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77,0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09D48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820F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4E23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847C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7772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34B1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94F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730C467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4EB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722A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158,0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79843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2DFA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7B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37A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33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C34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FF6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C70F4A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89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D09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63,0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73CE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A5E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1BAA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34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9FC6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FC8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1C4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F26BE9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795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C69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90,0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C8982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45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6AC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ED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1C9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28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4AB9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AFFC72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B0D7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12B5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100,0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C183B2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7C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BC47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BC6F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BE59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9E9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BA1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F0BF81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577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3.3.108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F8B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93,0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DFEF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2EC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4E5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65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46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4923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055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2A5E13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9F6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3.3.109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0A7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86,0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128C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CCC7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C49A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02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5EE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B14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DA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8F8F44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DD6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B8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61,0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373DCC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F6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87F9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A0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D02A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BB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3A76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153C32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113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14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75,0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1FA5C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172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2C5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73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239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F94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DBA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199060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AA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5A37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74,0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17E1A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EFE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359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A0BC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39E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44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EB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873533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09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75E6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51,0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20C7E4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5A8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061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6B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E1E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3E9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494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E38E02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B76F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088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54,0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2FBF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CF9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C20D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501A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D8F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A09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D288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0240DF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CA7A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3.3.115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806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46,0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D032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1AA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461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553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C36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77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722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6E638B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8CA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5D6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41,0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BCA73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09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2567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19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76B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3DB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BC9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352447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B7A8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8A5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155,0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32D1B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DA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A21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DBE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816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78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5CFD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A592C1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9644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8792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116,0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6BC3E4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D3E3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7E4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13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257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AAA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99F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0AC217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C935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3.3.119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700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110,5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752A2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6B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980C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9B2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5C0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EB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26F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167149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C27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504F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42,0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2D38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714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7CBA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24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4A4C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EB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43B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2A847E2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A8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3917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88135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EB8F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B5F9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EAE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070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B38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292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029478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A81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3.3.122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CA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115,0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D4CE89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3DF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3A6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148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B74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84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5E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749668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D22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2845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118,0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EC18E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551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63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9520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D59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68DC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9B96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3BF3FD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FFE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4ED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119,0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DDDBDF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D6C1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E5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FC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E54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AF0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1601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08FB8A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23B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18EF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114,5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E7709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5F79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7B2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E2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9B6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D46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25F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EBD656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B2B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0584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109,0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937EE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C88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F26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5F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0A4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2CC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1EA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A9EBCE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9089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BB5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81,0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3600A2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254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921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5A40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1B0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B0FC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3E8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6EB364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2CD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3.3.128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531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72,0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B7892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94C9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C03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5E3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69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0A7F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095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1099270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F37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3.3.129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3FE3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101,0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7CEB3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3E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2C8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2F3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50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851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0C9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86D9352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92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AB6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67,0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B3E145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CAD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58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BD2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5B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D38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347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36EC460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9B0E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F2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97,0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287A06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D0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328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D15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F0E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A675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7E5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69584B6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63C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FA4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z osobnym wiekiem (nieklejone) z kartonu szaroniebieskiego, 1200 g/m2, bezkwasowy (pH &gt;7.5), buforowany węglanem wapnia, z rezerwą zasadową min. &gt; 0.4 mol/kg, wykonany w 100 % z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czystej celulozy, brak ligniny (liczba Kappa &lt;5), brak wybielaczy optycznych, certyfikat ISO 16245 typ A, atest PAT, wymiary: dł. 52,5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4798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13F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D42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DCBD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0B6C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4C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84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B41733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0FAA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BDB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56,0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CC4A3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72E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9E02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A02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BAA2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C0A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19F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3EBBC9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365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758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121,0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00AAA0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A928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552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B8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1F2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38D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8A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965C7C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FC0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9EA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57,0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78916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CB89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276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A9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ADE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1A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C312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4CFBA7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1D9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lastRenderedPageBreak/>
              <w:t>3.3.136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F68C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29,0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3346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DC2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3FFC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958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7D5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35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B510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4C2967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0D06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6E3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z osobnym wiekiem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dł. 53,0 cm, szer. 10,0 cm, wys. 10,0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24AD2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85F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761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2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1576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21A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258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7D0D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563B57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A04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BB0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Tuba z białej tektury muzealnej o wymiarach Ø6x210 cm, 1600 g/m2, bezkwasowa (pH &gt;7.5), buforowana węglanem wapnia, z rezerwą zasadową min. &gt; 0.4 mol/kg, wykonana w 100 % z czystej celulozy, brak ligniny (liczba Kappa &lt;5), brak wybielaczy optycznych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8C401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8801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51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100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A5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4D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EE2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246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039DBC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5EC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3.3.139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FBD6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25,7 x 19,5 x 5,5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D1E17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3BC9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7D53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597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31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29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B2E3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163560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1912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A44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25,8 x 20,2 x 5,2cm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BC4EF0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39C0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60F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B41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51FE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F8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24B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801327D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8F4D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6D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28,6 x 19,6 x 6,2cm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94633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159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E54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B18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43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01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E7D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C71D1C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ABF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F2C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38 x 18 x 2,5cm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FD3B8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807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06B9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0E5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157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45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0E01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326975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ACA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74F3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15,2 x 40,4 x 2,3cm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C7EE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34A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6B43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96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4AA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5214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CF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3D26DE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27A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B78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42,5 x 15,4 x 2,2cm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B06FC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FE0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4D1D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ED2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1A3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55AC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9064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728587E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2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FF31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10,2 x 8,3 x 6,6cm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E8E48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0FDD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8088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56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817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6BE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7DE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488DC12" w14:textId="77777777">
        <w:trPr>
          <w:trHeight w:val="35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B59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D1C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20 x 20 x 3,7cm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E153D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8AF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FC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54F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86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562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D91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011FBF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F4A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227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15,5 x 10,5 x 5,2cm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C704B4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4B0F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4F8B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5BB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9B2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43F6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0C99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72F14FF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C44B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40DD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19,2 x 25,3 x 5,6cm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BF4059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832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F6F5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70F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80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831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EA0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428760D8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542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3.3.149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1DD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26,5 x 26,5 x 2,4cm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5E431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090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06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15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714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8B22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3C7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D9553D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B20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C922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30,2 x 22,3 x 2,3cm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EBF75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9E37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892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21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DAA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479A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BF72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28B61725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DE2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822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13,8 x 18,7 x 5cm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207F24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6297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AED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33D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C98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9B3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A5B8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128E1A6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2BCC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3.3.152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041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14,2 x 19,1 x 5cm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5D3C9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B635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F210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2DF4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BDF6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5AED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1015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7D5363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980EE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3.3.153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F94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17,5 x 19,9 x 2,4cm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69EB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8D5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3715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ED4D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8209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6E43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2E5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1B780A9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ED8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3.3.154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184A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18,4 x 11,7 x 3cm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CAB31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54A9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AE5B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37B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E46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58E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57B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9E3E96A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FBF4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3.3.155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A69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21,5 x 16,2 x 5,2cm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6D68CA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DFEA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EA09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462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98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0B1C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C8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F70C0E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E80D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3.3.156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0AEA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25,5 x 16,7 x 5,2cm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FDA6AD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3F9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0CE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39EF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6B0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12BE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1B2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62BE4304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4C6F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3.3.157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2C1E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37,9 x 27,1 x 2,1cm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86C87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6352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21FE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37E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980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13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D94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3BB95E2C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DD75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3.3.158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A9A6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21,7 x 16,6 x 5,2cm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C62B9B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C4A6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FE501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340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6A4A5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4A8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3B95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56393253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EA09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3.3.159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39C3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 xml:space="preserve">Pudło szczękowe składane (nieklejone) z kartonu szaroniebieskiego, 1200 g/m2, bezkwasowy (pH &gt;7.5), buforowany węglanem wapnia, z rezerwą zasadową min. &gt; 0.4 mol/kg, wykonany w 100 % z czystej celulozy, brak ligniny (liczba Kappa &lt;5), </w:t>
            </w:r>
            <w:r w:rsidRPr="001627CB">
              <w:rPr>
                <w:rFonts w:eastAsia="Calibri" w:cs="Calibri"/>
                <w:color w:val="000000" w:themeColor="text1"/>
              </w:rPr>
              <w:lastRenderedPageBreak/>
              <w:t>brak wybielaczy optycznych, certyfikat ISO 16245 typ A, atest PAT, wymiary: 16,2 x 25,4 x 2,5 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CBEDC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CB27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6952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0B6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61DEC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6C6B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4E7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DD0E201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C871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3.3.160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A7F7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28,9 x 14 x 3,2cm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F239F7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B33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A03EB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53E64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4B03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56C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F0A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7D88DF3B" w14:textId="77777777"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334D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3.3.161</w:t>
            </w:r>
          </w:p>
        </w:tc>
        <w:tc>
          <w:tcPr>
            <w:tcW w:w="4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C036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Pudło szczękowe składane (nieklejone) z kartonu szaroniebieskiego, 1200 g/m2, bezkwasowy (pH &gt;7.5), buforowany węglanem wapnia, z rezerwą zasadową min. &gt; 0.4 mol/kg, wykonany w 100 % z czystej celulozy, brak ligniny (liczba Kappa &lt;5), brak wybielaczy optycznych, certyfikat ISO 16245 typ A, atest PAT, wymiary: 16 x 15,5 x 2,8m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0CAD4D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3267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  <w:lang w:val="de-DE"/>
              </w:rPr>
            </w:pPr>
            <w:r w:rsidRPr="001627CB">
              <w:rPr>
                <w:rFonts w:eastAsia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D3EA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  <w:r w:rsidRPr="001627CB">
              <w:rPr>
                <w:rFonts w:eastAsia="Calibri" w:cs="Calibri"/>
                <w:color w:val="000000" w:themeColor="text1"/>
              </w:rPr>
              <w:t>1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7752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37149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D7F6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B50E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  <w:tr w:rsidR="001627CB" w:rsidRPr="001627CB" w14:paraId="0A5F1DF2" w14:textId="77777777">
        <w:tc>
          <w:tcPr>
            <w:tcW w:w="1031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06E8D219" w14:textId="77777777" w:rsidR="006451BB" w:rsidRPr="001627CB" w:rsidRDefault="006451BB" w:rsidP="006451BB">
            <w:pPr>
              <w:spacing w:line="288" w:lineRule="auto"/>
              <w:jc w:val="right"/>
              <w:rPr>
                <w:rFonts w:eastAsia="Calibri" w:cs="Calibri"/>
                <w:b/>
                <w:bCs/>
                <w:color w:val="000000" w:themeColor="text1"/>
              </w:rPr>
            </w:pPr>
            <w:r w:rsidRPr="001627CB">
              <w:rPr>
                <w:rFonts w:eastAsia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4630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C8B8F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CAE8" w14:textId="77777777" w:rsidR="006451BB" w:rsidRPr="001627CB" w:rsidRDefault="006451BB" w:rsidP="006451BB">
            <w:pPr>
              <w:spacing w:line="288" w:lineRule="auto"/>
              <w:rPr>
                <w:rFonts w:eastAsia="Calibri" w:cs="Calibri"/>
                <w:color w:val="000000" w:themeColor="text1"/>
              </w:rPr>
            </w:pPr>
          </w:p>
        </w:tc>
      </w:tr>
    </w:tbl>
    <w:p w14:paraId="4304EBFE" w14:textId="412E873C" w:rsidR="007E68D4" w:rsidRPr="001627CB" w:rsidRDefault="007E68D4" w:rsidP="007E68D4">
      <w:pPr>
        <w:rPr>
          <w:rFonts w:ascii="Calibri" w:hAnsi="Calibri" w:cs="Calibri"/>
          <w:color w:val="000000" w:themeColor="text1"/>
        </w:rPr>
      </w:pPr>
    </w:p>
    <w:tbl>
      <w:tblPr>
        <w:tblStyle w:val="Tabela-Siatka4"/>
        <w:tblpPr w:leftFromText="141" w:rightFromText="141" w:horzAnchor="margin" w:tblpY="636"/>
        <w:tblW w:w="0" w:type="auto"/>
        <w:tblLook w:val="04A0" w:firstRow="1" w:lastRow="0" w:firstColumn="1" w:lastColumn="0" w:noHBand="0" w:noVBand="1"/>
      </w:tblPr>
      <w:tblGrid>
        <w:gridCol w:w="782"/>
        <w:gridCol w:w="4830"/>
        <w:gridCol w:w="1715"/>
        <w:gridCol w:w="927"/>
        <w:gridCol w:w="710"/>
        <w:gridCol w:w="1338"/>
        <w:gridCol w:w="1244"/>
        <w:gridCol w:w="1244"/>
        <w:gridCol w:w="1214"/>
      </w:tblGrid>
      <w:tr w:rsidR="001627CB" w:rsidRPr="001627CB" w14:paraId="19C00E34" w14:textId="77777777" w:rsidTr="00182BB4"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0420B5" w14:textId="77777777" w:rsidR="006451BB" w:rsidRPr="001627CB" w:rsidRDefault="006451BB" w:rsidP="00182BB4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  <w:p w14:paraId="59677806" w14:textId="31D8F787" w:rsidR="006451BB" w:rsidRPr="001627CB" w:rsidRDefault="006451BB" w:rsidP="00182BB4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Rozdział X</w:t>
            </w:r>
            <w:r w:rsidR="00774D09" w:rsidRPr="001627CB">
              <w:rPr>
                <w:rFonts w:ascii="Calibri" w:hAnsi="Calibri" w:cs="Calibri"/>
                <w:b/>
                <w:bCs/>
                <w:color w:val="000000" w:themeColor="text1"/>
              </w:rPr>
              <w:t>I</w:t>
            </w: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V: Działanie 3.4 Wyposażenie biurowe</w:t>
            </w:r>
          </w:p>
          <w:p w14:paraId="717467D3" w14:textId="77777777" w:rsidR="006451BB" w:rsidRPr="001627CB" w:rsidRDefault="006451BB" w:rsidP="00182BB4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  <w:color w:val="000000" w:themeColor="text1"/>
              </w:rPr>
            </w:pPr>
          </w:p>
        </w:tc>
      </w:tr>
      <w:tr w:rsidR="001627CB" w:rsidRPr="001627CB" w14:paraId="5AA23AFF" w14:textId="77777777" w:rsidTr="00182BB4">
        <w:tc>
          <w:tcPr>
            <w:tcW w:w="782" w:type="dxa"/>
            <w:tcBorders>
              <w:top w:val="single" w:sz="4" w:space="0" w:color="auto"/>
            </w:tcBorders>
          </w:tcPr>
          <w:p w14:paraId="77EDA0C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L.p.</w:t>
            </w:r>
          </w:p>
        </w:tc>
        <w:tc>
          <w:tcPr>
            <w:tcW w:w="4830" w:type="dxa"/>
            <w:tcBorders>
              <w:top w:val="single" w:sz="4" w:space="0" w:color="auto"/>
            </w:tcBorders>
          </w:tcPr>
          <w:p w14:paraId="723ED65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Opis</w:t>
            </w: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14:paraId="6FB21A8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Nazwa</w:t>
            </w:r>
          </w:p>
        </w:tc>
        <w:tc>
          <w:tcPr>
            <w:tcW w:w="927" w:type="dxa"/>
            <w:tcBorders>
              <w:top w:val="single" w:sz="4" w:space="0" w:color="auto"/>
            </w:tcBorders>
          </w:tcPr>
          <w:p w14:paraId="1EB0932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Jedn. miary</w:t>
            </w:r>
          </w:p>
        </w:tc>
        <w:tc>
          <w:tcPr>
            <w:tcW w:w="710" w:type="dxa"/>
            <w:tcBorders>
              <w:top w:val="single" w:sz="4" w:space="0" w:color="auto"/>
            </w:tcBorders>
          </w:tcPr>
          <w:p w14:paraId="770AC8A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Ilość</w:t>
            </w:r>
          </w:p>
        </w:tc>
        <w:tc>
          <w:tcPr>
            <w:tcW w:w="1338" w:type="dxa"/>
            <w:tcBorders>
              <w:top w:val="single" w:sz="4" w:space="0" w:color="auto"/>
            </w:tcBorders>
          </w:tcPr>
          <w:p w14:paraId="73C0044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Cena za jedn. netto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2870394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netto</w:t>
            </w:r>
          </w:p>
        </w:tc>
        <w:tc>
          <w:tcPr>
            <w:tcW w:w="1244" w:type="dxa"/>
            <w:tcBorders>
              <w:top w:val="single" w:sz="4" w:space="0" w:color="auto"/>
            </w:tcBorders>
          </w:tcPr>
          <w:p w14:paraId="745363B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VAT</w:t>
            </w:r>
          </w:p>
        </w:tc>
        <w:tc>
          <w:tcPr>
            <w:tcW w:w="1214" w:type="dxa"/>
            <w:tcBorders>
              <w:top w:val="single" w:sz="4" w:space="0" w:color="auto"/>
            </w:tcBorders>
          </w:tcPr>
          <w:p w14:paraId="3E2633E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Łącznie brutto</w:t>
            </w:r>
          </w:p>
        </w:tc>
      </w:tr>
      <w:tr w:rsidR="001627CB" w:rsidRPr="001627CB" w14:paraId="23259930" w14:textId="77777777" w:rsidTr="00182BB4">
        <w:tc>
          <w:tcPr>
            <w:tcW w:w="782" w:type="dxa"/>
          </w:tcPr>
          <w:p w14:paraId="1CBE422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</w:t>
            </w:r>
          </w:p>
        </w:tc>
        <w:tc>
          <w:tcPr>
            <w:tcW w:w="4830" w:type="dxa"/>
          </w:tcPr>
          <w:p w14:paraId="49FD5D49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Stół</w:t>
            </w:r>
          </w:p>
          <w:p w14:paraId="17F0A86B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160 do 180 na 60 do 90 cm</w:t>
            </w:r>
          </w:p>
          <w:p w14:paraId="0679BDC2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regulacja wysokości nóg: co najmniej 71 do 74 cm</w:t>
            </w:r>
          </w:p>
          <w:p w14:paraId="07716763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 (blatu i nóg)</w:t>
            </w:r>
          </w:p>
          <w:p w14:paraId="2498056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grubość blatu co najmniej 30mm lub deklarowana wytrzymałość co najmniej 100kg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713077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301361E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729F17B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15</w:t>
            </w:r>
          </w:p>
        </w:tc>
        <w:tc>
          <w:tcPr>
            <w:tcW w:w="1338" w:type="dxa"/>
          </w:tcPr>
          <w:p w14:paraId="5C5D573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3E7B88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B9E6A2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375A6D7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F36B357" w14:textId="77777777" w:rsidTr="00182BB4">
        <w:tc>
          <w:tcPr>
            <w:tcW w:w="782" w:type="dxa"/>
          </w:tcPr>
          <w:p w14:paraId="74729A0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</w:t>
            </w:r>
          </w:p>
        </w:tc>
        <w:tc>
          <w:tcPr>
            <w:tcW w:w="4830" w:type="dxa"/>
          </w:tcPr>
          <w:p w14:paraId="6B8D0032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do pracy przy komputerze spełniające warunki BHP w szczególności:</w:t>
            </w:r>
          </w:p>
          <w:p w14:paraId="1B4D7AC6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</w:t>
            </w:r>
          </w:p>
          <w:p w14:paraId="066BB41B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 zagłówkiem</w:t>
            </w:r>
          </w:p>
          <w:p w14:paraId="6CE92FCC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regulacją podłokietników</w:t>
            </w:r>
          </w:p>
          <w:p w14:paraId="48DB8398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regulacją odcinka lędźwiowego</w:t>
            </w:r>
          </w:p>
          <w:p w14:paraId="28543A02" w14:textId="77777777" w:rsidR="006451BB" w:rsidRPr="001627CB" w:rsidRDefault="006451BB" w:rsidP="00182BB4">
            <w:pPr>
              <w:tabs>
                <w:tab w:val="left" w:pos="1197"/>
              </w:tabs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minimalne maksymalne obciążenie: 100 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24225C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7EAF64C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</w:tcPr>
          <w:p w14:paraId="29BB312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17</w:t>
            </w:r>
          </w:p>
        </w:tc>
        <w:tc>
          <w:tcPr>
            <w:tcW w:w="1338" w:type="dxa"/>
          </w:tcPr>
          <w:p w14:paraId="0D59FBB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4" w:type="dxa"/>
          </w:tcPr>
          <w:p w14:paraId="50196A3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4" w:type="dxa"/>
          </w:tcPr>
          <w:p w14:paraId="7A0C098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4" w:type="dxa"/>
          </w:tcPr>
          <w:p w14:paraId="3AD5980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700F7D27" w14:textId="77777777" w:rsidTr="00182BB4">
        <w:tc>
          <w:tcPr>
            <w:tcW w:w="782" w:type="dxa"/>
          </w:tcPr>
          <w:p w14:paraId="608AE62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3.4.3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4BAD1075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Szafka pod stół / biurko</w:t>
            </w:r>
          </w:p>
          <w:p w14:paraId="495D369D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40 do 45 cm (szer.); 40 do 55 cm (gł.); 50 x 65 cm (wys.)</w:t>
            </w:r>
          </w:p>
          <w:p w14:paraId="18050446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</w:t>
            </w:r>
          </w:p>
          <w:p w14:paraId="13819FBD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co najmniej 3 szuflady</w:t>
            </w:r>
          </w:p>
          <w:p w14:paraId="6ED9D2E0" w14:textId="77777777" w:rsidR="006451BB" w:rsidRPr="001627CB" w:rsidRDefault="006451BB" w:rsidP="00182BB4">
            <w:pPr>
              <w:tabs>
                <w:tab w:val="left" w:pos="1355"/>
              </w:tabs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57BC49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6831162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3E2B3BA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</w:t>
            </w:r>
          </w:p>
        </w:tc>
        <w:tc>
          <w:tcPr>
            <w:tcW w:w="1338" w:type="dxa"/>
          </w:tcPr>
          <w:p w14:paraId="1B9BF73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968D83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563CB0B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71554A4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92D9C21" w14:textId="77777777" w:rsidTr="00182BB4">
        <w:tc>
          <w:tcPr>
            <w:tcW w:w="782" w:type="dxa"/>
          </w:tcPr>
          <w:p w14:paraId="1D4128A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3.4.4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67C115EF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Kosz</w:t>
            </w:r>
          </w:p>
          <w:p w14:paraId="7573636A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biurowy w kolorze czarnym</w:t>
            </w:r>
          </w:p>
          <w:p w14:paraId="66B9C16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obj. 10 – 20 l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F3E96C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F2AB61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szt.</w:t>
            </w:r>
          </w:p>
        </w:tc>
        <w:tc>
          <w:tcPr>
            <w:tcW w:w="710" w:type="dxa"/>
          </w:tcPr>
          <w:p w14:paraId="4497948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</w:t>
            </w:r>
          </w:p>
        </w:tc>
        <w:tc>
          <w:tcPr>
            <w:tcW w:w="1338" w:type="dxa"/>
          </w:tcPr>
          <w:p w14:paraId="0628C2A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4" w:type="dxa"/>
          </w:tcPr>
          <w:p w14:paraId="64C127F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44" w:type="dxa"/>
          </w:tcPr>
          <w:p w14:paraId="6126DC4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  <w:tc>
          <w:tcPr>
            <w:tcW w:w="1214" w:type="dxa"/>
          </w:tcPr>
          <w:p w14:paraId="2ADDC72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</w:p>
        </w:tc>
      </w:tr>
      <w:tr w:rsidR="001627CB" w:rsidRPr="001627CB" w14:paraId="008069B8" w14:textId="77777777" w:rsidTr="00182BB4">
        <w:tc>
          <w:tcPr>
            <w:tcW w:w="782" w:type="dxa"/>
          </w:tcPr>
          <w:p w14:paraId="05CB4E9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  <w:lang w:val="de-DE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3.4.5</w:t>
            </w:r>
          </w:p>
        </w:tc>
        <w:tc>
          <w:tcPr>
            <w:tcW w:w="4830" w:type="dxa"/>
            <w:tcBorders>
              <w:top w:val="single" w:sz="4" w:space="0" w:color="auto"/>
            </w:tcBorders>
          </w:tcPr>
          <w:p w14:paraId="6393D8D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Wieszak biurowy, metalowy, wolno stojący, co najmniej 8 haków na ubrania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39F1A67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068BE33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3F98B9D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338" w:type="dxa"/>
          </w:tcPr>
          <w:p w14:paraId="611DD5BA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509D26F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37EDEA1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3D3A4BF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09966AA" w14:textId="77777777" w:rsidTr="00182BB4">
        <w:tc>
          <w:tcPr>
            <w:tcW w:w="782" w:type="dxa"/>
          </w:tcPr>
          <w:p w14:paraId="5964736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lastRenderedPageBreak/>
              <w:t>3.4.6</w:t>
            </w:r>
          </w:p>
        </w:tc>
        <w:tc>
          <w:tcPr>
            <w:tcW w:w="4830" w:type="dxa"/>
          </w:tcPr>
          <w:p w14:paraId="7DAC6C7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Odkurzacz HEPA</w:t>
            </w:r>
          </w:p>
          <w:p w14:paraId="5ACB11E9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moc co najmniej 500 W</w:t>
            </w:r>
          </w:p>
          <w:p w14:paraId="3B7B0677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zmywalny filtr HEPA</w:t>
            </w:r>
          </w:p>
          <w:p w14:paraId="79B3CF81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pojemność worka przynajmniej 3 l</w:t>
            </w:r>
          </w:p>
          <w:p w14:paraId="022C849F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zapas przynajmniej 5 kompatybilnych worków</w:t>
            </w:r>
          </w:p>
          <w:p w14:paraId="00E88BE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zapas 3 kompatybilnych filtrów HEPA</w:t>
            </w:r>
          </w:p>
          <w:p w14:paraId="744AC81F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zasięg pracy co najmniej 6 m</w:t>
            </w:r>
          </w:p>
          <w:p w14:paraId="73EC437D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długość przewodu min. 5 m</w:t>
            </w:r>
          </w:p>
          <w:p w14:paraId="49E617B5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automatyczne zwijanie kabla</w:t>
            </w:r>
          </w:p>
          <w:p w14:paraId="1B2859F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zasilacz na prąd 220-240 V, 50 Hz, wtyczka EU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611139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0828F85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6CC313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</w:tcPr>
          <w:p w14:paraId="0289F93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22B20E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B99266A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4D6396B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52262DE" w14:textId="77777777" w:rsidTr="00182BB4">
        <w:tc>
          <w:tcPr>
            <w:tcW w:w="782" w:type="dxa"/>
          </w:tcPr>
          <w:p w14:paraId="1804311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3.4.7</w:t>
            </w:r>
          </w:p>
        </w:tc>
        <w:tc>
          <w:tcPr>
            <w:tcW w:w="4830" w:type="dxa"/>
          </w:tcPr>
          <w:p w14:paraId="73DD2FED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Odświeżacz powietrza:</w:t>
            </w:r>
          </w:p>
          <w:p w14:paraId="07848F4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przepływ powietrza nie mniejszy niż 425 m3/h</w:t>
            </w:r>
          </w:p>
          <w:p w14:paraId="03783497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powierzchnia działania co najmniej 70 m2</w:t>
            </w:r>
          </w:p>
          <w:p w14:paraId="35862A05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minimalny zestaw filtrów: wielkogabarytowy filtr HEPA (co najmniej 2 m2 po rozłożeniu), filtr węglowy, filtr sieć węglowa, filtr wstępny cząstek dużych</w:t>
            </w:r>
          </w:p>
          <w:p w14:paraId="7706DF4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jonizacja powietrza (co najmniej 3 mln jednostek / cm3)</w:t>
            </w:r>
          </w:p>
          <w:p w14:paraId="5DAF877E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oczyszczanie pyłów zawieszonych PM 1.0, PM 2.5, PM 10 co najmniej 99%</w:t>
            </w:r>
          </w:p>
          <w:p w14:paraId="31EDE6AF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co najmniej 3 prędkości przepływu powietrza</w:t>
            </w:r>
          </w:p>
          <w:p w14:paraId="0EB78F5C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automatyczny tryb pracy</w:t>
            </w:r>
          </w:p>
          <w:p w14:paraId="33037059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- ekran dotykowy do sterowania </w:t>
            </w:r>
          </w:p>
          <w:p w14:paraId="25F9DB74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cyfrowy wskaźnik wilgotności powietrza</w:t>
            </w:r>
          </w:p>
          <w:p w14:paraId="7D64B1CD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cyfrowy wskaźnik temperatury powietrza</w:t>
            </w:r>
          </w:p>
          <w:p w14:paraId="1B05FC5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cyfrowy wskaźnik zawartości pyłów (wielkość cząstki do PM 2.5)</w:t>
            </w:r>
          </w:p>
          <w:p w14:paraId="4FAD3FD6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zasilanie 220-240 V 50 Hz, wtyczka europejska</w:t>
            </w:r>
          </w:p>
          <w:p w14:paraId="4476C61D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waga nie większa niż 12 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B9B2A6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AB7033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4A03459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6</w:t>
            </w:r>
          </w:p>
        </w:tc>
        <w:tc>
          <w:tcPr>
            <w:tcW w:w="1338" w:type="dxa"/>
          </w:tcPr>
          <w:p w14:paraId="7A91D8A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831188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1E86736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2706A63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1DBC505" w14:textId="77777777" w:rsidTr="00182BB4">
        <w:tc>
          <w:tcPr>
            <w:tcW w:w="782" w:type="dxa"/>
          </w:tcPr>
          <w:p w14:paraId="5337B9E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3.4.8</w:t>
            </w:r>
          </w:p>
        </w:tc>
        <w:tc>
          <w:tcPr>
            <w:tcW w:w="4830" w:type="dxa"/>
          </w:tcPr>
          <w:p w14:paraId="1BE402A1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Regał metalowy</w:t>
            </w:r>
          </w:p>
          <w:p w14:paraId="15458BF2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90 cm (szer.); 45 cm (gł.); 180 x 190 cm (wys.)</w:t>
            </w:r>
          </w:p>
          <w:p w14:paraId="281671E5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nośność półki co najmniej 100 kg</w:t>
            </w:r>
          </w:p>
          <w:p w14:paraId="001C33C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co najmniej 4 półki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4FA83F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9A4DF6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351AC69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8</w:t>
            </w:r>
          </w:p>
        </w:tc>
        <w:tc>
          <w:tcPr>
            <w:tcW w:w="1338" w:type="dxa"/>
          </w:tcPr>
          <w:p w14:paraId="5F41385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41C39C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29E05F2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1FAF444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47BE540" w14:textId="77777777" w:rsidTr="00182BB4">
        <w:tc>
          <w:tcPr>
            <w:tcW w:w="782" w:type="dxa"/>
          </w:tcPr>
          <w:p w14:paraId="0722072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3.4.9</w:t>
            </w:r>
          </w:p>
        </w:tc>
        <w:tc>
          <w:tcPr>
            <w:tcW w:w="4830" w:type="dxa"/>
          </w:tcPr>
          <w:p w14:paraId="3F78BE01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składane</w:t>
            </w:r>
          </w:p>
          <w:p w14:paraId="161E029C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czarny</w:t>
            </w:r>
          </w:p>
          <w:p w14:paraId="1856D0C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minimalne maksymalne obciążenie: 100 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593F4F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828F0E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45ADE97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</w:tcPr>
          <w:p w14:paraId="3BE157A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EEBDBE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9604F5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0ED174D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8301AA2" w14:textId="77777777" w:rsidTr="00182BB4">
        <w:tc>
          <w:tcPr>
            <w:tcW w:w="782" w:type="dxa"/>
          </w:tcPr>
          <w:p w14:paraId="701681D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3.4.10</w:t>
            </w:r>
          </w:p>
        </w:tc>
        <w:tc>
          <w:tcPr>
            <w:tcW w:w="4830" w:type="dxa"/>
          </w:tcPr>
          <w:p w14:paraId="2A8115A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Drabinka metalowa składana:</w:t>
            </w:r>
          </w:p>
          <w:p w14:paraId="3527EEF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wysokość do 1,5 m, nie mniej niż 1 m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806A6D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23C23C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836868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338" w:type="dxa"/>
          </w:tcPr>
          <w:p w14:paraId="4ED3CA1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2DFC1D5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3BFF1FD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4574AD7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5DB07A9" w14:textId="77777777" w:rsidTr="00182BB4">
        <w:tc>
          <w:tcPr>
            <w:tcW w:w="782" w:type="dxa"/>
          </w:tcPr>
          <w:p w14:paraId="587A6F4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3.4.11</w:t>
            </w:r>
          </w:p>
        </w:tc>
        <w:tc>
          <w:tcPr>
            <w:tcW w:w="4830" w:type="dxa"/>
          </w:tcPr>
          <w:p w14:paraId="6C0ABF2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Waga laboratoryjna:</w:t>
            </w:r>
          </w:p>
          <w:p w14:paraId="7353C08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zakres co najmniej do 200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precyzja 0,001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 osłoną przeciwpodmuchową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wbudowana poziomica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cyfrowy wyświetlacz LCD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jednostki ważenia do wyboru, co najmniej: g / ct / lb / oz / dr / gn / ozd / dwt /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wielkość platformy do ważenia średnica/bok co najmniej 9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zasilanie z sieci 220-240V, 50Hz, wtyczka europejska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F0F312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34DD5AB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AEF001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</w:tcPr>
          <w:p w14:paraId="2DE26C3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25F0E6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73B7EEF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72565A8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35298971" w14:textId="77777777" w:rsidTr="00182BB4">
        <w:tc>
          <w:tcPr>
            <w:tcW w:w="782" w:type="dxa"/>
          </w:tcPr>
          <w:p w14:paraId="6EC1E7E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3.4.12</w:t>
            </w:r>
          </w:p>
        </w:tc>
        <w:tc>
          <w:tcPr>
            <w:tcW w:w="4830" w:type="dxa"/>
          </w:tcPr>
          <w:p w14:paraId="1FE9D54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Przenośna waga elektroniczna: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udźwig do 500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dokładność co najmniej 0,1 g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przynajmniej 5 jednostek: g, oz, ct, gn, dwt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funkcja tary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wyświetlacz LCD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zasilanie bateriami AA/AAA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8A8726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21393F7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C45A47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</w:tcPr>
          <w:p w14:paraId="06C2F4A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02F429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301B6C7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271D96A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53F2F1DB" w14:textId="77777777" w:rsidTr="00182BB4">
        <w:tc>
          <w:tcPr>
            <w:tcW w:w="782" w:type="dxa"/>
          </w:tcPr>
          <w:p w14:paraId="158A88C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3.4.13</w:t>
            </w:r>
          </w:p>
        </w:tc>
        <w:tc>
          <w:tcPr>
            <w:tcW w:w="4830" w:type="dxa"/>
          </w:tcPr>
          <w:p w14:paraId="7EAEBE4A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Lupa:</w:t>
            </w:r>
          </w:p>
          <w:p w14:paraId="10C7285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x3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średnica minimum 70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metalowa oprawa i rączka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362D35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41528C9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16E9655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</w:tcPr>
          <w:p w14:paraId="12E1693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C8E15B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21E3997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33836CD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49146D8" w14:textId="77777777" w:rsidTr="00182BB4">
        <w:tc>
          <w:tcPr>
            <w:tcW w:w="782" w:type="dxa"/>
          </w:tcPr>
          <w:p w14:paraId="2A354D8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3.4.14</w:t>
            </w:r>
          </w:p>
        </w:tc>
        <w:tc>
          <w:tcPr>
            <w:tcW w:w="4830" w:type="dxa"/>
          </w:tcPr>
          <w:p w14:paraId="59EC0E4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Lupa:</w:t>
            </w:r>
          </w:p>
          <w:p w14:paraId="4FEBC82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x5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średnica minimum 50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metalowa oprawa i rączka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23695EC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C65A20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0205C70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</w:tcPr>
          <w:p w14:paraId="32B215C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74F9C41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2CE4869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560B24D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6AC2B64" w14:textId="77777777" w:rsidTr="00182BB4">
        <w:tc>
          <w:tcPr>
            <w:tcW w:w="782" w:type="dxa"/>
          </w:tcPr>
          <w:p w14:paraId="54576DD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3.4.15</w:t>
            </w:r>
          </w:p>
        </w:tc>
        <w:tc>
          <w:tcPr>
            <w:tcW w:w="4830" w:type="dxa"/>
          </w:tcPr>
          <w:p w14:paraId="391C97E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Suwmiarka elektroniczna:</w:t>
            </w:r>
          </w:p>
          <w:p w14:paraId="18FB925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zakres pomiaru do co najmniej 150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dokładność co najmniej 0,03 mm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możliwa zamiana mm na cale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bateria w zestawie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wyświetlacz LCD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629FA4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137289F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2C23E0B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</w:tcPr>
          <w:p w14:paraId="776F817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BC7E2D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E5730B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41F3F28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002B2A7F" w14:textId="77777777" w:rsidTr="00182BB4">
        <w:tc>
          <w:tcPr>
            <w:tcW w:w="782" w:type="dxa"/>
          </w:tcPr>
          <w:p w14:paraId="560968F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  <w:lang w:val="de-DE"/>
              </w:rPr>
              <w:t>3.4.16</w:t>
            </w:r>
          </w:p>
        </w:tc>
        <w:tc>
          <w:tcPr>
            <w:tcW w:w="4830" w:type="dxa"/>
          </w:tcPr>
          <w:p w14:paraId="420C396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Podświetlarka do negatywów:</w:t>
            </w:r>
          </w:p>
          <w:p w14:paraId="6A01DE7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 podświetlanego obszaru co najmniej 20x30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zasilanie z sieci 220-240, 50Hz, wtyczka europejska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4C00C6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36A822A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6B46681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</w:tcPr>
          <w:p w14:paraId="0713104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163F49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72AC2B2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5200B4F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1AB38C2" w14:textId="77777777" w:rsidTr="00182BB4">
        <w:tc>
          <w:tcPr>
            <w:tcW w:w="782" w:type="dxa"/>
          </w:tcPr>
          <w:p w14:paraId="1309F78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3.4.17</w:t>
            </w:r>
          </w:p>
        </w:tc>
        <w:tc>
          <w:tcPr>
            <w:tcW w:w="4830" w:type="dxa"/>
          </w:tcPr>
          <w:p w14:paraId="006A6C3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Stół</w:t>
            </w:r>
          </w:p>
          <w:p w14:paraId="0DC5235F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160 do 180 na 60 do 90 cm</w:t>
            </w:r>
          </w:p>
          <w:p w14:paraId="5EEAA672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elektryczna regulacja wysokości nóg: w zakresie co najmniej 60 cm</w:t>
            </w:r>
          </w:p>
          <w:p w14:paraId="6B003E05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kolor biały (blatu i nóg)</w:t>
            </w:r>
          </w:p>
          <w:p w14:paraId="03582EF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grubość blatu co najmniej 30mm lub deklarowana wytrzymałość co najmniej 100kg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90DA76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</w:tcPr>
          <w:p w14:paraId="4BDBB15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</w:tcPr>
          <w:p w14:paraId="462F6D2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5</w:t>
            </w:r>
          </w:p>
        </w:tc>
        <w:tc>
          <w:tcPr>
            <w:tcW w:w="1338" w:type="dxa"/>
          </w:tcPr>
          <w:p w14:paraId="247AAE5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117ECBD2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85E021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59822AA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6BB7E0A6" w14:textId="77777777" w:rsidTr="00182BB4">
        <w:tc>
          <w:tcPr>
            <w:tcW w:w="782" w:type="dxa"/>
            <w:tcBorders>
              <w:bottom w:val="single" w:sz="4" w:space="0" w:color="auto"/>
            </w:tcBorders>
          </w:tcPr>
          <w:p w14:paraId="50AD607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3.4.18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265B788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laboratoryjne z podłokietnikiem: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 xml:space="preserve">Przeznaczone do pracy: laboratorium, ośrodki medyczne. Siedzisko z miękkiego poliuretanu, łatwe w czyszczeniu. Materiał odporny na płyny </w:t>
            </w: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dezynfekujące, środki chemiczne, uszkodzenia mechaniczne. Podstawa krzesła to wytrzymałe tworzywo sztuczne (poliamid) lub chromowana stal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regulacja wysokości 44-58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mechanizm CPT, regulowana wysokość, głębokość, wysokość oparcia, obrotowe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E2C643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280E0F5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E6E4EC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14:paraId="28D0CC2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D36012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BD6824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7F51445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77F2A1C9" w14:textId="77777777" w:rsidTr="00182BB4">
        <w:tc>
          <w:tcPr>
            <w:tcW w:w="782" w:type="dxa"/>
            <w:tcBorders>
              <w:bottom w:val="single" w:sz="4" w:space="0" w:color="auto"/>
            </w:tcBorders>
          </w:tcPr>
          <w:p w14:paraId="083223B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3.4.19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0691BEA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laboratoryjne: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Przeznaczone do pracy: laboratorium, ośrodki medyczne. Siedzisko z miękkiego poliuretanu, łatwe w czyszczeniu. Materiał odporny na płyny dezynfekujące, środki chemiczne, uszkodzenia mechaniczne. Podstawa krzesła to wytrzymałe tworzywo sztuczne (poliamid) lub chromowana stal</w:t>
            </w:r>
          </w:p>
          <w:p w14:paraId="204B36C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regulacja wysokości siedziska 44-58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mechanizm CPT, regulowana wysokość, głębokość, wysokość oparcia, obrotowe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0822A2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1C98895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22D9A0A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14:paraId="11F5080A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0422FE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06347EF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26F74A8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4F819E2B" w14:textId="77777777" w:rsidTr="00182BB4">
        <w:tc>
          <w:tcPr>
            <w:tcW w:w="782" w:type="dxa"/>
            <w:tcBorders>
              <w:bottom w:val="single" w:sz="4" w:space="0" w:color="auto"/>
            </w:tcBorders>
          </w:tcPr>
          <w:p w14:paraId="323586A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3.4.20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4A7B2DB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Krzesło laboratoryjne wysokie: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Przeznaczone do pracy: laboratorium, ośrodki medyczne. Siedzisko z miękkiego poliuretanu, łatwe w czyszczeniu. Materiał odporny na płyny dezynfekujące, środki chemiczne, uszkodzenia mechaniczne. Podstawa krzesła to wytrzymałe tworzywo sztuczne (poliamid) lub chromowana stal</w:t>
            </w:r>
          </w:p>
          <w:p w14:paraId="729509F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lastRenderedPageBreak/>
              <w:t>- regulacja wysokości siedziska 56-82 cm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mechanizm CPT, regulowana wysokość, głębokość, wysokość oparcia, obrotowe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AAD003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39EDCE3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730DE3F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14:paraId="76EF1A1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DCA1BA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5D93FAB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1106DE0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96070D1" w14:textId="77777777" w:rsidTr="00182BB4">
        <w:tc>
          <w:tcPr>
            <w:tcW w:w="782" w:type="dxa"/>
            <w:tcBorders>
              <w:bottom w:val="single" w:sz="4" w:space="0" w:color="auto"/>
            </w:tcBorders>
          </w:tcPr>
          <w:p w14:paraId="3A9DC4B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3.4.21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51908C4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Taboret warszatowy:</w:t>
            </w:r>
          </w:p>
          <w:p w14:paraId="31634E6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Przeznaczony do pracy: przemysł, produkcja, warsztat, magazyn. Siedzisko wykonane jest z tkaniny lub ekoskóry (szeroka gama kolorów), podstawa taboretu to wytrzymałe tworzywo sztuczne (poliamid). Regulacja wysokości siedziska odbywa się za pomocą podnośnika pneumatycznego.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regulowana wysokość siedziska, obrotowy</w:t>
            </w:r>
            <w:r w:rsidRPr="001627CB">
              <w:rPr>
                <w:rFonts w:ascii="Calibri" w:hAnsi="Calibri" w:cs="Calibri"/>
                <w:color w:val="000000" w:themeColor="text1"/>
              </w:rPr>
              <w:br/>
              <w:t>- na kółkach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49C4670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0EB0DFDE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szt.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32891234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2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14:paraId="4F8C247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E5FBF53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A3BA1AD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6CB65179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1BC87940" w14:textId="77777777" w:rsidTr="00182BB4">
        <w:tc>
          <w:tcPr>
            <w:tcW w:w="782" w:type="dxa"/>
            <w:tcBorders>
              <w:bottom w:val="single" w:sz="4" w:space="0" w:color="auto"/>
            </w:tcBorders>
          </w:tcPr>
          <w:p w14:paraId="73D4BE1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3.4.22</w:t>
            </w:r>
          </w:p>
        </w:tc>
        <w:tc>
          <w:tcPr>
            <w:tcW w:w="4830" w:type="dxa"/>
            <w:tcBorders>
              <w:bottom w:val="single" w:sz="4" w:space="0" w:color="auto"/>
            </w:tcBorders>
          </w:tcPr>
          <w:p w14:paraId="438D7317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Stół</w:t>
            </w:r>
          </w:p>
          <w:p w14:paraId="24850137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wymiary: 190 do 210 do 90 na 110 cm</w:t>
            </w:r>
          </w:p>
          <w:p w14:paraId="1D8C55E0" w14:textId="77777777" w:rsidR="006451BB" w:rsidRPr="001627CB" w:rsidRDefault="006451BB" w:rsidP="00182BB4">
            <w:pPr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elektryczna regulacja wysokości nóg: zakres co najmniej 60 cm</w:t>
            </w:r>
          </w:p>
          <w:p w14:paraId="2BC74360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grubość blatu co najmniej 30mm lub deklarowana wytrzymałość co najmniej 100kg</w:t>
            </w:r>
          </w:p>
          <w:p w14:paraId="16707AEA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- z wcięciem pośrodku dłuższego boku</w:t>
            </w:r>
          </w:p>
        </w:tc>
        <w:tc>
          <w:tcPr>
            <w:tcW w:w="1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4282FF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927" w:type="dxa"/>
            <w:tcBorders>
              <w:bottom w:val="single" w:sz="4" w:space="0" w:color="auto"/>
            </w:tcBorders>
          </w:tcPr>
          <w:p w14:paraId="44C4B8BF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 xml:space="preserve">szt. </w:t>
            </w:r>
          </w:p>
        </w:tc>
        <w:tc>
          <w:tcPr>
            <w:tcW w:w="710" w:type="dxa"/>
            <w:tcBorders>
              <w:bottom w:val="single" w:sz="4" w:space="0" w:color="auto"/>
            </w:tcBorders>
          </w:tcPr>
          <w:p w14:paraId="49F0633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  <w:r w:rsidRPr="001627CB">
              <w:rPr>
                <w:rFonts w:ascii="Calibri" w:hAnsi="Calibri" w:cs="Calibri"/>
                <w:color w:val="000000" w:themeColor="text1"/>
              </w:rPr>
              <w:t>1</w:t>
            </w: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14:paraId="261AD0B5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DC56B2B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49AD5266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193EDD9C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  <w:tr w:rsidR="001627CB" w:rsidRPr="001627CB" w14:paraId="26367AE1" w14:textId="77777777" w:rsidTr="00182BB4">
        <w:tc>
          <w:tcPr>
            <w:tcW w:w="10302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74E03BFA" w14:textId="77777777" w:rsidR="006451BB" w:rsidRPr="001627CB" w:rsidRDefault="006451BB" w:rsidP="00182BB4">
            <w:pPr>
              <w:spacing w:line="288" w:lineRule="auto"/>
              <w:jc w:val="right"/>
              <w:rPr>
                <w:rFonts w:ascii="Calibri" w:hAnsi="Calibri" w:cs="Calibri"/>
                <w:b/>
                <w:bCs/>
                <w:color w:val="000000" w:themeColor="text1"/>
              </w:rPr>
            </w:pPr>
            <w:r w:rsidRPr="001627CB">
              <w:rPr>
                <w:rFonts w:ascii="Calibri" w:hAnsi="Calibri" w:cs="Calibri"/>
                <w:b/>
                <w:bCs/>
                <w:color w:val="000000" w:themeColor="text1"/>
              </w:rPr>
              <w:t>Razem:</w:t>
            </w:r>
          </w:p>
        </w:tc>
        <w:tc>
          <w:tcPr>
            <w:tcW w:w="1244" w:type="dxa"/>
            <w:tcBorders>
              <w:left w:val="single" w:sz="4" w:space="0" w:color="auto"/>
            </w:tcBorders>
          </w:tcPr>
          <w:p w14:paraId="4CF83961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44" w:type="dxa"/>
          </w:tcPr>
          <w:p w14:paraId="69BE2018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  <w:tc>
          <w:tcPr>
            <w:tcW w:w="1214" w:type="dxa"/>
          </w:tcPr>
          <w:p w14:paraId="3DE21B1A" w14:textId="77777777" w:rsidR="006451BB" w:rsidRPr="001627CB" w:rsidRDefault="006451BB" w:rsidP="00182BB4">
            <w:pPr>
              <w:spacing w:line="288" w:lineRule="auto"/>
              <w:rPr>
                <w:rFonts w:ascii="Calibri" w:hAnsi="Calibri" w:cs="Calibri"/>
                <w:color w:val="000000" w:themeColor="text1"/>
              </w:rPr>
            </w:pPr>
          </w:p>
        </w:tc>
      </w:tr>
    </w:tbl>
    <w:p w14:paraId="7225B113" w14:textId="77777777" w:rsidR="006451BB" w:rsidRPr="001627CB" w:rsidRDefault="006451BB" w:rsidP="007E68D4">
      <w:pPr>
        <w:rPr>
          <w:rFonts w:ascii="Calibri" w:hAnsi="Calibri" w:cs="Calibri"/>
          <w:color w:val="000000" w:themeColor="text1"/>
        </w:rPr>
      </w:pPr>
    </w:p>
    <w:sectPr w:rsidR="006451BB" w:rsidRPr="001627CB" w:rsidSect="007F5013">
      <w:headerReference w:type="default" r:id="rId8"/>
      <w:footerReference w:type="default" r:id="rId9"/>
      <w:pgSz w:w="16838" w:h="11906" w:orient="landscape"/>
      <w:pgMar w:top="1417" w:right="1417" w:bottom="1274" w:left="1417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479AD" w14:textId="77777777" w:rsidR="00964531" w:rsidRDefault="00964531" w:rsidP="00C426CE">
      <w:pPr>
        <w:spacing w:after="0" w:line="240" w:lineRule="auto"/>
      </w:pPr>
      <w:r>
        <w:separator/>
      </w:r>
    </w:p>
  </w:endnote>
  <w:endnote w:type="continuationSeparator" w:id="0">
    <w:p w14:paraId="45247EFC" w14:textId="77777777" w:rsidR="00964531" w:rsidRDefault="0096453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0E8B1F" w14:textId="77777777" w:rsidR="00F30BC6" w:rsidRPr="00FB2931" w:rsidRDefault="00F30BC6" w:rsidP="00FB2931">
    <w:pPr>
      <w:pStyle w:val="Stopka"/>
      <w:ind w:right="-141"/>
      <w:jc w:val="right"/>
      <w:rPr>
        <w:sz w:val="20"/>
        <w:szCs w:val="20"/>
      </w:rPr>
    </w:pPr>
  </w:p>
  <w:p w14:paraId="7CA3B062" w14:textId="5E61FEF2" w:rsidR="00F30BC6" w:rsidRDefault="00F30BC6" w:rsidP="00FE28EE">
    <w:pPr>
      <w:pStyle w:val="Stopka"/>
    </w:pPr>
    <w:bookmarkStart w:id="0" w:name="_Hlk201927388"/>
    <w:r w:rsidRPr="0013515B">
      <w:rPr>
        <w:rFonts w:cstheme="minorHAnsi"/>
        <w:sz w:val="20"/>
        <w:szCs w:val="20"/>
      </w:rPr>
      <w:t xml:space="preserve">Dotyczy projektu pn. „Apollo. Digitalizacja i udostępnienie zbiorów Muzeum Narodowego w Warszawie” realizowanego z dofinansowaniem z </w:t>
    </w:r>
    <w:r>
      <w:rPr>
        <w:rFonts w:cstheme="minorHAnsi"/>
        <w:sz w:val="20"/>
        <w:szCs w:val="20"/>
      </w:rPr>
      <w:t>p</w:t>
    </w:r>
    <w:r w:rsidRPr="0013515B">
      <w:rPr>
        <w:rFonts w:cstheme="minorHAnsi"/>
        <w:sz w:val="20"/>
        <w:szCs w:val="20"/>
      </w:rPr>
      <w:t>rogramu Fundusze Europejskie na Rozwój Cyfrowy 2021-2027 w ramach działania 2.3 „Cyfrowa dostępność i ponowne wykorzystanie informacji”.</w:t>
    </w:r>
    <w:bookmarkEnd w:id="0"/>
  </w:p>
  <w:p w14:paraId="2EB29F95" w14:textId="580936FA" w:rsidR="00F30BC6" w:rsidRDefault="00000000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F30BC6">
              <w:t xml:space="preserve">Strona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PAGE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23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  <w:r w:rsidR="00F30BC6">
              <w:t xml:space="preserve"> z </w:t>
            </w:r>
            <w:r w:rsidR="00F30BC6">
              <w:rPr>
                <w:b/>
                <w:bCs/>
                <w:sz w:val="24"/>
                <w:szCs w:val="24"/>
              </w:rPr>
              <w:fldChar w:fldCharType="begin"/>
            </w:r>
            <w:r w:rsidR="00F30BC6">
              <w:rPr>
                <w:b/>
                <w:bCs/>
              </w:rPr>
              <w:instrText>NUMPAGES</w:instrText>
            </w:r>
            <w:r w:rsidR="00F30BC6">
              <w:rPr>
                <w:b/>
                <w:bCs/>
                <w:sz w:val="24"/>
                <w:szCs w:val="24"/>
              </w:rPr>
              <w:fldChar w:fldCharType="separate"/>
            </w:r>
            <w:r w:rsidR="00141783">
              <w:rPr>
                <w:b/>
                <w:bCs/>
                <w:noProof/>
              </w:rPr>
              <w:t>25</w:t>
            </w:r>
            <w:r w:rsidR="00F30BC6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5A0D3E6" w14:textId="77777777" w:rsidR="00F30BC6" w:rsidRDefault="00F30B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0B5EB" w14:textId="77777777" w:rsidR="00964531" w:rsidRDefault="00964531" w:rsidP="00C426CE">
      <w:pPr>
        <w:spacing w:after="0" w:line="240" w:lineRule="auto"/>
      </w:pPr>
      <w:r>
        <w:separator/>
      </w:r>
    </w:p>
  </w:footnote>
  <w:footnote w:type="continuationSeparator" w:id="0">
    <w:p w14:paraId="64E83B90" w14:textId="77777777" w:rsidR="00964531" w:rsidRDefault="0096453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97148" w14:textId="573343C3" w:rsidR="00F30BC6" w:rsidRDefault="00F30BC6" w:rsidP="00DB76E9">
    <w:pPr>
      <w:pStyle w:val="Nagwek"/>
      <w:ind w:left="-142" w:right="-141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64BB6362" wp14:editId="16A28329">
          <wp:extent cx="8892540" cy="593090"/>
          <wp:effectExtent l="0" t="0" r="381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76173186" name="Obraz 197617318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92540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23EBC3" w14:textId="77777777" w:rsidR="00F30BC6" w:rsidRDefault="00F30BC6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0C92F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223D33"/>
    <w:multiLevelType w:val="multilevel"/>
    <w:tmpl w:val="10D6654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770C0D"/>
    <w:multiLevelType w:val="hybridMultilevel"/>
    <w:tmpl w:val="ED381AA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6D39FA"/>
    <w:multiLevelType w:val="hybridMultilevel"/>
    <w:tmpl w:val="8C44B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9F4112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761A7"/>
    <w:multiLevelType w:val="multilevel"/>
    <w:tmpl w:val="2DFEE77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84C7CE4"/>
    <w:multiLevelType w:val="hybridMultilevel"/>
    <w:tmpl w:val="33E2D34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8F303B3"/>
    <w:multiLevelType w:val="multilevel"/>
    <w:tmpl w:val="18ACC8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2009F0"/>
    <w:multiLevelType w:val="hybridMultilevel"/>
    <w:tmpl w:val="E8F0C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F71736"/>
    <w:multiLevelType w:val="multilevel"/>
    <w:tmpl w:val="2C1C85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584075"/>
    <w:multiLevelType w:val="hybridMultilevel"/>
    <w:tmpl w:val="1D64E2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F035BA7"/>
    <w:multiLevelType w:val="multilevel"/>
    <w:tmpl w:val="C7D00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F815908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F74F80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F1FB2"/>
    <w:multiLevelType w:val="multilevel"/>
    <w:tmpl w:val="2E6C64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F309B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C0433"/>
    <w:multiLevelType w:val="multilevel"/>
    <w:tmpl w:val="837EEF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8666A8"/>
    <w:multiLevelType w:val="hybridMultilevel"/>
    <w:tmpl w:val="342E3D7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B1257E"/>
    <w:multiLevelType w:val="hybridMultilevel"/>
    <w:tmpl w:val="0B7AB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194FDB"/>
    <w:multiLevelType w:val="multilevel"/>
    <w:tmpl w:val="867CC5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C0A90"/>
    <w:multiLevelType w:val="hybridMultilevel"/>
    <w:tmpl w:val="F154D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F22D55"/>
    <w:multiLevelType w:val="hybridMultilevel"/>
    <w:tmpl w:val="B1FEF8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312D07"/>
    <w:multiLevelType w:val="hybridMultilevel"/>
    <w:tmpl w:val="60D07AD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A1000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9C6A67"/>
    <w:multiLevelType w:val="hybridMultilevel"/>
    <w:tmpl w:val="72A487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A076A8"/>
    <w:multiLevelType w:val="hybridMultilevel"/>
    <w:tmpl w:val="C61A8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9B2503"/>
    <w:multiLevelType w:val="multilevel"/>
    <w:tmpl w:val="18B661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D527EB"/>
    <w:multiLevelType w:val="multilevel"/>
    <w:tmpl w:val="4A88A24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2E3734"/>
    <w:multiLevelType w:val="hybridMultilevel"/>
    <w:tmpl w:val="CC380C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A9A1345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B30B40"/>
    <w:multiLevelType w:val="hybridMultilevel"/>
    <w:tmpl w:val="8E48FA1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4A1A90"/>
    <w:multiLevelType w:val="hybridMultilevel"/>
    <w:tmpl w:val="7ACE9D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040FE7"/>
    <w:multiLevelType w:val="hybridMultilevel"/>
    <w:tmpl w:val="69DED70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43928C7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637A0C"/>
    <w:multiLevelType w:val="hybridMultilevel"/>
    <w:tmpl w:val="DAC663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58300D1"/>
    <w:multiLevelType w:val="hybridMultilevel"/>
    <w:tmpl w:val="8B2A34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531196">
    <w:abstractNumId w:val="33"/>
  </w:num>
  <w:num w:numId="2" w16cid:durableId="1674869227">
    <w:abstractNumId w:val="13"/>
  </w:num>
  <w:num w:numId="3" w16cid:durableId="1873878327">
    <w:abstractNumId w:val="15"/>
  </w:num>
  <w:num w:numId="4" w16cid:durableId="1066687574">
    <w:abstractNumId w:val="35"/>
  </w:num>
  <w:num w:numId="5" w16cid:durableId="1791588317">
    <w:abstractNumId w:val="29"/>
  </w:num>
  <w:num w:numId="6" w16cid:durableId="1086151149">
    <w:abstractNumId w:val="4"/>
  </w:num>
  <w:num w:numId="7" w16cid:durableId="644701582">
    <w:abstractNumId w:val="23"/>
  </w:num>
  <w:num w:numId="8" w16cid:durableId="23752738">
    <w:abstractNumId w:val="21"/>
  </w:num>
  <w:num w:numId="9" w16cid:durableId="1793287951">
    <w:abstractNumId w:val="5"/>
  </w:num>
  <w:num w:numId="10" w16cid:durableId="1723867092">
    <w:abstractNumId w:val="1"/>
  </w:num>
  <w:num w:numId="11" w16cid:durableId="200285483">
    <w:abstractNumId w:val="18"/>
  </w:num>
  <w:num w:numId="12" w16cid:durableId="2083133579">
    <w:abstractNumId w:val="25"/>
  </w:num>
  <w:num w:numId="13" w16cid:durableId="1821118390">
    <w:abstractNumId w:val="8"/>
  </w:num>
  <w:num w:numId="14" w16cid:durableId="1938831982">
    <w:abstractNumId w:val="16"/>
  </w:num>
  <w:num w:numId="15" w16cid:durableId="411437381">
    <w:abstractNumId w:val="26"/>
  </w:num>
  <w:num w:numId="16" w16cid:durableId="509763425">
    <w:abstractNumId w:val="7"/>
  </w:num>
  <w:num w:numId="17" w16cid:durableId="459497841">
    <w:abstractNumId w:val="17"/>
  </w:num>
  <w:num w:numId="18" w16cid:durableId="513954089">
    <w:abstractNumId w:val="6"/>
  </w:num>
  <w:num w:numId="19" w16cid:durableId="865170966">
    <w:abstractNumId w:val="28"/>
  </w:num>
  <w:num w:numId="20" w16cid:durableId="75985358">
    <w:abstractNumId w:val="22"/>
  </w:num>
  <w:num w:numId="21" w16cid:durableId="1407528939">
    <w:abstractNumId w:val="2"/>
  </w:num>
  <w:num w:numId="22" w16cid:durableId="459494067">
    <w:abstractNumId w:val="31"/>
  </w:num>
  <w:num w:numId="23" w16cid:durableId="1787312243">
    <w:abstractNumId w:val="34"/>
  </w:num>
  <w:num w:numId="24" w16cid:durableId="1221132929">
    <w:abstractNumId w:val="10"/>
  </w:num>
  <w:num w:numId="25" w16cid:durableId="714502007">
    <w:abstractNumId w:val="24"/>
  </w:num>
  <w:num w:numId="26" w16cid:durableId="2084176159">
    <w:abstractNumId w:val="32"/>
  </w:num>
  <w:num w:numId="27" w16cid:durableId="135149813">
    <w:abstractNumId w:val="30"/>
  </w:num>
  <w:num w:numId="28" w16cid:durableId="1020087659">
    <w:abstractNumId w:val="12"/>
  </w:num>
  <w:num w:numId="29" w16cid:durableId="119494925">
    <w:abstractNumId w:val="14"/>
  </w:num>
  <w:num w:numId="30" w16cid:durableId="245767748">
    <w:abstractNumId w:val="11"/>
  </w:num>
  <w:num w:numId="31" w16cid:durableId="736779020">
    <w:abstractNumId w:val="20"/>
  </w:num>
  <w:num w:numId="32" w16cid:durableId="77991596">
    <w:abstractNumId w:val="9"/>
  </w:num>
  <w:num w:numId="33" w16cid:durableId="1697461752">
    <w:abstractNumId w:val="19"/>
  </w:num>
  <w:num w:numId="34" w16cid:durableId="2112041329">
    <w:abstractNumId w:val="27"/>
  </w:num>
  <w:num w:numId="35" w16cid:durableId="904950520">
    <w:abstractNumId w:val="0"/>
  </w:num>
  <w:num w:numId="36" w16cid:durableId="961228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07AE0"/>
    <w:rsid w:val="00014B86"/>
    <w:rsid w:val="00014F1D"/>
    <w:rsid w:val="0001779E"/>
    <w:rsid w:val="00020709"/>
    <w:rsid w:val="00027355"/>
    <w:rsid w:val="0003498A"/>
    <w:rsid w:val="0004465C"/>
    <w:rsid w:val="000512ED"/>
    <w:rsid w:val="00053018"/>
    <w:rsid w:val="00083ACE"/>
    <w:rsid w:val="0008538C"/>
    <w:rsid w:val="00091692"/>
    <w:rsid w:val="000B16BC"/>
    <w:rsid w:val="000B7FEB"/>
    <w:rsid w:val="000C21DA"/>
    <w:rsid w:val="000D1304"/>
    <w:rsid w:val="000E5212"/>
    <w:rsid w:val="000F1B32"/>
    <w:rsid w:val="0010002C"/>
    <w:rsid w:val="001060C3"/>
    <w:rsid w:val="00112D1B"/>
    <w:rsid w:val="00117F33"/>
    <w:rsid w:val="00126392"/>
    <w:rsid w:val="001364F6"/>
    <w:rsid w:val="001402E4"/>
    <w:rsid w:val="00141783"/>
    <w:rsid w:val="001627CB"/>
    <w:rsid w:val="00167AAB"/>
    <w:rsid w:val="001B777C"/>
    <w:rsid w:val="001C3FAB"/>
    <w:rsid w:val="001D7BF7"/>
    <w:rsid w:val="001E2C7C"/>
    <w:rsid w:val="001E5FB0"/>
    <w:rsid w:val="001E66D0"/>
    <w:rsid w:val="001F4065"/>
    <w:rsid w:val="00203FE8"/>
    <w:rsid w:val="002079FD"/>
    <w:rsid w:val="0022673D"/>
    <w:rsid w:val="00226F07"/>
    <w:rsid w:val="00227685"/>
    <w:rsid w:val="002507F6"/>
    <w:rsid w:val="0025727F"/>
    <w:rsid w:val="00271BAF"/>
    <w:rsid w:val="00271CE4"/>
    <w:rsid w:val="00285439"/>
    <w:rsid w:val="00297A75"/>
    <w:rsid w:val="002A2956"/>
    <w:rsid w:val="002B1AEE"/>
    <w:rsid w:val="002C793A"/>
    <w:rsid w:val="002D2825"/>
    <w:rsid w:val="00304707"/>
    <w:rsid w:val="00312E78"/>
    <w:rsid w:val="003641CE"/>
    <w:rsid w:val="00374017"/>
    <w:rsid w:val="0039731E"/>
    <w:rsid w:val="003A49DE"/>
    <w:rsid w:val="003B11E7"/>
    <w:rsid w:val="003B75A9"/>
    <w:rsid w:val="003E0D5F"/>
    <w:rsid w:val="003F1D07"/>
    <w:rsid w:val="003F3943"/>
    <w:rsid w:val="004309AE"/>
    <w:rsid w:val="004341A6"/>
    <w:rsid w:val="0048399E"/>
    <w:rsid w:val="004A778E"/>
    <w:rsid w:val="004C50FB"/>
    <w:rsid w:val="004E19D1"/>
    <w:rsid w:val="00511A41"/>
    <w:rsid w:val="00525336"/>
    <w:rsid w:val="00525D2F"/>
    <w:rsid w:val="00546F07"/>
    <w:rsid w:val="00562677"/>
    <w:rsid w:val="005661CC"/>
    <w:rsid w:val="005778F2"/>
    <w:rsid w:val="00584FCE"/>
    <w:rsid w:val="005B2BA5"/>
    <w:rsid w:val="005C2018"/>
    <w:rsid w:val="005C3AEB"/>
    <w:rsid w:val="005D194E"/>
    <w:rsid w:val="005F4BDE"/>
    <w:rsid w:val="0061308B"/>
    <w:rsid w:val="00627DA9"/>
    <w:rsid w:val="00633426"/>
    <w:rsid w:val="00645196"/>
    <w:rsid w:val="006451BB"/>
    <w:rsid w:val="006735B8"/>
    <w:rsid w:val="006808C3"/>
    <w:rsid w:val="006828B0"/>
    <w:rsid w:val="006878AB"/>
    <w:rsid w:val="006A2532"/>
    <w:rsid w:val="006B7E1E"/>
    <w:rsid w:val="00701612"/>
    <w:rsid w:val="00713110"/>
    <w:rsid w:val="007154C5"/>
    <w:rsid w:val="00723F26"/>
    <w:rsid w:val="00736FAE"/>
    <w:rsid w:val="00743443"/>
    <w:rsid w:val="0075364B"/>
    <w:rsid w:val="00756745"/>
    <w:rsid w:val="00767C2D"/>
    <w:rsid w:val="00770F90"/>
    <w:rsid w:val="00774D09"/>
    <w:rsid w:val="007B704C"/>
    <w:rsid w:val="007E4961"/>
    <w:rsid w:val="007E68D4"/>
    <w:rsid w:val="007F5013"/>
    <w:rsid w:val="00805F53"/>
    <w:rsid w:val="00813F01"/>
    <w:rsid w:val="0084267A"/>
    <w:rsid w:val="00845F29"/>
    <w:rsid w:val="00855427"/>
    <w:rsid w:val="00863D09"/>
    <w:rsid w:val="00877826"/>
    <w:rsid w:val="008944A1"/>
    <w:rsid w:val="008A0F27"/>
    <w:rsid w:val="008A7389"/>
    <w:rsid w:val="008B447C"/>
    <w:rsid w:val="008B77D3"/>
    <w:rsid w:val="008C4B4A"/>
    <w:rsid w:val="008C5409"/>
    <w:rsid w:val="008E0F8A"/>
    <w:rsid w:val="008E5C9D"/>
    <w:rsid w:val="008F1F0E"/>
    <w:rsid w:val="00904BD1"/>
    <w:rsid w:val="00943589"/>
    <w:rsid w:val="00964531"/>
    <w:rsid w:val="00974B61"/>
    <w:rsid w:val="00990493"/>
    <w:rsid w:val="00993A7A"/>
    <w:rsid w:val="00997427"/>
    <w:rsid w:val="009A3CEA"/>
    <w:rsid w:val="009B744F"/>
    <w:rsid w:val="009D728B"/>
    <w:rsid w:val="009F6757"/>
    <w:rsid w:val="00A15DB2"/>
    <w:rsid w:val="00A209EB"/>
    <w:rsid w:val="00A3441B"/>
    <w:rsid w:val="00A46AB6"/>
    <w:rsid w:val="00A46C4E"/>
    <w:rsid w:val="00A65C36"/>
    <w:rsid w:val="00A67E50"/>
    <w:rsid w:val="00A72952"/>
    <w:rsid w:val="00A77B38"/>
    <w:rsid w:val="00A93F4B"/>
    <w:rsid w:val="00AA108A"/>
    <w:rsid w:val="00AB36B6"/>
    <w:rsid w:val="00AB6DBA"/>
    <w:rsid w:val="00AB79F1"/>
    <w:rsid w:val="00AC7CF3"/>
    <w:rsid w:val="00AD514E"/>
    <w:rsid w:val="00AD5331"/>
    <w:rsid w:val="00AF62FF"/>
    <w:rsid w:val="00B0748C"/>
    <w:rsid w:val="00B1082F"/>
    <w:rsid w:val="00B10A86"/>
    <w:rsid w:val="00B44952"/>
    <w:rsid w:val="00B531C1"/>
    <w:rsid w:val="00B63077"/>
    <w:rsid w:val="00B65E29"/>
    <w:rsid w:val="00B81EC2"/>
    <w:rsid w:val="00B91257"/>
    <w:rsid w:val="00BA22D3"/>
    <w:rsid w:val="00BD7466"/>
    <w:rsid w:val="00C04041"/>
    <w:rsid w:val="00C401EF"/>
    <w:rsid w:val="00C426CE"/>
    <w:rsid w:val="00C50A07"/>
    <w:rsid w:val="00C67D32"/>
    <w:rsid w:val="00C84023"/>
    <w:rsid w:val="00C9680B"/>
    <w:rsid w:val="00CA6793"/>
    <w:rsid w:val="00CD23B4"/>
    <w:rsid w:val="00CE52D5"/>
    <w:rsid w:val="00CF548B"/>
    <w:rsid w:val="00CF6B25"/>
    <w:rsid w:val="00CF6E03"/>
    <w:rsid w:val="00D305DC"/>
    <w:rsid w:val="00D46746"/>
    <w:rsid w:val="00D5362F"/>
    <w:rsid w:val="00D75C74"/>
    <w:rsid w:val="00D9037D"/>
    <w:rsid w:val="00D973BF"/>
    <w:rsid w:val="00DA2506"/>
    <w:rsid w:val="00DB76E9"/>
    <w:rsid w:val="00DC2022"/>
    <w:rsid w:val="00E05AE9"/>
    <w:rsid w:val="00E24B08"/>
    <w:rsid w:val="00E31700"/>
    <w:rsid w:val="00E501B0"/>
    <w:rsid w:val="00E55603"/>
    <w:rsid w:val="00E735DA"/>
    <w:rsid w:val="00EA1299"/>
    <w:rsid w:val="00EA52DF"/>
    <w:rsid w:val="00ED380C"/>
    <w:rsid w:val="00EF1A98"/>
    <w:rsid w:val="00EF7AFC"/>
    <w:rsid w:val="00F07A01"/>
    <w:rsid w:val="00F1772A"/>
    <w:rsid w:val="00F300CA"/>
    <w:rsid w:val="00F30BC6"/>
    <w:rsid w:val="00F519FD"/>
    <w:rsid w:val="00FB2931"/>
    <w:rsid w:val="00FD1E66"/>
    <w:rsid w:val="00FD50D4"/>
    <w:rsid w:val="00FE28EE"/>
    <w:rsid w:val="00FF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87F5"/>
  <w15:docId w15:val="{F07FC633-F5E2-4078-A88C-C8E83F257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A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numbering" w:customStyle="1" w:styleId="Bezlisty1">
    <w:name w:val="Bez listy1"/>
    <w:next w:val="Bezlisty"/>
    <w:uiPriority w:val="99"/>
    <w:semiHidden/>
    <w:unhideWhenUsed/>
    <w:rsid w:val="001E2C7C"/>
  </w:style>
  <w:style w:type="table" w:styleId="Tabela-Siatka">
    <w:name w:val="Table Grid"/>
    <w:basedOn w:val="Standardowy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1E2C7C"/>
  </w:style>
  <w:style w:type="table" w:customStyle="1" w:styleId="Tabela-Siatka4">
    <w:name w:val="Tabela - Siatka4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next w:val="Tabela-Siatka"/>
    <w:uiPriority w:val="39"/>
    <w:rsid w:val="001E2C7C"/>
    <w:pPr>
      <w:spacing w:after="0" w:line="240" w:lineRule="auto"/>
    </w:pPr>
    <w:rPr>
      <w:rFonts w:ascii="Calibri" w:eastAsia="PMingLiU" w:hAnsi="Calibri" w:cs="Arial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next w:val="Tabela-Siatka"/>
    <w:uiPriority w:val="39"/>
    <w:rsid w:val="001E2C7C"/>
    <w:pPr>
      <w:spacing w:after="0" w:line="240" w:lineRule="auto"/>
    </w:pPr>
    <w:rPr>
      <w:rFonts w:eastAsiaTheme="minorEastAsia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prawka">
    <w:name w:val="Revision"/>
    <w:hidden/>
    <w:uiPriority w:val="99"/>
    <w:semiHidden/>
    <w:rsid w:val="0012639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A7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77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77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7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778E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CF6B25"/>
    <w:pPr>
      <w:ind w:left="720"/>
      <w:contextualSpacing/>
    </w:pPr>
  </w:style>
  <w:style w:type="character" w:styleId="Numerwiersza">
    <w:name w:val="line number"/>
    <w:basedOn w:val="Domylnaczcionkaakapitu"/>
    <w:uiPriority w:val="99"/>
    <w:semiHidden/>
    <w:unhideWhenUsed/>
    <w:rsid w:val="001364F6"/>
  </w:style>
  <w:style w:type="paragraph" w:styleId="NormalnyWeb">
    <w:name w:val="Normal (Web)"/>
    <w:basedOn w:val="Normalny"/>
    <w:uiPriority w:val="99"/>
    <w:unhideWhenUsed/>
    <w:rsid w:val="000B7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7FEB"/>
    <w:rPr>
      <w:b/>
      <w:bCs/>
    </w:rPr>
  </w:style>
  <w:style w:type="paragraph" w:styleId="Listapunktowana">
    <w:name w:val="List Bullet"/>
    <w:basedOn w:val="Normalny"/>
    <w:uiPriority w:val="99"/>
    <w:unhideWhenUsed/>
    <w:rsid w:val="001E5FB0"/>
    <w:pPr>
      <w:numPr>
        <w:numId w:val="35"/>
      </w:numPr>
      <w:spacing w:after="200" w:line="276" w:lineRule="auto"/>
      <w:contextualSpacing/>
    </w:pPr>
    <w:rPr>
      <w:rFonts w:eastAsiaTheme="minorEastAsia"/>
      <w:lang w:val="en-US"/>
    </w:rPr>
  </w:style>
  <w:style w:type="numbering" w:customStyle="1" w:styleId="Bezlisty3">
    <w:name w:val="Bez listy3"/>
    <w:next w:val="Bezlisty"/>
    <w:uiPriority w:val="99"/>
    <w:semiHidden/>
    <w:unhideWhenUsed/>
    <w:rsid w:val="006451BB"/>
  </w:style>
  <w:style w:type="paragraph" w:customStyle="1" w:styleId="msonormal0">
    <w:name w:val="msonormal"/>
    <w:basedOn w:val="Normalny"/>
    <w:rsid w:val="006451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5">
    <w:name w:val="Tabela - Siatka5"/>
    <w:basedOn w:val="Standardowy"/>
    <w:next w:val="Tabela-Siatka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2">
    <w:name w:val="Tabela - Siatka32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1">
    <w:name w:val="Tabela - Siatka311"/>
    <w:basedOn w:val="Standardowy"/>
    <w:uiPriority w:val="39"/>
    <w:rsid w:val="006451BB"/>
    <w:pPr>
      <w:spacing w:after="0" w:line="240" w:lineRule="auto"/>
    </w:pPr>
    <w:rPr>
      <w:rFonts w:ascii="Calibri" w:eastAsia="Times New Roman" w:hAnsi="Calibri" w:cs="Times New Roman"/>
      <w:lang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8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84814-AF67-459A-BF4B-11ECAEEC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91</Pages>
  <Words>13568</Words>
  <Characters>81413</Characters>
  <Application>Microsoft Office Word</Application>
  <DocSecurity>0</DocSecurity>
  <Lines>678</Lines>
  <Paragraphs>189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Wojciech Sobejko | Ćwik Law Firm</cp:lastModifiedBy>
  <cp:revision>4</cp:revision>
  <dcterms:created xsi:type="dcterms:W3CDTF">2025-08-14T10:18:00Z</dcterms:created>
  <dcterms:modified xsi:type="dcterms:W3CDTF">2025-08-14T10:25:00Z</dcterms:modified>
</cp:coreProperties>
</file>