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bookmarkStart w:id="0" w:name="_GoBack"/>
      <w:bookmarkEnd w:id="0"/>
    </w:p>
    <w:p w14:paraId="326DBB58" w14:textId="4F0BF9FC" w:rsidR="00893AC3" w:rsidRPr="00BE13CD" w:rsidRDefault="00482627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Załącznik nr </w:t>
      </w:r>
      <w:r w:rsidR="00611CB4">
        <w:rPr>
          <w:rFonts w:ascii="Georgia" w:eastAsia="Times New Roman" w:hAnsi="Georgia" w:cs="Times New Roman"/>
          <w:lang w:eastAsia="pl-PL"/>
        </w:rPr>
        <w:t>1</w:t>
      </w: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77777777" w:rsidR="00893AC3" w:rsidRPr="00BE13CD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</w:p>
    <w:p w14:paraId="353AAB7B" w14:textId="226F89C1" w:rsidR="00893AC3" w:rsidRPr="00611CB4" w:rsidRDefault="00611CB4" w:rsidP="00611CB4">
      <w:pPr>
        <w:spacing w:after="0" w:line="240" w:lineRule="auto"/>
        <w:jc w:val="both"/>
        <w:rPr>
          <w:rFonts w:ascii="Georgia" w:eastAsia="Times New Roman" w:hAnsi="Georgia" w:cs="Times New Roman"/>
          <w:b/>
          <w:lang w:eastAsia="pl-PL"/>
        </w:rPr>
      </w:pPr>
      <w:r>
        <w:rPr>
          <w:rFonts w:ascii="Georgia" w:eastAsia="Times New Roman" w:hAnsi="Georgia" w:cs="Times New Roman"/>
          <w:b/>
          <w:lang w:eastAsia="pl-PL"/>
        </w:rPr>
        <w:t>Dostawy</w:t>
      </w:r>
      <w:r w:rsidRPr="00611CB4">
        <w:rPr>
          <w:rFonts w:ascii="Georgia" w:eastAsia="Times New Roman" w:hAnsi="Georgia" w:cs="Times New Roman"/>
          <w:b/>
          <w:lang w:eastAsia="pl-PL"/>
        </w:rPr>
        <w:t xml:space="preserve"> opakowań bezkwasowych na potrzeby Pracowni Konserwacji, Zbiorów, Gabinetów, Biblioteki oraz Archiwum Muzeum Narodowego w Warszawie</w:t>
      </w:r>
    </w:p>
    <w:p w14:paraId="728D2874" w14:textId="77777777" w:rsidR="00611CB4" w:rsidRDefault="00611CB4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216DF9B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55E44896" w:rsidR="00893AC3" w:rsidRPr="00F64C64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F64C64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</w:t>
      </w:r>
      <w:r w:rsidR="00F64C64" w:rsidRPr="00F64C64">
        <w:rPr>
          <w:rFonts w:ascii="Georgia" w:eastAsia="Times New Roman" w:hAnsi="Georgia" w:cs="Times New Roman"/>
          <w:lang w:eastAsia="pl-PL"/>
        </w:rPr>
        <w:t xml:space="preserve"> </w:t>
      </w:r>
      <w:r w:rsidR="00F64C64" w:rsidRPr="00C032E7">
        <w:rPr>
          <w:rFonts w:ascii="Georgia" w:hAnsi="Georgia" w:cs="Arial"/>
          <w:i/>
        </w:rPr>
        <w:t xml:space="preserve">(można rozszerzyć o deklaracje związane z </w:t>
      </w:r>
      <w:proofErr w:type="spellStart"/>
      <w:r w:rsidR="00F64C64" w:rsidRPr="00C032E7">
        <w:rPr>
          <w:rFonts w:ascii="Georgia" w:hAnsi="Georgia" w:cs="Arial"/>
          <w:i/>
        </w:rPr>
        <w:t>pozacenowymi</w:t>
      </w:r>
      <w:proofErr w:type="spellEnd"/>
      <w:r w:rsidR="00F64C64" w:rsidRPr="00C032E7">
        <w:rPr>
          <w:rFonts w:ascii="Georgia" w:hAnsi="Georgia" w:cs="Arial"/>
          <w:i/>
        </w:rPr>
        <w:t xml:space="preserve"> kryteriami oceny ofert, jeżeli takie zostały ustanowione w treści zapytania ofertowego).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F64C64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F64C64">
        <w:rPr>
          <w:rFonts w:ascii="Georgia" w:eastAsia="Times New Roman" w:hAnsi="Georgia" w:cs="Times New Roman"/>
          <w:lang w:eastAsia="pl-PL"/>
        </w:rPr>
        <w:lastRenderedPageBreak/>
        <w:t xml:space="preserve">w gotowości do kontaktów z Zamawiającym do czasu rozstrzygnięcia </w:t>
      </w:r>
      <w:r w:rsidR="006300DF" w:rsidRPr="00F64C64">
        <w:rPr>
          <w:rFonts w:ascii="Georgia" w:eastAsia="Times New Roman" w:hAnsi="Georgia" w:cs="Times New Roman"/>
          <w:lang w:eastAsia="pl-PL"/>
        </w:rPr>
        <w:t>konkursu ofert</w:t>
      </w:r>
      <w:r w:rsidRPr="00F64C64">
        <w:rPr>
          <w:rFonts w:ascii="Georgia" w:eastAsia="Times New Roman" w:hAnsi="Georgia" w:cs="Times New Roman"/>
          <w:lang w:eastAsia="pl-PL"/>
        </w:rPr>
        <w:t xml:space="preserve">. </w:t>
      </w:r>
    </w:p>
    <w:p w14:paraId="39BBA507" w14:textId="5994E41A" w:rsidR="00F64C64" w:rsidRPr="00C032E7" w:rsidRDefault="00F64C64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hAnsi="Georgia" w:cs="Arial"/>
        </w:rPr>
      </w:pPr>
      <w:r w:rsidRPr="00C032E7">
        <w:rPr>
          <w:rFonts w:ascii="Georgia" w:hAnsi="Georgia" w:cs="Arial"/>
        </w:rPr>
        <w:t>Oświadczamy, że nie podlegamy wykluczeniu z postę</w:t>
      </w:r>
      <w:r>
        <w:rPr>
          <w:rFonts w:ascii="Georgia" w:hAnsi="Georgia" w:cs="Arial"/>
        </w:rPr>
        <w:t>powania z przyczyn wskazanych w art. </w:t>
      </w:r>
      <w:r w:rsidRPr="00C032E7">
        <w:rPr>
          <w:rFonts w:ascii="Georgia" w:hAnsi="Georgia" w:cs="Arial"/>
        </w:rPr>
        <w:t xml:space="preserve">7 ust. 1 pkt 1) – 3) ustawy z dnia 13 kwietnia 2022 r. o szczególnych rozwiązaniach </w:t>
      </w:r>
      <w:r>
        <w:rPr>
          <w:rFonts w:ascii="Georgia" w:hAnsi="Georgia" w:cs="Arial"/>
        </w:rPr>
        <w:t>w </w:t>
      </w:r>
      <w:r w:rsidRPr="00C032E7">
        <w:rPr>
          <w:rFonts w:ascii="Georgia" w:hAnsi="Georgia" w:cs="Arial"/>
        </w:rPr>
        <w:t>zakresie przeciwdziałania wspieraniu agresji na Ukrainę oraz służących ochronie bezpieczeństwa narodowego ( t. j. Dz.U. z 2024 r. poz. 507, ze zm.).</w:t>
      </w:r>
    </w:p>
    <w:p w14:paraId="761F066C" w14:textId="77777777" w:rsidR="00893AC3" w:rsidRPr="00482627" w:rsidRDefault="00893AC3" w:rsidP="00C032E7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7F93C" w14:textId="77777777" w:rsidR="00CE6554" w:rsidRDefault="00CE6554">
      <w:pPr>
        <w:spacing w:after="0" w:line="240" w:lineRule="auto"/>
      </w:pPr>
      <w:r>
        <w:separator/>
      </w:r>
    </w:p>
  </w:endnote>
  <w:endnote w:type="continuationSeparator" w:id="0">
    <w:p w14:paraId="25361B34" w14:textId="77777777" w:rsidR="00CE6554" w:rsidRDefault="00CE6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31D6015A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A36B9">
      <w:rPr>
        <w:noProof/>
      </w:rPr>
      <w:t>1</w:t>
    </w:r>
    <w:r>
      <w:fldChar w:fldCharType="end"/>
    </w:r>
  </w:p>
  <w:p w14:paraId="0EE34E34" w14:textId="77777777" w:rsidR="00120434" w:rsidRDefault="002A36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3FA587" w14:textId="77777777" w:rsidR="00CE6554" w:rsidRDefault="00CE6554">
      <w:pPr>
        <w:spacing w:after="0" w:line="240" w:lineRule="auto"/>
      </w:pPr>
      <w:r>
        <w:separator/>
      </w:r>
    </w:p>
  </w:footnote>
  <w:footnote w:type="continuationSeparator" w:id="0">
    <w:p w14:paraId="6C4E1F4B" w14:textId="77777777" w:rsidR="00CE6554" w:rsidRDefault="00CE65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210D70"/>
    <w:rsid w:val="00227FC2"/>
    <w:rsid w:val="002A36B9"/>
    <w:rsid w:val="002C5907"/>
    <w:rsid w:val="00482627"/>
    <w:rsid w:val="00492E48"/>
    <w:rsid w:val="00611CB4"/>
    <w:rsid w:val="006300DF"/>
    <w:rsid w:val="00893AC3"/>
    <w:rsid w:val="00952763"/>
    <w:rsid w:val="00BE13CD"/>
    <w:rsid w:val="00C032E7"/>
    <w:rsid w:val="00C53B51"/>
    <w:rsid w:val="00C866E5"/>
    <w:rsid w:val="00CE6554"/>
    <w:rsid w:val="00D627A2"/>
    <w:rsid w:val="00DB10B1"/>
    <w:rsid w:val="00E87EF5"/>
    <w:rsid w:val="00F16B75"/>
    <w:rsid w:val="00F64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1976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Maria Wojewoda</cp:lastModifiedBy>
  <cp:revision>2</cp:revision>
  <dcterms:created xsi:type="dcterms:W3CDTF">2025-08-04T05:34:00Z</dcterms:created>
  <dcterms:modified xsi:type="dcterms:W3CDTF">2025-08-04T05:34:00Z</dcterms:modified>
</cp:coreProperties>
</file>