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87D40" w14:textId="3BE2C5D8" w:rsidR="00C719E2" w:rsidRPr="00136BBD" w:rsidRDefault="00C719E2" w:rsidP="00C719E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Warszawa 28.07.</w:t>
      </w:r>
      <w:r w:rsidRPr="00136BBD">
        <w:rPr>
          <w:rFonts w:ascii="Arial" w:hAnsi="Arial" w:cs="Arial"/>
          <w:bCs/>
        </w:rPr>
        <w:t>202</w:t>
      </w:r>
      <w:r>
        <w:rPr>
          <w:rFonts w:ascii="Arial" w:hAnsi="Arial" w:cs="Arial"/>
          <w:bCs/>
        </w:rPr>
        <w:t>5 r.</w:t>
      </w:r>
    </w:p>
    <w:p w14:paraId="2FC9EAE0" w14:textId="77777777" w:rsidR="00C719E2" w:rsidRPr="00136BBD" w:rsidRDefault="00C719E2" w:rsidP="00C719E2">
      <w:pPr>
        <w:rPr>
          <w:rFonts w:ascii="Arial" w:hAnsi="Arial" w:cs="Arial"/>
          <w:b/>
        </w:rPr>
      </w:pPr>
    </w:p>
    <w:p w14:paraId="70445921" w14:textId="77777777" w:rsidR="00C719E2" w:rsidRDefault="00C719E2" w:rsidP="00C719E2">
      <w:pPr>
        <w:rPr>
          <w:rFonts w:ascii="Arial" w:hAnsi="Arial" w:cs="Arial"/>
          <w:b/>
        </w:rPr>
      </w:pPr>
    </w:p>
    <w:p w14:paraId="091C4B51" w14:textId="77777777" w:rsidR="00C719E2" w:rsidRDefault="00C719E2" w:rsidP="00C719E2">
      <w:pPr>
        <w:jc w:val="center"/>
        <w:rPr>
          <w:rFonts w:ascii="Arial" w:hAnsi="Arial" w:cs="Arial"/>
          <w:b/>
        </w:rPr>
      </w:pPr>
    </w:p>
    <w:p w14:paraId="1D820D83" w14:textId="77777777" w:rsidR="00C719E2" w:rsidRDefault="00C719E2" w:rsidP="00C719E2">
      <w:pPr>
        <w:jc w:val="center"/>
        <w:rPr>
          <w:rFonts w:ascii="Arial" w:hAnsi="Arial" w:cs="Arial"/>
          <w:b/>
        </w:rPr>
      </w:pPr>
    </w:p>
    <w:p w14:paraId="214D1F14" w14:textId="77777777" w:rsidR="00C719E2" w:rsidRPr="00136BBD" w:rsidRDefault="00C719E2" w:rsidP="00C719E2">
      <w:pPr>
        <w:jc w:val="center"/>
        <w:rPr>
          <w:rFonts w:ascii="Arial" w:hAnsi="Arial" w:cs="Arial"/>
          <w:b/>
        </w:rPr>
      </w:pPr>
    </w:p>
    <w:p w14:paraId="26ADF67E" w14:textId="77777777" w:rsidR="00C719E2" w:rsidRDefault="00C719E2" w:rsidP="00C719E2">
      <w:pPr>
        <w:jc w:val="center"/>
        <w:rPr>
          <w:rFonts w:ascii="Arial" w:hAnsi="Arial" w:cs="Arial"/>
          <w:b/>
        </w:rPr>
      </w:pPr>
      <w:r w:rsidRPr="00136BBD">
        <w:rPr>
          <w:rFonts w:ascii="Arial" w:hAnsi="Arial" w:cs="Arial"/>
          <w:b/>
        </w:rPr>
        <w:t>SZACOWANIE WARTOŚCI ZAMÓWIENIA</w:t>
      </w:r>
    </w:p>
    <w:p w14:paraId="7AD60A66" w14:textId="77777777" w:rsidR="00C719E2" w:rsidRDefault="00C719E2" w:rsidP="00C719E2">
      <w:pPr>
        <w:jc w:val="center"/>
        <w:rPr>
          <w:rFonts w:ascii="Arial" w:hAnsi="Arial" w:cs="Arial"/>
          <w:b/>
        </w:rPr>
      </w:pPr>
    </w:p>
    <w:p w14:paraId="0059E7F7" w14:textId="77777777" w:rsidR="00C719E2" w:rsidRPr="002901F6" w:rsidRDefault="00C719E2" w:rsidP="00C719E2">
      <w:pPr>
        <w:jc w:val="center"/>
        <w:rPr>
          <w:rFonts w:ascii="Arial" w:hAnsi="Arial" w:cs="Arial"/>
          <w:b/>
        </w:rPr>
      </w:pPr>
    </w:p>
    <w:p w14:paraId="14249A6B" w14:textId="77777777" w:rsidR="00C719E2" w:rsidRPr="00136BBD" w:rsidRDefault="00C719E2" w:rsidP="00C719E2">
      <w:pPr>
        <w:jc w:val="both"/>
        <w:rPr>
          <w:rFonts w:ascii="Arial" w:hAnsi="Arial" w:cs="Arial"/>
        </w:rPr>
      </w:pPr>
    </w:p>
    <w:p w14:paraId="5B44AA60" w14:textId="77777777" w:rsidR="00C719E2" w:rsidRPr="00136BBD" w:rsidRDefault="00C719E2" w:rsidP="00C719E2">
      <w:pPr>
        <w:jc w:val="both"/>
        <w:rPr>
          <w:rFonts w:ascii="Arial" w:hAnsi="Arial" w:cs="Arial"/>
          <w:i/>
          <w:iCs/>
        </w:rPr>
      </w:pPr>
      <w:r w:rsidRPr="00136BBD">
        <w:rPr>
          <w:rFonts w:ascii="Arial" w:hAnsi="Arial" w:cs="Arial"/>
        </w:rPr>
        <w:t>Szacowanie wartości zamówienia dotyczące usługi polegającej na:</w:t>
      </w:r>
    </w:p>
    <w:p w14:paraId="74491339" w14:textId="77777777" w:rsidR="00C719E2" w:rsidRDefault="00C719E2" w:rsidP="00C719E2">
      <w:pPr>
        <w:jc w:val="both"/>
        <w:rPr>
          <w:rFonts w:ascii="Arial" w:hAnsi="Arial" w:cs="Arial"/>
          <w:b/>
        </w:rPr>
      </w:pPr>
    </w:p>
    <w:p w14:paraId="1087192C" w14:textId="28D71E87" w:rsidR="00C719E2" w:rsidRDefault="00915C20" w:rsidP="00915C20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S</w:t>
      </w:r>
      <w:r w:rsidRPr="00915C20">
        <w:rPr>
          <w:rFonts w:ascii="Arial" w:hAnsi="Arial" w:cs="Arial"/>
          <w:b/>
          <w:i/>
        </w:rPr>
        <w:t>tworzenie</w:t>
      </w:r>
      <w:r>
        <w:rPr>
          <w:rFonts w:ascii="Arial" w:hAnsi="Arial" w:cs="Arial"/>
          <w:b/>
          <w:i/>
        </w:rPr>
        <w:t xml:space="preserve"> systemu monitorowania klimatu </w:t>
      </w:r>
      <w:r w:rsidRPr="00915C20">
        <w:rPr>
          <w:rFonts w:ascii="Arial" w:hAnsi="Arial" w:cs="Arial"/>
          <w:b/>
          <w:i/>
        </w:rPr>
        <w:t>w Muzeum Wnętrz w Otwocku Wielkim poprzez rozbudowę istniejącego systemu monitorowania w Muzeum Narodowym w Warszawie.</w:t>
      </w:r>
    </w:p>
    <w:p w14:paraId="7E9A920A" w14:textId="77777777" w:rsidR="00915C20" w:rsidRDefault="00915C20" w:rsidP="00915C20">
      <w:pPr>
        <w:jc w:val="both"/>
        <w:rPr>
          <w:rFonts w:ascii="Arial" w:hAnsi="Arial" w:cs="Arial"/>
        </w:rPr>
      </w:pPr>
    </w:p>
    <w:p w14:paraId="29DD6B07" w14:textId="77777777" w:rsidR="00C719E2" w:rsidRPr="00136BBD" w:rsidRDefault="00C719E2" w:rsidP="00C719E2">
      <w:pPr>
        <w:jc w:val="both"/>
        <w:rPr>
          <w:rFonts w:ascii="Arial" w:hAnsi="Arial" w:cs="Arial"/>
        </w:rPr>
      </w:pPr>
      <w:r w:rsidRPr="00136BBD">
        <w:rPr>
          <w:rFonts w:ascii="Arial" w:hAnsi="Arial" w:cs="Arial"/>
        </w:rPr>
        <w:t xml:space="preserve">W celu zbadania oferty rynkowej oraz oszacowania wartości przedmiotu zamówienia, Zamawiający – </w:t>
      </w:r>
      <w:r w:rsidRPr="00136BBD">
        <w:rPr>
          <w:rFonts w:ascii="Arial" w:hAnsi="Arial" w:cs="Arial"/>
          <w:b/>
          <w:bCs/>
        </w:rPr>
        <w:t>Muzeum Narodowe w Warszawie</w:t>
      </w:r>
      <w:r w:rsidRPr="00136BBD">
        <w:rPr>
          <w:rFonts w:ascii="Arial" w:hAnsi="Arial" w:cs="Arial"/>
        </w:rPr>
        <w:t xml:space="preserve"> zwraca się z prośbą o przedstawienie informacji dotyczących szacunkowych kosztów realizacji niżej opisanego zamówienia. </w:t>
      </w:r>
    </w:p>
    <w:p w14:paraId="2E5FAE4E" w14:textId="77777777" w:rsidR="00C719E2" w:rsidRPr="00136BBD" w:rsidRDefault="00C719E2" w:rsidP="00C719E2">
      <w:pPr>
        <w:jc w:val="both"/>
        <w:rPr>
          <w:rFonts w:ascii="Arial" w:hAnsi="Arial" w:cs="Arial"/>
        </w:rPr>
      </w:pPr>
    </w:p>
    <w:p w14:paraId="27AEBA1C" w14:textId="66DC41E9" w:rsidR="00C719E2" w:rsidRPr="00136BBD" w:rsidRDefault="00C719E2" w:rsidP="00C719E2">
      <w:pPr>
        <w:jc w:val="both"/>
        <w:rPr>
          <w:rFonts w:ascii="Arial" w:hAnsi="Arial" w:cs="Arial"/>
        </w:rPr>
      </w:pPr>
      <w:r w:rsidRPr="00136BBD">
        <w:rPr>
          <w:rFonts w:ascii="Arial" w:hAnsi="Arial" w:cs="Arial"/>
          <w:b/>
        </w:rPr>
        <w:t>UWAGA!</w:t>
      </w:r>
      <w:r w:rsidRPr="00136BBD">
        <w:rPr>
          <w:rFonts w:ascii="Arial" w:hAnsi="Arial" w:cs="Arial"/>
        </w:rPr>
        <w:t xml:space="preserve"> Niniejsze szacowanie wartości zamówienia nie stanowi oferty w rozumieniu art. 66 Kodeksu Cywilnego, jak również nie jest ogłoszeniem ani zapytaniem o cenę </w:t>
      </w:r>
      <w:r>
        <w:rPr>
          <w:rFonts w:ascii="Arial" w:hAnsi="Arial" w:cs="Arial"/>
        </w:rPr>
        <w:br/>
      </w:r>
      <w:r w:rsidRPr="00136BBD">
        <w:rPr>
          <w:rFonts w:ascii="Arial" w:hAnsi="Arial" w:cs="Arial"/>
        </w:rPr>
        <w:t>w rozumieniu ustawy</w:t>
      </w:r>
      <w:r>
        <w:rPr>
          <w:rFonts w:ascii="Arial" w:eastAsiaTheme="majorEastAsia" w:hAnsi="Arial" w:cs="Arial"/>
          <w:lang w:eastAsia="en-US"/>
        </w:rPr>
        <w:t xml:space="preserve"> z dnia </w:t>
      </w:r>
      <w:r w:rsidRPr="00136BBD">
        <w:rPr>
          <w:rFonts w:ascii="Arial" w:eastAsiaTheme="majorEastAsia" w:hAnsi="Arial" w:cs="Arial"/>
          <w:lang w:eastAsia="en-US"/>
        </w:rPr>
        <w:t xml:space="preserve">11 września 2019 r. – </w:t>
      </w:r>
      <w:r w:rsidRPr="00136BBD">
        <w:rPr>
          <w:rFonts w:ascii="Arial" w:eastAsiaTheme="majorEastAsia" w:hAnsi="Arial" w:cs="Arial"/>
          <w:i/>
          <w:iCs/>
          <w:lang w:eastAsia="en-US"/>
        </w:rPr>
        <w:t>Prawo zamówień publicznych</w:t>
      </w:r>
      <w:r w:rsidRPr="00136BBD">
        <w:rPr>
          <w:rFonts w:ascii="Arial" w:eastAsiaTheme="majorEastAsia" w:hAnsi="Arial" w:cs="Arial"/>
          <w:lang w:eastAsia="en-US"/>
        </w:rPr>
        <w:t xml:space="preserve"> </w:t>
      </w:r>
      <w:r>
        <w:rPr>
          <w:rFonts w:ascii="Arial" w:eastAsiaTheme="majorEastAsia" w:hAnsi="Arial" w:cs="Arial"/>
          <w:lang w:eastAsia="en-US"/>
        </w:rPr>
        <w:br/>
      </w:r>
      <w:r w:rsidRPr="00136BBD">
        <w:rPr>
          <w:rFonts w:ascii="Arial" w:eastAsiaTheme="majorEastAsia" w:hAnsi="Arial" w:cs="Arial"/>
          <w:lang w:eastAsia="en-US"/>
        </w:rPr>
        <w:t>(</w:t>
      </w:r>
      <w:r w:rsidRPr="00A15340">
        <w:rPr>
          <w:rFonts w:ascii="Arial" w:hAnsi="Arial" w:cs="Arial"/>
          <w:color w:val="222222"/>
        </w:rPr>
        <w:t>Dz.U.202</w:t>
      </w:r>
      <w:r w:rsidR="005C33C2">
        <w:rPr>
          <w:rFonts w:ascii="Arial" w:hAnsi="Arial" w:cs="Arial"/>
          <w:color w:val="222222"/>
        </w:rPr>
        <w:t>4, poz. 1320 ze zm.</w:t>
      </w:r>
      <w:r w:rsidRPr="00136BBD">
        <w:rPr>
          <w:rFonts w:ascii="Arial" w:hAnsi="Arial" w:cs="Arial"/>
        </w:rPr>
        <w:t>) lub innych regulaminów obowiązujących w Muzeum Narodowym w Warszawie. Informacja ta ma na celu wyłącznie rozpoznanie rynku i uzyskanie wiedzy na temat kosztów opisanej usługi.</w:t>
      </w:r>
    </w:p>
    <w:p w14:paraId="75267A7E" w14:textId="77777777" w:rsidR="00C719E2" w:rsidRPr="00136BBD" w:rsidRDefault="00C719E2" w:rsidP="00C719E2">
      <w:pPr>
        <w:jc w:val="both"/>
        <w:rPr>
          <w:rFonts w:ascii="Arial" w:hAnsi="Arial" w:cs="Arial"/>
        </w:rPr>
      </w:pPr>
    </w:p>
    <w:p w14:paraId="18ABC40F" w14:textId="19C4DA47" w:rsidR="00C719E2" w:rsidRPr="00915C20" w:rsidRDefault="00C719E2" w:rsidP="00C719E2">
      <w:pPr>
        <w:pStyle w:val="Akapitzlist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14:paraId="108D298D" w14:textId="2A7CB2DF" w:rsidR="00C719E2" w:rsidRPr="002901F6" w:rsidRDefault="00C719E2" w:rsidP="00C719E2">
      <w:pPr>
        <w:jc w:val="both"/>
        <w:rPr>
          <w:rFonts w:ascii="Arial" w:hAnsi="Arial" w:cs="Arial"/>
        </w:rPr>
      </w:pPr>
      <w:r w:rsidRPr="002901F6">
        <w:rPr>
          <w:rFonts w:ascii="Arial" w:hAnsi="Arial" w:cs="Arial"/>
        </w:rPr>
        <w:t>Przedmiot u</w:t>
      </w:r>
      <w:r>
        <w:rPr>
          <w:rFonts w:ascii="Arial" w:hAnsi="Arial" w:cs="Arial"/>
        </w:rPr>
        <w:t>sługi opisano w Załączniku nr 1</w:t>
      </w:r>
      <w:r w:rsidR="006C2B65">
        <w:rPr>
          <w:rFonts w:ascii="Arial" w:hAnsi="Arial" w:cs="Arial"/>
        </w:rPr>
        <w:t>.</w:t>
      </w:r>
    </w:p>
    <w:p w14:paraId="127FBF3F" w14:textId="77777777" w:rsidR="00C719E2" w:rsidRPr="00136BBD" w:rsidRDefault="00C719E2" w:rsidP="00C719E2">
      <w:pPr>
        <w:jc w:val="both"/>
        <w:rPr>
          <w:rFonts w:ascii="Arial" w:hAnsi="Arial" w:cs="Arial"/>
        </w:rPr>
      </w:pPr>
    </w:p>
    <w:p w14:paraId="49D89021" w14:textId="77777777" w:rsidR="00C719E2" w:rsidRPr="00136BBD" w:rsidRDefault="00C719E2" w:rsidP="00C719E2">
      <w:pPr>
        <w:pStyle w:val="Akapitzlist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14:paraId="141E1D54" w14:textId="54FE84F4" w:rsidR="00C719E2" w:rsidRPr="00136BBD" w:rsidRDefault="00C719E2" w:rsidP="00C719E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Helvetica Neue" w:hAnsi="Arial" w:cs="Arial"/>
        </w:rPr>
      </w:pPr>
      <w:r w:rsidRPr="00136BBD">
        <w:rPr>
          <w:rFonts w:ascii="Arial" w:eastAsia="Helvetica Neue" w:hAnsi="Arial" w:cs="Arial"/>
        </w:rPr>
        <w:t>Szacowany termin re</w:t>
      </w:r>
      <w:r>
        <w:rPr>
          <w:rFonts w:ascii="Arial" w:eastAsia="Helvetica Neue" w:hAnsi="Arial" w:cs="Arial"/>
        </w:rPr>
        <w:t>alizacji przedmiotu zamówienia:</w:t>
      </w:r>
      <w:r w:rsidRPr="000E7194">
        <w:rPr>
          <w:rFonts w:ascii="Arial" w:eastAsia="Helvetica Neue" w:hAnsi="Arial" w:cs="Arial"/>
          <w:b/>
        </w:rPr>
        <w:t xml:space="preserve"> </w:t>
      </w:r>
      <w:r w:rsidR="000E7194" w:rsidRPr="000E7194">
        <w:rPr>
          <w:rFonts w:ascii="Arial" w:eastAsia="Helvetica Neue" w:hAnsi="Arial" w:cs="Arial"/>
          <w:b/>
        </w:rPr>
        <w:t xml:space="preserve">drugie półrocze </w:t>
      </w:r>
      <w:r w:rsidR="006C2B65" w:rsidRPr="000E7194">
        <w:rPr>
          <w:rFonts w:ascii="Arial" w:eastAsia="Helvetica Neue" w:hAnsi="Arial" w:cs="Arial"/>
          <w:b/>
        </w:rPr>
        <w:t>2026 r.</w:t>
      </w:r>
    </w:p>
    <w:p w14:paraId="6257E319" w14:textId="77777777" w:rsidR="00C719E2" w:rsidRPr="00136BBD" w:rsidRDefault="00C719E2" w:rsidP="00C719E2">
      <w:pPr>
        <w:rPr>
          <w:rFonts w:ascii="Arial" w:hAnsi="Arial" w:cs="Arial"/>
        </w:rPr>
      </w:pPr>
    </w:p>
    <w:p w14:paraId="60B03023" w14:textId="77777777" w:rsidR="00C719E2" w:rsidRPr="00136BBD" w:rsidRDefault="00C719E2" w:rsidP="00C719E2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14:paraId="6233AACB" w14:textId="77777777" w:rsidR="00C719E2" w:rsidRPr="00136BBD" w:rsidRDefault="00C719E2" w:rsidP="00C719E2">
      <w:pPr>
        <w:jc w:val="both"/>
        <w:rPr>
          <w:rFonts w:ascii="Arial" w:eastAsia="Helvetica Neue" w:hAnsi="Arial" w:cs="Arial"/>
          <w:color w:val="000000"/>
        </w:rPr>
      </w:pPr>
      <w:r w:rsidRPr="00136BBD">
        <w:rPr>
          <w:rFonts w:ascii="Arial" w:hAnsi="Arial" w:cs="Arial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14:paraId="732C2627" w14:textId="77777777" w:rsidR="00C719E2" w:rsidRDefault="00C719E2" w:rsidP="00C719E2">
      <w:pPr>
        <w:jc w:val="both"/>
        <w:rPr>
          <w:rFonts w:ascii="Arial" w:hAnsi="Arial" w:cs="Arial"/>
        </w:rPr>
      </w:pPr>
    </w:p>
    <w:p w14:paraId="7FC0A265" w14:textId="77777777" w:rsidR="00C719E2" w:rsidRDefault="00C719E2" w:rsidP="00C719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IV. Wizja lokalna.</w:t>
      </w:r>
    </w:p>
    <w:p w14:paraId="1C230331" w14:textId="17D172AB" w:rsidR="00C719E2" w:rsidRDefault="00C719E2" w:rsidP="00C719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Wizja lokalna możliwa po wcześniejszym kontakcie mailowym</w:t>
      </w:r>
      <w:r w:rsidR="00CC608B">
        <w:rPr>
          <w:rFonts w:ascii="Arial" w:hAnsi="Arial" w:cs="Arial"/>
        </w:rPr>
        <w:t xml:space="preserve">:  </w:t>
      </w:r>
      <w:r w:rsidR="00CC608B" w:rsidRPr="00CC608B">
        <w:rPr>
          <w:rFonts w:ascii="Arial" w:hAnsi="Arial" w:cs="Arial"/>
        </w:rPr>
        <w:t>kkotur@mnw.art.pl</w:t>
      </w:r>
      <w:r>
        <w:rPr>
          <w:rFonts w:ascii="Arial" w:hAnsi="Arial" w:cs="Arial"/>
        </w:rPr>
        <w:t xml:space="preserve"> lub telefonicznym</w:t>
      </w:r>
      <w:r w:rsidR="00CC608B">
        <w:rPr>
          <w:rFonts w:ascii="Arial" w:hAnsi="Arial" w:cs="Arial"/>
        </w:rPr>
        <w:t xml:space="preserve">: </w:t>
      </w:r>
      <w:r w:rsidR="00CC608B" w:rsidRPr="00CC608B">
        <w:rPr>
          <w:rFonts w:ascii="Arial" w:hAnsi="Arial" w:cs="Arial"/>
        </w:rPr>
        <w:t>+48 22 621 10 31 (283)</w:t>
      </w:r>
      <w:r>
        <w:rPr>
          <w:rFonts w:ascii="Arial" w:hAnsi="Arial" w:cs="Arial"/>
        </w:rPr>
        <w:t xml:space="preserve">. </w:t>
      </w:r>
    </w:p>
    <w:p w14:paraId="063E2414" w14:textId="77777777" w:rsidR="00C719E2" w:rsidRDefault="00C719E2" w:rsidP="00C719E2">
      <w:pPr>
        <w:jc w:val="both"/>
        <w:rPr>
          <w:rFonts w:ascii="Arial" w:hAnsi="Arial" w:cs="Arial"/>
        </w:rPr>
      </w:pPr>
    </w:p>
    <w:p w14:paraId="18FACC5D" w14:textId="77777777" w:rsidR="00C719E2" w:rsidRDefault="00C719E2" w:rsidP="00C719E2">
      <w:pPr>
        <w:jc w:val="both"/>
        <w:rPr>
          <w:rFonts w:ascii="Arial" w:hAnsi="Arial" w:cs="Arial"/>
          <w:b/>
        </w:rPr>
      </w:pPr>
      <w:r w:rsidRPr="00136BBD">
        <w:rPr>
          <w:rFonts w:ascii="Arial" w:hAnsi="Arial" w:cs="Arial"/>
          <w:b/>
        </w:rPr>
        <w:t>V. Forma przesłania wyceny.</w:t>
      </w:r>
    </w:p>
    <w:p w14:paraId="687ECEFE" w14:textId="77777777" w:rsidR="00C719E2" w:rsidRPr="00136BBD" w:rsidRDefault="00C719E2" w:rsidP="00C719E2">
      <w:pPr>
        <w:jc w:val="both"/>
        <w:rPr>
          <w:rFonts w:ascii="Arial" w:hAnsi="Arial" w:cs="Arial"/>
        </w:rPr>
      </w:pPr>
    </w:p>
    <w:p w14:paraId="47BC990C" w14:textId="344D7C17" w:rsidR="00C719E2" w:rsidRDefault="00C719E2" w:rsidP="00915C20">
      <w:pPr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>
        <w:rPr>
          <w:rFonts w:ascii="Arial" w:hAnsi="Arial" w:cs="Arial"/>
        </w:rPr>
        <w:t>Prosimy o przes</w:t>
      </w:r>
      <w:r w:rsidRPr="00136BBD">
        <w:rPr>
          <w:rFonts w:ascii="Arial" w:hAnsi="Arial" w:cs="Arial"/>
        </w:rPr>
        <w:t>łanie wyceny ko</w:t>
      </w:r>
      <w:r>
        <w:rPr>
          <w:rFonts w:ascii="Arial" w:hAnsi="Arial" w:cs="Arial"/>
        </w:rPr>
        <w:t>sztów realizacji przedmiotu zamówienia</w:t>
      </w:r>
      <w:r w:rsidRPr="00136BBD">
        <w:rPr>
          <w:rFonts w:ascii="Arial" w:hAnsi="Arial" w:cs="Arial"/>
        </w:rPr>
        <w:t xml:space="preserve"> na adres mailowy: </w:t>
      </w:r>
      <w:r>
        <w:rPr>
          <w:rFonts w:ascii="Arial" w:hAnsi="Arial" w:cs="Arial"/>
        </w:rPr>
        <w:t>kkotur</w:t>
      </w:r>
      <w:r w:rsidRPr="00136BBD">
        <w:rPr>
          <w:rFonts w:ascii="Arial" w:hAnsi="Arial" w:cs="Arial"/>
        </w:rPr>
        <w:t xml:space="preserve">@mnw.art.pl </w:t>
      </w:r>
      <w:r w:rsidRPr="00136BBD">
        <w:rPr>
          <w:rFonts w:ascii="Arial" w:hAnsi="Arial" w:cs="Arial"/>
          <w:b/>
          <w:u w:val="single"/>
        </w:rPr>
        <w:t xml:space="preserve">w </w:t>
      </w:r>
      <w:r>
        <w:rPr>
          <w:rFonts w:ascii="Arial" w:hAnsi="Arial" w:cs="Arial"/>
          <w:b/>
          <w:u w:val="single"/>
        </w:rPr>
        <w:t xml:space="preserve">terminie do dnia </w:t>
      </w:r>
      <w:r w:rsidR="006C2B65">
        <w:rPr>
          <w:rFonts w:ascii="Arial" w:hAnsi="Arial" w:cs="Arial"/>
          <w:b/>
          <w:u w:val="single"/>
        </w:rPr>
        <w:t>31.07.2025</w:t>
      </w:r>
      <w:r>
        <w:rPr>
          <w:rFonts w:ascii="Arial" w:hAnsi="Arial" w:cs="Arial"/>
          <w:b/>
          <w:u w:val="single"/>
        </w:rPr>
        <w:t xml:space="preserve"> do </w:t>
      </w:r>
      <w:r w:rsidRPr="00136BBD">
        <w:rPr>
          <w:rFonts w:ascii="Arial" w:hAnsi="Arial" w:cs="Arial"/>
          <w:b/>
          <w:u w:val="single"/>
        </w:rPr>
        <w:t xml:space="preserve">godz. </w:t>
      </w:r>
      <w:r w:rsidR="006C2B65">
        <w:rPr>
          <w:rFonts w:ascii="Arial" w:hAnsi="Arial" w:cs="Arial"/>
          <w:b/>
          <w:u w:val="single"/>
        </w:rPr>
        <w:t>13:00.</w:t>
      </w:r>
      <w:r>
        <w:rPr>
          <w:rFonts w:ascii="Arial" w:eastAsia="Calibri" w:hAnsi="Arial" w:cs="Arial"/>
          <w:b/>
          <w:sz w:val="28"/>
          <w:szCs w:val="28"/>
          <w:lang w:eastAsia="en-US"/>
        </w:rPr>
        <w:br w:type="page"/>
      </w:r>
    </w:p>
    <w:p w14:paraId="25272FFB" w14:textId="62F763CD" w:rsidR="0071658F" w:rsidRPr="003E1CE3" w:rsidRDefault="0071658F" w:rsidP="0071658F">
      <w:pPr>
        <w:spacing w:after="160" w:line="254" w:lineRule="auto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3E1CE3">
        <w:rPr>
          <w:rFonts w:ascii="Arial" w:eastAsia="Calibri" w:hAnsi="Arial" w:cs="Arial"/>
          <w:b/>
          <w:sz w:val="28"/>
          <w:szCs w:val="28"/>
          <w:lang w:eastAsia="en-US"/>
        </w:rPr>
        <w:lastRenderedPageBreak/>
        <w:t>SYSTEM MONITORINGU KLIMATU</w:t>
      </w:r>
    </w:p>
    <w:p w14:paraId="6B6867DA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1F6514D4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461580FF" w14:textId="1DBFBF89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Przedmiotem zamówienia jest </w:t>
      </w:r>
      <w:r w:rsidR="00793EC2" w:rsidRPr="003E1CE3">
        <w:rPr>
          <w:rFonts w:ascii="Arial" w:eastAsia="Calibri" w:hAnsi="Arial" w:cs="Arial"/>
          <w:sz w:val="22"/>
          <w:szCs w:val="22"/>
          <w:lang w:eastAsia="en-US"/>
        </w:rPr>
        <w:t>stworzenie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systemu monitorowania klimatu </w:t>
      </w:r>
      <w:r w:rsidR="00B42025" w:rsidRPr="003E1CE3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w</w:t>
      </w:r>
      <w:r w:rsidR="00495CBB"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05624">
        <w:rPr>
          <w:rFonts w:ascii="Arial" w:eastAsia="Calibri" w:hAnsi="Arial" w:cs="Arial"/>
          <w:sz w:val="22"/>
          <w:szCs w:val="22"/>
          <w:lang w:eastAsia="en-US"/>
        </w:rPr>
        <w:t xml:space="preserve">Muzeum Wnętrz w Otwocku Wielkim </w:t>
      </w:r>
      <w:r w:rsidR="005F7E15" w:rsidRPr="003E1CE3">
        <w:rPr>
          <w:rFonts w:ascii="Arial" w:eastAsia="Calibri" w:hAnsi="Arial" w:cs="Arial"/>
          <w:sz w:val="22"/>
          <w:szCs w:val="22"/>
          <w:lang w:eastAsia="en-US"/>
        </w:rPr>
        <w:t>poprzez rozbudowę istniejącego systemu</w:t>
      </w:r>
      <w:r w:rsidR="008449EA" w:rsidRPr="003E1CE3">
        <w:rPr>
          <w:rFonts w:ascii="Arial" w:eastAsia="Calibri" w:hAnsi="Arial" w:cs="Arial"/>
          <w:sz w:val="22"/>
          <w:szCs w:val="22"/>
          <w:lang w:eastAsia="en-US"/>
        </w:rPr>
        <w:t xml:space="preserve"> monitorowania</w:t>
      </w:r>
      <w:r w:rsidR="003A00AF">
        <w:rPr>
          <w:rFonts w:ascii="Arial" w:eastAsia="Calibri" w:hAnsi="Arial" w:cs="Arial"/>
          <w:sz w:val="22"/>
          <w:szCs w:val="22"/>
          <w:lang w:eastAsia="en-US"/>
        </w:rPr>
        <w:t xml:space="preserve"> w Muzeum Narodowym w Warszawie</w:t>
      </w:r>
      <w:r w:rsidR="00A0562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42029B1E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1. Prace programistyczne.</w:t>
      </w:r>
    </w:p>
    <w:p w14:paraId="790597A0" w14:textId="566404F3" w:rsidR="0071658F" w:rsidRPr="003E1CE3" w:rsidRDefault="00B63439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Rozbudowa istniejącego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 skryptu/aplikacji</w:t>
      </w:r>
      <w:r w:rsidR="00FF115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FF1151" w:rsidRPr="00FF1151">
        <w:rPr>
          <w:rFonts w:ascii="Arial" w:eastAsia="Calibri" w:hAnsi="Arial" w:cs="Arial"/>
          <w:sz w:val="22"/>
          <w:szCs w:val="22"/>
          <w:lang w:eastAsia="en-US"/>
        </w:rPr>
        <w:t>(iQVISION niagara 4)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 zarządzającej parametrami klimatu</w:t>
      </w:r>
      <w:r w:rsidR="00A6171C">
        <w:rPr>
          <w:rFonts w:ascii="Arial" w:eastAsia="Calibri" w:hAnsi="Arial" w:cs="Arial"/>
          <w:sz w:val="22"/>
          <w:szCs w:val="22"/>
          <w:lang w:eastAsia="en-US"/>
        </w:rPr>
        <w:t xml:space="preserve"> (temperatura i wilgotność względna powietrza)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 dostarczonymi przez urządzenia monitoringu klimatu (rejestratory klimatu). Przetwarza</w:t>
      </w:r>
      <w:r w:rsidR="00717D8E" w:rsidRPr="003E1CE3">
        <w:rPr>
          <w:rFonts w:ascii="Arial" w:eastAsia="Calibri" w:hAnsi="Arial" w:cs="Arial"/>
          <w:sz w:val="22"/>
          <w:szCs w:val="22"/>
          <w:lang w:eastAsia="en-US"/>
        </w:rPr>
        <w:t xml:space="preserve">ne parametry zwizualizowane są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w prostej formie graficznej pozwalającej zlokal</w:t>
      </w:r>
      <w:r w:rsidR="00A05624">
        <w:rPr>
          <w:rFonts w:ascii="Arial" w:eastAsia="Calibri" w:hAnsi="Arial" w:cs="Arial"/>
          <w:sz w:val="22"/>
          <w:szCs w:val="22"/>
          <w:lang w:eastAsia="en-US"/>
        </w:rPr>
        <w:t>izować dany punkt pomiarowy w Pałacu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="00915C20">
        <w:rPr>
          <w:rFonts w:ascii="Arial" w:eastAsia="Calibri" w:hAnsi="Arial" w:cs="Arial"/>
          <w:sz w:val="22"/>
          <w:szCs w:val="22"/>
          <w:lang w:eastAsia="en-US"/>
        </w:rPr>
        <w:t>M</w:t>
      </w:r>
      <w:r w:rsidR="00915C20" w:rsidRPr="00915C20">
        <w:rPr>
          <w:rFonts w:ascii="Arial" w:eastAsia="Calibri" w:hAnsi="Arial" w:cs="Arial"/>
          <w:sz w:val="22"/>
          <w:szCs w:val="22"/>
          <w:lang w:eastAsia="en-US"/>
        </w:rPr>
        <w:t>ożliwe zaproponowanie nowej aplikacji zarządzającej o przedstawionej w opisie funkcjonalności</w:t>
      </w:r>
      <w:r w:rsidR="00915C20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Przestrzenie objęte wizualizacją wraz z charakterystyką punktów pomiarowych przedstawia poniższa tabela.</w:t>
      </w:r>
    </w:p>
    <w:p w14:paraId="6696CB23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22"/>
        <w:gridCol w:w="2405"/>
        <w:gridCol w:w="2907"/>
        <w:gridCol w:w="1568"/>
      </w:tblGrid>
      <w:tr w:rsidR="000E1323" w:rsidRPr="003E1CE3" w14:paraId="562CB53D" w14:textId="77777777" w:rsidTr="000E1323">
        <w:trPr>
          <w:trHeight w:val="8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BDADA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AE9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Określenie przestrzeni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D48F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Ilość punktów pomiarowych</w:t>
            </w:r>
          </w:p>
          <w:p w14:paraId="43A72A5F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 zdefiniowania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4FBB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Dodatkowe rejestratory ruchome</w:t>
            </w:r>
          </w:p>
        </w:tc>
      </w:tr>
      <w:tr w:rsidR="000E1323" w:rsidRPr="003E1CE3" w14:paraId="07612E97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C3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1DE8" w14:textId="536B0C05" w:rsidR="000E1323" w:rsidRPr="003E1CE3" w:rsidRDefault="00960C72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Parter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0A1" w14:textId="5FB6BAB4" w:rsidR="000E1323" w:rsidRPr="003E1CE3" w:rsidRDefault="00960C72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1A5D" w14:textId="69F92708" w:rsidR="000E1323" w:rsidRPr="003E1CE3" w:rsidRDefault="00960C72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8</w:t>
            </w:r>
          </w:p>
        </w:tc>
      </w:tr>
      <w:tr w:rsidR="000E1323" w:rsidRPr="003E1CE3" w14:paraId="0B682E6A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114D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8487" w14:textId="337707D0" w:rsidR="000E1323" w:rsidRPr="003E1CE3" w:rsidRDefault="00960C72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Piętro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E271" w14:textId="38415C3B" w:rsidR="000E1323" w:rsidRPr="003E1CE3" w:rsidRDefault="00960C72" w:rsidP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A1F" w14:textId="5C40E636" w:rsidR="000E1323" w:rsidRPr="003E1CE3" w:rsidRDefault="00960C72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</w:tr>
      <w:tr w:rsidR="000E1323" w:rsidRPr="003E1CE3" w14:paraId="51372064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3FFF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E8E9" w14:textId="22C48260" w:rsidR="000E1323" w:rsidRPr="003E1CE3" w:rsidRDefault="00960C72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Piętro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133B" w14:textId="14C0EE47" w:rsidR="000E1323" w:rsidRPr="003E1CE3" w:rsidRDefault="00960C72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715" w14:textId="5E2FD2B0" w:rsidR="000E1323" w:rsidRPr="003E1CE3" w:rsidRDefault="00960C72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</w:tr>
    </w:tbl>
    <w:p w14:paraId="4AE28C45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671A1961" w14:textId="40E6A374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Rzuty architektoniczne wymienionych przestrzeni przedstawia załączony do niniejszego postępowania rysunek. </w:t>
      </w:r>
    </w:p>
    <w:p w14:paraId="6F4C8E41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2. Urządzenia.</w:t>
      </w:r>
    </w:p>
    <w:p w14:paraId="66FA42A8" w14:textId="37874CA5" w:rsidR="00B12450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W ramach zamówienia należy przewidzieć dostawę i montaż dodatkowych urządzeń niezbędnych do budowy systemu monitoringu tj. przede wszystkim rejestratorów klimatu</w:t>
      </w:r>
      <w:r w:rsidR="000E7194">
        <w:rPr>
          <w:rFonts w:ascii="Arial" w:eastAsia="Calibri" w:hAnsi="Arial" w:cs="Arial"/>
          <w:sz w:val="22"/>
          <w:szCs w:val="22"/>
          <w:lang w:eastAsia="en-US"/>
        </w:rPr>
        <w:t xml:space="preserve"> (50 szt.)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, wszelkiego rodzaju sterowników i stacji bazowych pozwalających skomunikować oprogramowanie zarządcze (znajdujące się na komputerze) z rejestratorami klimatu</w:t>
      </w:r>
      <w:r w:rsidR="00B63439" w:rsidRPr="003E1CE3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DC3CC4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3. Wymagania i funkcjonalność - software.</w:t>
      </w:r>
    </w:p>
    <w:p w14:paraId="5B81BE86" w14:textId="79C8D8EF" w:rsidR="00A9215E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Aplikacja/skrypt będący przedmiotem zamówienia musi stanowić rozszerzenie posiadanej przez Zamawiającego aplikacji</w:t>
      </w:r>
      <w:r w:rsidR="001F322E" w:rsidRPr="003E1CE3">
        <w:rPr>
          <w:rFonts w:ascii="Arial" w:eastAsia="Calibri" w:hAnsi="Arial" w:cs="Arial"/>
          <w:sz w:val="22"/>
          <w:szCs w:val="22"/>
          <w:lang w:eastAsia="en-US"/>
        </w:rPr>
        <w:t>/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skryptu</w:t>
      </w:r>
      <w:r w:rsidR="000E719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0E7194" w:rsidRPr="00FF1151">
        <w:rPr>
          <w:rFonts w:ascii="Arial" w:eastAsia="Calibri" w:hAnsi="Arial" w:cs="Arial"/>
          <w:sz w:val="22"/>
          <w:szCs w:val="22"/>
          <w:lang w:eastAsia="en-US"/>
        </w:rPr>
        <w:t>(iQVISION niagara 4)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, której funkcjonalność przedstawiona została poniżej:</w:t>
      </w:r>
    </w:p>
    <w:p w14:paraId="1B7713F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dostęp do wizualizacji i wszystkich funkcji systemu realizowany zdalnie, na dowolnym komputerze w sieci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MNW, poprzez przeglądarkę internetową lub dedykowaną aplikację. Odpowiedni adres IP przyznawany przez MNW. </w:t>
      </w:r>
    </w:p>
    <w:p w14:paraId="4246ADAC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pamięć dla rejestrowanych danych pomiarowych: minimum 12 miesięcy,</w:t>
      </w:r>
    </w:p>
    <w:p w14:paraId="2C817461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system alarmowy na adres mailowy, z możliwością wyłączenia; system alarmowy informuje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br/>
        <w:t xml:space="preserve">o przekroczeniach zadanych parametrów, o kończącej się baterii w rejestratorze, o utracie łączności z czujnikiem, o braku zmiany parametrów klimatu (przez możliwy do zdefiniowania okres czasu)  przesyłanych przez dany rejestrator – potencjalna awaria rejestratora; umożliwia dodawanie i usuwanie adresów e-mail do bazy alarmowej przez Użytkownika; współpracuje z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>systemem poczty elektronicznej MNW (smtp/imap w wariancie z autoryzacją i szyfrowaniem oraz bez);</w:t>
      </w:r>
    </w:p>
    <w:p w14:paraId="7D5A7F5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system alarmowy z wykorzystaniem protokołu SNMP v2 lub 3;</w:t>
      </w:r>
    </w:p>
    <w:p w14:paraId="13D4C943" w14:textId="4BC9E86E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posiada rozbudowane narzędzie generowania raportów. Raporty mają formę wykresów (temperatura i wilgotność względna na jednym wykresie) oraz osobnej tabeli wartości parametrów z datą i godziną ich zmierzenia; użytkownik ma możliwość wybierania czujników z których będzie generować raporty, zakresów dat, z których chce otrzymać raport; narzędzie pozwala generować raporty łączone z kilku czujników (na jednym wykresie dane z kilku czujników) oraz raporty rozdzielne (każdy czujnik jest prezentowany na osobnym wykresie), raporty generowane w formacie .pdf;</w:t>
      </w:r>
    </w:p>
    <w:p w14:paraId="6539C4E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system pozwala na generowanie danych w formacie umożliwiającym zaimportowanie do programu Excel;</w:t>
      </w:r>
    </w:p>
    <w:p w14:paraId="744419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uwzględnia dwa typy użytkowników:</w:t>
      </w:r>
    </w:p>
    <w:p w14:paraId="73A564E8" w14:textId="77777777" w:rsidR="0071658F" w:rsidRPr="003E1CE3" w:rsidRDefault="0071658F" w:rsidP="0071658F">
      <w:pPr>
        <w:numPr>
          <w:ilvl w:val="0"/>
          <w:numId w:val="1"/>
        </w:numPr>
        <w:spacing w:after="160"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jede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n to użytkownik „zaawansowany”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, mający uprawnienia do definiowania wartości dopuszczalnych zakresów parametrów, po przekroczeniu których wysyłany jest alarm na pocztę elektroniczną, pobierania gromadzonych danych w formatach umożliwiających ich zaimportowanie do programu Excel;</w:t>
      </w:r>
    </w:p>
    <w:p w14:paraId="2B1D1770" w14:textId="77777777" w:rsidR="0071658F" w:rsidRPr="003E1CE3" w:rsidRDefault="0071658F" w:rsidP="0071658F">
      <w:pPr>
        <w:numPr>
          <w:ilvl w:val="0"/>
          <w:numId w:val="1"/>
        </w:numPr>
        <w:spacing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użytkownik „zwykły”, mający uprawnienia tylko do podglądu aktualnych danych oraz do generowania raportów z wybranych przez siebie czujników w formacie .pdf;</w:t>
      </w:r>
    </w:p>
    <w:p w14:paraId="1618E09B" w14:textId="77777777" w:rsidR="0071658F" w:rsidRPr="003E1CE3" w:rsidRDefault="0071658F" w:rsidP="0071658F">
      <w:pPr>
        <w:spacing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36D67A2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jest wyposażona w moduł dodawania czujników przez użytkownika;</w:t>
      </w:r>
    </w:p>
    <w:p w14:paraId="272D9D13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położenia czujników w oknie wizualizacji/przeglądarki – drag &amp; drop lub z poziomu komputera przemysłowego;</w:t>
      </w:r>
    </w:p>
    <w:p w14:paraId="1BEFB8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przypisanej nazwy rejestratora/dodawanie notatek w oknie przeglądarki;</w:t>
      </w:r>
    </w:p>
    <w:p w14:paraId="5697DE7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interwału zapisu danych o temperaturze i wilgotności względnej;</w:t>
      </w:r>
    </w:p>
    <w:p w14:paraId="1B3EED1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ustawienia automatycznego generowania raportów, zgodnie z podanymi wyżej parametrami, gdzie możliwy jest wybór ustawienia z których czujników i za jaki okres, dane raporty będą się generować automatycznie;</w:t>
      </w:r>
    </w:p>
    <w:p w14:paraId="581ABECF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funkcja: kopia bezpieczeństwa – na wypadek wystąpienia problemów w działaniu systemu możliwość utworzenia kopii jego ustawień (systemu), którą można załadować/wgrać jako ustawienia bieżące;</w:t>
      </w:r>
    </w:p>
    <w:p w14:paraId="1516E62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 filtrowania wyświetlanych na wizualizacji rejestratorów, np. stałe, ruchome;</w:t>
      </w:r>
    </w:p>
    <w:p w14:paraId="2A88A05E" w14:textId="0705D0B5" w:rsidR="0071658F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moduł sterowania ogrzewaniem</w:t>
      </w:r>
      <w:r w:rsidR="00623268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7AA724EB" w14:textId="6CF307F4" w:rsidR="00623268" w:rsidRPr="003E1CE3" w:rsidRDefault="00623268" w:rsidP="00623268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-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stron</w:t>
      </w:r>
      <w:r>
        <w:rPr>
          <w:rFonts w:ascii="Arial" w:eastAsia="Calibri" w:hAnsi="Arial" w:cs="Arial"/>
          <w:sz w:val="22"/>
          <w:szCs w:val="22"/>
          <w:lang w:eastAsia="en-US"/>
        </w:rPr>
        <w:t>a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startow</w:t>
      </w:r>
      <w:r>
        <w:rPr>
          <w:rFonts w:ascii="Arial" w:eastAsia="Calibri" w:hAnsi="Arial" w:cs="Arial"/>
          <w:sz w:val="22"/>
          <w:szCs w:val="22"/>
          <w:lang w:eastAsia="en-US"/>
        </w:rPr>
        <w:t>a posiada zdjęcia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z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nazwami budynków umożliwiające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wybór obiektu, którego parametry klimatyczn</w:t>
      </w:r>
      <w:r>
        <w:rPr>
          <w:rFonts w:ascii="Arial" w:eastAsia="Calibri" w:hAnsi="Arial" w:cs="Arial"/>
          <w:sz w:val="22"/>
          <w:szCs w:val="22"/>
          <w:lang w:eastAsia="en-US"/>
        </w:rPr>
        <w:t>e użytkownik będzie przeglądał.</w:t>
      </w:r>
    </w:p>
    <w:p w14:paraId="511A57CD" w14:textId="77777777" w:rsidR="00623268" w:rsidRPr="003E1CE3" w:rsidRDefault="00623268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67CF816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34637D7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4. Wymagania i funkcjonalność – software – nowe elementy.</w:t>
      </w:r>
    </w:p>
    <w:p w14:paraId="7BE2580A" w14:textId="03FF5FC4" w:rsidR="00623268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="00623268">
        <w:rPr>
          <w:rFonts w:ascii="Arial" w:eastAsia="Calibri" w:hAnsi="Arial" w:cs="Arial"/>
          <w:sz w:val="22"/>
          <w:szCs w:val="22"/>
          <w:lang w:eastAsia="en-US"/>
        </w:rPr>
        <w:t xml:space="preserve">dodanie do strony startowej wyboru Muzeum Wnętrz w Otwocku Wielkim. </w:t>
      </w:r>
      <w:r w:rsidR="00623268" w:rsidRPr="003E1CE3">
        <w:rPr>
          <w:rFonts w:ascii="Arial" w:eastAsia="Calibri" w:hAnsi="Arial" w:cs="Arial"/>
          <w:sz w:val="22"/>
          <w:szCs w:val="22"/>
          <w:lang w:eastAsia="en-US"/>
        </w:rPr>
        <w:t>Wybór budynku przeniesie użytkownika do</w:t>
      </w:r>
      <w:r w:rsidR="00623268">
        <w:rPr>
          <w:rFonts w:ascii="Arial" w:eastAsia="Calibri" w:hAnsi="Arial" w:cs="Arial"/>
          <w:sz w:val="22"/>
          <w:szCs w:val="22"/>
          <w:lang w:eastAsia="en-US"/>
        </w:rPr>
        <w:t xml:space="preserve"> odpowiedniej</w:t>
      </w:r>
      <w:r w:rsidR="00623268" w:rsidRPr="003E1CE3">
        <w:rPr>
          <w:rFonts w:ascii="Arial" w:eastAsia="Calibri" w:hAnsi="Arial" w:cs="Arial"/>
          <w:sz w:val="22"/>
          <w:szCs w:val="22"/>
          <w:lang w:eastAsia="en-US"/>
        </w:rPr>
        <w:t xml:space="preserve"> wizualizacji parametrów środowiskowych;</w:t>
      </w:r>
    </w:p>
    <w:p w14:paraId="2A6A2F13" w14:textId="1C539155" w:rsidR="00AB40DE" w:rsidRDefault="00AB40DE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- </w:t>
      </w:r>
      <w:r w:rsidR="00623268">
        <w:rPr>
          <w:rFonts w:ascii="Arial" w:eastAsia="Calibri" w:hAnsi="Arial" w:cs="Arial"/>
          <w:sz w:val="22"/>
          <w:szCs w:val="22"/>
          <w:lang w:eastAsia="en-US"/>
        </w:rPr>
        <w:t>dodanie nowego typu użytkownika – z dostępem jedynie do monitoringu klimatu w Muzeum Wnętrz w Otwocku Wielkim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CFB1B55" w14:textId="77777777" w:rsidR="00B25460" w:rsidRPr="00623268" w:rsidRDefault="00B2546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69CB6AF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5192132" w14:textId="04B44F6C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Wymagania - hardware</w:t>
      </w:r>
    </w:p>
    <w:p w14:paraId="301B2D38" w14:textId="270ECE9C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- </w:t>
      </w:r>
      <w:r w:rsidR="00DF78DF" w:rsidRPr="003E1CE3">
        <w:rPr>
          <w:rFonts w:ascii="Arial" w:hAnsi="Arial" w:cs="Arial"/>
          <w:iCs/>
          <w:sz w:val="22"/>
          <w:szCs w:val="22"/>
          <w:lang w:eastAsia="en-US"/>
        </w:rPr>
        <w:t xml:space="preserve">dostarczone w ramach zadania rejestratory muszą umożliwiać bezproblemową współpracę z posiadaną przez zamawiającego </w:t>
      </w:r>
      <w:r w:rsidR="000E7194">
        <w:rPr>
          <w:rFonts w:ascii="Arial" w:hAnsi="Arial" w:cs="Arial"/>
          <w:iCs/>
          <w:sz w:val="22"/>
          <w:szCs w:val="22"/>
          <w:lang w:eastAsia="en-US"/>
        </w:rPr>
        <w:t>aplikacją</w:t>
      </w:r>
    </w:p>
    <w:p w14:paraId="1DA27DB6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</w:p>
    <w:p w14:paraId="7DBD63B7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- System należy wykonać na fizycznym serwerze z możliwością obsługi z poziomu lokalnych stacji operatorskich w Muzeum;</w:t>
      </w:r>
    </w:p>
    <w:p w14:paraId="65A750F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ED962A7" w14:textId="1BE6AB24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6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Dodatkowe usługi w ramach zadania.</w:t>
      </w:r>
    </w:p>
    <w:p w14:paraId="54AA7B7B" w14:textId="67B5269D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roczne, bezpłatne wsparcie techniczne (należy rozumieć jako świadczenie dodatkowe którego zakres wykracza poza obowiązki Wykonawcy z tytułu udzielonej gwarancji)</w:t>
      </w:r>
      <w:r w:rsidR="00117743"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W ramach wsparcia należy uwzględnić: </w:t>
      </w:r>
      <w:r w:rsidR="00117743" w:rsidRPr="00117743">
        <w:rPr>
          <w:rFonts w:ascii="Arial" w:eastAsia="Calibri" w:hAnsi="Arial" w:cs="Arial"/>
          <w:sz w:val="22"/>
          <w:szCs w:val="22"/>
          <w:lang w:eastAsia="en-US"/>
        </w:rPr>
        <w:t xml:space="preserve">zapewnienie stałej usługi help-desk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w formie zdalnej (mailowo, telefonicznie); wizyty stacjonarne (wizyty na wezwanie) na potrzeby rozwiązania problemów z systemem (</w:t>
      </w:r>
      <w:r w:rsidR="00117743" w:rsidRPr="00117743">
        <w:rPr>
          <w:rFonts w:ascii="Arial" w:eastAsia="Calibri" w:hAnsi="Arial" w:cs="Arial"/>
          <w:sz w:val="22"/>
          <w:szCs w:val="22"/>
          <w:lang w:eastAsia="en-US"/>
        </w:rPr>
        <w:t>Zamawiający wymaga wsparcia na miejscu w zakresie rozwiązania 20 zgłoszonych problemów/zadań do wykonania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)</w:t>
      </w:r>
      <w:bookmarkStart w:id="0" w:name="_GoBack"/>
      <w:bookmarkEnd w:id="0"/>
      <w:r w:rsidRPr="003E1CE3">
        <w:rPr>
          <w:rFonts w:ascii="Arial" w:eastAsia="Calibri" w:hAnsi="Arial" w:cs="Arial"/>
          <w:sz w:val="22"/>
          <w:szCs w:val="22"/>
          <w:lang w:eastAsia="en-US"/>
        </w:rPr>
        <w:t>; miesięczne wizyty diagnostyczne mające na celu sprawdzić działanie systemu/ zaktualizować oprogramowanie komponentów systemu do najnowszej wersji.</w:t>
      </w:r>
    </w:p>
    <w:p w14:paraId="2B4FFD38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36B21786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693D42C6" w14:textId="03FD3CC6" w:rsidR="0071658F" w:rsidRPr="003E1CE3" w:rsidRDefault="00B12450" w:rsidP="0071658F">
      <w:pPr>
        <w:spacing w:after="160" w:line="252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3E1CE3">
        <w:rPr>
          <w:rFonts w:ascii="Arial" w:eastAsia="Calibri" w:hAnsi="Arial" w:cs="Arial"/>
          <w:b/>
          <w:sz w:val="22"/>
          <w:szCs w:val="22"/>
        </w:rPr>
        <w:t>7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 xml:space="preserve">. </w:t>
      </w:r>
      <w:r w:rsidRPr="003E1CE3">
        <w:rPr>
          <w:rFonts w:ascii="Arial" w:eastAsia="Calibri" w:hAnsi="Arial" w:cs="Arial"/>
          <w:b/>
          <w:sz w:val="22"/>
          <w:szCs w:val="22"/>
        </w:rPr>
        <w:t>Dostawa i montaż rejestratorów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>:</w:t>
      </w:r>
    </w:p>
    <w:p w14:paraId="6E3790A0" w14:textId="3B7A7856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w ramach zadania należy dostarczyć </w:t>
      </w:r>
      <w:r w:rsidR="00EC03E2">
        <w:rPr>
          <w:rFonts w:ascii="Arial" w:eastAsia="Calibri" w:hAnsi="Arial" w:cs="Arial"/>
          <w:sz w:val="22"/>
          <w:szCs w:val="22"/>
          <w:lang w:eastAsia="en-US"/>
        </w:rPr>
        <w:t>5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0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sztuk rejestratorów klimatu,</w:t>
      </w:r>
    </w:p>
    <w:p w14:paraId="64B43D2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wymagania dla rejestratorów klimatu:</w:t>
      </w:r>
    </w:p>
    <w:p w14:paraId="719A6105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dopuszcza się urządzenia przeznaczone do zastosowań wewnątrz budynków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o minimalnej klasie ochrony IP 20 z opcją wyświetlania wartości wszystkich mierzonych parametrów powietrza (rejestratory pełniące funkcje pomiarowe);</w:t>
      </w:r>
    </w:p>
    <w:p w14:paraId="4A88FFF1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komunikacja pomiędzy rejestratorami musi odbywać się bezprzewodowo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i dwukierunkowo, z wykluczeniem potrzeby korzystania z jakiejkolwiek dodatkowej infrastruktury bezprzewodowej obiektu;</w:t>
      </w:r>
    </w:p>
    <w:p w14:paraId="04CF959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urządzenie musi zapewniać możliwość łatwej wymiany baterii bez dodatkowych narzędzi;  </w:t>
      </w:r>
    </w:p>
    <w:p w14:paraId="2AAAC847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color w:val="FF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wszystkie rejestratory muszą działać jednocześnie jako nadajniki oraz repeatery sygnału. Dopuszcza się możliwość wykorzystania jedynie urządzeń działających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w sieci typu MESH, która nie wymaga instalowania żadnych dodatkowych repeaterów, wzmacniaczy sygnałów czy innych urządzeń sieciowych;</w:t>
      </w:r>
    </w:p>
    <w:p w14:paraId="74D22062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rejestratory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radiową na terenie MNW (w szczególności WiFi w paśmie 2.4 i 5 GHz – 802.11 wszystkie iteracje, bluetooth, bluetooth LE, z-wave, zigbee)</w:t>
      </w:r>
    </w:p>
    <w:p w14:paraId="3C315294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w celu zapewnienia cyberbezpieczeństwa na wysokim poziomie wszystkie komunikaty sieciowe pomiędzy urządzeniami muszą oferować szyfrowane na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lastRenderedPageBreak/>
        <w:t>poziomie nie gorszym niż AES-128, a w celu zapewnienia pewności transmisji danych przetworniki muszą posiadać funkcję samonaprawiania sieci połączeń bezprzewodowych poprzez ciągłe poszukiwanie najbardziej efektywnej siatki połączeń;</w:t>
      </w:r>
    </w:p>
    <w:p w14:paraId="4B39BEB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system autoryzacji urządzeń powinien zabezpieczać przed możliwością podszycia się pod już zarejestrowane urządzenie;</w:t>
      </w:r>
    </w:p>
    <w:p w14:paraId="01569993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instalację bezprzewodową zakończyć należy stacją bazową, która będzie jednocześnie interfejsem wspierającym komunikację po protokole MODBUS z urządzeniem nadrzędnym (np. sterownikiem czy oprogramowaniem nadzorczym). Podłączenie komunikacji przewodowej zapewnić należy jednocześnie jako Modbus RTU oraz Modbus TCP, a łącznie z urządzeniem dostarczyć pełną specyfikację dostępnych rejestrów Modbus;</w:t>
      </w:r>
    </w:p>
    <w:p w14:paraId="724E522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uruchamianie jak również serwisowanie rejestratorów umożliwiać musi nieodpłatna aplikacja dostępna dla typowych urządzeń mobilnych. Aplikacja ta musi być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w stanie w formie graficznej przedstawić aktualną siatkę połączeń pomiędzy poszczególnymi węzłami sieci bezprzewodowej (rejes</w:t>
      </w:r>
      <w:r w:rsidR="00D962DC" w:rsidRPr="003E1CE3">
        <w:rPr>
          <w:rFonts w:ascii="Arial" w:hAnsi="Arial" w:cs="Arial"/>
          <w:iCs/>
          <w:sz w:val="22"/>
          <w:szCs w:val="22"/>
          <w:lang w:eastAsia="en-US"/>
        </w:rPr>
        <w:t xml:space="preserve">tratorami oraz stacją bazową),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>a także pozwalać na bezprzewodową aktualizację oprogramowania firmware wszystkich rejestratorów bezprzewodowych;</w:t>
      </w:r>
    </w:p>
    <w:p w14:paraId="41B17888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urządzenia muszą posiadać możliwość przesyłania do stacji bazowej w czasie rzeczywistym informacji o pomiarach temperatury, wilgotności względnej powietrza, stanie zużycia baterii, stanie sieci bezprzewodowej (siły sygnału połączeń między urządzeniami);</w:t>
      </w:r>
    </w:p>
    <w:p w14:paraId="5069D5CB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W celu ograniczenia zużycia baterii oraz optymalizacji transmisji danych przetworniki muszą być wyposażone w funkcję wysyłania informacji jedynie przy zmianie stanu pomiaru tzw. COV (change of value);</w:t>
      </w:r>
    </w:p>
    <w:p w14:paraId="073BA52A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minimalna dokładność pomiaru w typowych warunkach to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±0,5 °C (25 °C)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 oraz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±3 %rH (25 °C);</w:t>
      </w:r>
    </w:p>
    <w:p w14:paraId="163BFCA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rejestratory muszą pozwalać na współistnienie innych urządzeń wykorzystujących te same częstotliwości radiowe, nie zakłócając ich pracy, czyli musi wspierać technologię FPCC (Future-Proof Coexistence Connectivity).</w:t>
      </w:r>
    </w:p>
    <w:p w14:paraId="16573ABA" w14:textId="64B50ED4" w:rsidR="0071658F" w:rsidRPr="003E1CE3" w:rsidRDefault="00DF78D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nowe rejestratory muszą współpracować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z posiadaną przez Zamawiającego wizualizacją</w:t>
      </w:r>
      <w:r w:rsidR="0071658F" w:rsidRPr="003E1CE3">
        <w:rPr>
          <w:rFonts w:ascii="Arial" w:hAnsi="Arial" w:cs="Arial"/>
          <w:iCs/>
          <w:sz w:val="22"/>
          <w:szCs w:val="22"/>
          <w:lang w:eastAsia="en-US"/>
        </w:rPr>
        <w:t>.</w:t>
      </w:r>
    </w:p>
    <w:p w14:paraId="1106DA66" w14:textId="77777777" w:rsidR="003E1CE3" w:rsidRPr="003E1CE3" w:rsidRDefault="003E1CE3" w:rsidP="003E1CE3">
      <w:p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</w:p>
    <w:p w14:paraId="765F4C4C" w14:textId="4CA1D932" w:rsidR="00A7698B" w:rsidRPr="003E1CE3" w:rsidRDefault="0071658F" w:rsidP="003E1CE3">
      <w:pPr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- montaż rejestratorów w miejscach wskazanych przez Zamawiającego, podłoże: cegła pełna, płyty g-k, płyty OSB. Przestrzenie objęte montażem oznaczone na załączonych do postępowania rysunkach.</w:t>
      </w:r>
    </w:p>
    <w:sectPr w:rsidR="00A7698B" w:rsidRPr="003E1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FE"/>
    <w:rsid w:val="000E1323"/>
    <w:rsid w:val="000E7194"/>
    <w:rsid w:val="00117743"/>
    <w:rsid w:val="00184E72"/>
    <w:rsid w:val="001E300B"/>
    <w:rsid w:val="001F322E"/>
    <w:rsid w:val="0023435A"/>
    <w:rsid w:val="003A00AF"/>
    <w:rsid w:val="003E1CE3"/>
    <w:rsid w:val="00495CBB"/>
    <w:rsid w:val="005C33C2"/>
    <w:rsid w:val="005F7E15"/>
    <w:rsid w:val="00623268"/>
    <w:rsid w:val="00687CDE"/>
    <w:rsid w:val="006C2B65"/>
    <w:rsid w:val="0071658F"/>
    <w:rsid w:val="00717D8E"/>
    <w:rsid w:val="00793EC2"/>
    <w:rsid w:val="00841006"/>
    <w:rsid w:val="008449EA"/>
    <w:rsid w:val="008559C8"/>
    <w:rsid w:val="008B0B24"/>
    <w:rsid w:val="00915C20"/>
    <w:rsid w:val="00960C72"/>
    <w:rsid w:val="009D0C11"/>
    <w:rsid w:val="00A05624"/>
    <w:rsid w:val="00A60295"/>
    <w:rsid w:val="00A6171C"/>
    <w:rsid w:val="00A7698B"/>
    <w:rsid w:val="00A9215E"/>
    <w:rsid w:val="00AB40DE"/>
    <w:rsid w:val="00B12450"/>
    <w:rsid w:val="00B25460"/>
    <w:rsid w:val="00B42025"/>
    <w:rsid w:val="00B63439"/>
    <w:rsid w:val="00BC25DD"/>
    <w:rsid w:val="00C719E2"/>
    <w:rsid w:val="00CC608B"/>
    <w:rsid w:val="00D156FE"/>
    <w:rsid w:val="00D962DC"/>
    <w:rsid w:val="00DE4F62"/>
    <w:rsid w:val="00DF78DF"/>
    <w:rsid w:val="00EC03E2"/>
    <w:rsid w:val="00F1463C"/>
    <w:rsid w:val="00F1607F"/>
    <w:rsid w:val="00FF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A341"/>
  <w15:chartTrackingRefBased/>
  <w15:docId w15:val="{D40A19C7-EFA1-4DE1-AE50-15927AF4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658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4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43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B12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F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F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F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F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F6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719E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1660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Maria Wojewoda</cp:lastModifiedBy>
  <cp:revision>7</cp:revision>
  <dcterms:created xsi:type="dcterms:W3CDTF">2025-07-29T06:18:00Z</dcterms:created>
  <dcterms:modified xsi:type="dcterms:W3CDTF">2025-07-29T06:21:00Z</dcterms:modified>
</cp:coreProperties>
</file>