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8B2A8E" w14:textId="77777777" w:rsidR="00AE5041" w:rsidRDefault="00AE5041" w:rsidP="007A7A6F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14:paraId="72DE755C" w14:textId="04D20EE2" w:rsidR="00B87304" w:rsidRDefault="009671F6" w:rsidP="007A7A6F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Adaptacja budynku wraz z </w:t>
      </w:r>
      <w:r w:rsidR="00316C17">
        <w:rPr>
          <w:rFonts w:ascii="Arial" w:hAnsi="Arial" w:cs="Arial"/>
          <w:b/>
          <w:sz w:val="28"/>
          <w:szCs w:val="28"/>
        </w:rPr>
        <w:t>zagospodarowaniem otaczającego terenu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A21856">
        <w:rPr>
          <w:rFonts w:ascii="Arial" w:hAnsi="Arial" w:cs="Arial"/>
          <w:b/>
          <w:sz w:val="28"/>
          <w:szCs w:val="28"/>
        </w:rPr>
        <w:t>celem</w:t>
      </w:r>
      <w:r w:rsidR="00316C17">
        <w:rPr>
          <w:rFonts w:ascii="Arial" w:hAnsi="Arial" w:cs="Arial"/>
          <w:b/>
          <w:sz w:val="28"/>
          <w:szCs w:val="28"/>
        </w:rPr>
        <w:t xml:space="preserve"> stworzenia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316C17">
        <w:rPr>
          <w:rFonts w:ascii="Arial" w:hAnsi="Arial" w:cs="Arial"/>
          <w:b/>
          <w:sz w:val="28"/>
          <w:szCs w:val="28"/>
        </w:rPr>
        <w:t xml:space="preserve">Magazynu Mebli i Wzornictwa </w:t>
      </w:r>
      <w:r w:rsidR="00316C17">
        <w:rPr>
          <w:rFonts w:ascii="Arial" w:hAnsi="Arial" w:cs="Arial"/>
          <w:b/>
          <w:sz w:val="28"/>
          <w:szCs w:val="28"/>
        </w:rPr>
        <w:br/>
        <w:t xml:space="preserve">Muzeum Narodowego w Warszawie </w:t>
      </w:r>
      <w:r>
        <w:rPr>
          <w:rFonts w:ascii="Arial" w:hAnsi="Arial" w:cs="Arial"/>
          <w:b/>
          <w:sz w:val="28"/>
          <w:szCs w:val="28"/>
        </w:rPr>
        <w:t>– w</w:t>
      </w:r>
      <w:r w:rsidR="007A7A6F" w:rsidRPr="007A7A6F">
        <w:rPr>
          <w:rFonts w:ascii="Arial" w:hAnsi="Arial" w:cs="Arial"/>
          <w:b/>
          <w:sz w:val="28"/>
          <w:szCs w:val="28"/>
        </w:rPr>
        <w:t xml:space="preserve">ykonanie dokumentacji </w:t>
      </w:r>
      <w:r>
        <w:rPr>
          <w:rFonts w:ascii="Arial" w:hAnsi="Arial" w:cs="Arial"/>
          <w:b/>
          <w:sz w:val="28"/>
          <w:szCs w:val="28"/>
        </w:rPr>
        <w:t>projektowej i przetargowej</w:t>
      </w:r>
      <w:r w:rsidR="007A7A6F" w:rsidRPr="007A7A6F">
        <w:rPr>
          <w:rFonts w:ascii="Arial" w:hAnsi="Arial" w:cs="Arial"/>
          <w:b/>
          <w:sz w:val="28"/>
          <w:szCs w:val="28"/>
        </w:rPr>
        <w:t xml:space="preserve"> </w:t>
      </w:r>
      <w:r w:rsidR="007A7A6F">
        <w:rPr>
          <w:rFonts w:ascii="Arial" w:hAnsi="Arial" w:cs="Arial"/>
          <w:b/>
          <w:sz w:val="28"/>
          <w:szCs w:val="28"/>
        </w:rPr>
        <w:br/>
      </w:r>
    </w:p>
    <w:p w14:paraId="22685EFC" w14:textId="61F68363" w:rsidR="007A7A6F" w:rsidRDefault="007A7A6F" w:rsidP="00782C68">
      <w:pPr>
        <w:rPr>
          <w:rFonts w:ascii="Arial" w:hAnsi="Arial" w:cs="Arial"/>
        </w:rPr>
      </w:pPr>
    </w:p>
    <w:p w14:paraId="4FE3C040" w14:textId="431EDEDA" w:rsidR="00667F58" w:rsidRPr="00722C95" w:rsidRDefault="00782C68" w:rsidP="00722C95">
      <w:pPr>
        <w:jc w:val="both"/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 xml:space="preserve">Przedmiotem zamówienia jest </w:t>
      </w:r>
      <w:r w:rsidR="00AC24AA" w:rsidRPr="00142C8D">
        <w:rPr>
          <w:rFonts w:ascii="Arial" w:hAnsi="Arial" w:cs="Arial"/>
          <w:sz w:val="24"/>
          <w:szCs w:val="24"/>
        </w:rPr>
        <w:t xml:space="preserve">wykonanie dokumentacji </w:t>
      </w:r>
      <w:r w:rsidR="001242F5">
        <w:rPr>
          <w:rFonts w:ascii="Arial" w:hAnsi="Arial" w:cs="Arial"/>
          <w:sz w:val="24"/>
          <w:szCs w:val="24"/>
        </w:rPr>
        <w:t xml:space="preserve">projektowej i przetargowej dotyczącej adaptacji budynku położonego przy ul. Puławskiej 436, 02-884 Warszawa. </w:t>
      </w:r>
    </w:p>
    <w:p w14:paraId="4A745C4C" w14:textId="77777777" w:rsidR="00F865E3" w:rsidRDefault="00F865E3" w:rsidP="00782C68">
      <w:pPr>
        <w:rPr>
          <w:rFonts w:ascii="Arial" w:hAnsi="Arial" w:cs="Arial"/>
        </w:rPr>
      </w:pPr>
    </w:p>
    <w:p w14:paraId="5DD8C273" w14:textId="77777777" w:rsidR="00F865E3" w:rsidRPr="00253DFD" w:rsidRDefault="00F865E3" w:rsidP="00782C68">
      <w:pPr>
        <w:rPr>
          <w:rFonts w:ascii="Arial" w:hAnsi="Arial" w:cs="Arial"/>
        </w:rPr>
      </w:pPr>
    </w:p>
    <w:p w14:paraId="32D87EC6" w14:textId="5283CC00" w:rsidR="00667F58" w:rsidRDefault="00667F58" w:rsidP="00667F58">
      <w:pPr>
        <w:jc w:val="center"/>
        <w:rPr>
          <w:rFonts w:ascii="Arial" w:hAnsi="Arial" w:cs="Arial"/>
          <w:b/>
        </w:rPr>
      </w:pPr>
      <w:r w:rsidRPr="00253DFD">
        <w:rPr>
          <w:rFonts w:ascii="Arial" w:hAnsi="Arial" w:cs="Arial"/>
          <w:b/>
        </w:rPr>
        <w:t>ZAKRES ZAMÓWIENIA</w:t>
      </w:r>
    </w:p>
    <w:p w14:paraId="2535FAF0" w14:textId="77777777" w:rsidR="008F7A05" w:rsidRPr="00142C8D" w:rsidRDefault="008F7A05" w:rsidP="00667F58">
      <w:pPr>
        <w:jc w:val="center"/>
        <w:rPr>
          <w:rFonts w:ascii="Arial" w:hAnsi="Arial" w:cs="Arial"/>
          <w:b/>
          <w:sz w:val="24"/>
          <w:szCs w:val="24"/>
        </w:rPr>
      </w:pPr>
    </w:p>
    <w:p w14:paraId="056326AF" w14:textId="02FA415F" w:rsidR="007F5C96" w:rsidRPr="007F5C96" w:rsidRDefault="007F5C96" w:rsidP="00782C68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Podstawowe informacje o obiekcie</w:t>
      </w:r>
      <w:r w:rsidR="00206232">
        <w:rPr>
          <w:rFonts w:ascii="Arial" w:hAnsi="Arial" w:cs="Arial"/>
          <w:b/>
          <w:sz w:val="24"/>
          <w:szCs w:val="24"/>
        </w:rPr>
        <w:t xml:space="preserve"> i nieruchomości.</w:t>
      </w:r>
    </w:p>
    <w:p w14:paraId="715F2B5B" w14:textId="73662AA6" w:rsidR="007F5C96" w:rsidRDefault="00CA6467" w:rsidP="00786401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Przedmiotowy budynek znajduje się przy ul. Puławskiej 436, 02-884</w:t>
      </w:r>
      <w:r w:rsidR="00916105">
        <w:rPr>
          <w:rFonts w:ascii="Arial" w:hAnsi="Arial" w:cs="Arial"/>
          <w:sz w:val="24"/>
          <w:szCs w:val="24"/>
        </w:rPr>
        <w:t xml:space="preserve"> Warszawa</w:t>
      </w:r>
      <w:r>
        <w:rPr>
          <w:rFonts w:ascii="Arial" w:hAnsi="Arial" w:cs="Arial"/>
          <w:sz w:val="24"/>
          <w:szCs w:val="24"/>
        </w:rPr>
        <w:t xml:space="preserve">. </w:t>
      </w:r>
      <w:r w:rsidR="00B477A1">
        <w:rPr>
          <w:rFonts w:ascii="Arial" w:hAnsi="Arial" w:cs="Arial"/>
          <w:sz w:val="24"/>
          <w:szCs w:val="24"/>
        </w:rPr>
        <w:t>Na nieruc</w:t>
      </w:r>
      <w:r w:rsidR="00BC25C4">
        <w:rPr>
          <w:rFonts w:ascii="Arial" w:hAnsi="Arial" w:cs="Arial"/>
          <w:sz w:val="24"/>
          <w:szCs w:val="24"/>
        </w:rPr>
        <w:t>homość składa się 5 działek</w:t>
      </w:r>
      <w:r w:rsidR="00B477A1">
        <w:rPr>
          <w:rFonts w:ascii="Arial" w:hAnsi="Arial" w:cs="Arial"/>
          <w:sz w:val="24"/>
          <w:szCs w:val="24"/>
        </w:rPr>
        <w:t xml:space="preserve"> z obrębu </w:t>
      </w:r>
      <w:r w:rsidR="00B477A1" w:rsidRPr="00B477A1">
        <w:rPr>
          <w:rFonts w:ascii="Arial" w:hAnsi="Arial" w:cs="Arial"/>
          <w:sz w:val="24"/>
          <w:szCs w:val="24"/>
        </w:rPr>
        <w:t>1-09-42</w:t>
      </w:r>
      <w:r w:rsidR="00B477A1">
        <w:rPr>
          <w:rFonts w:ascii="Arial" w:hAnsi="Arial" w:cs="Arial"/>
          <w:sz w:val="24"/>
          <w:szCs w:val="24"/>
        </w:rPr>
        <w:t xml:space="preserve"> o następujących numerach: </w:t>
      </w:r>
      <w:r w:rsidR="00786401">
        <w:rPr>
          <w:rFonts w:ascii="Arial" w:hAnsi="Arial" w:cs="Arial"/>
          <w:sz w:val="24"/>
          <w:szCs w:val="24"/>
        </w:rPr>
        <w:t>46, 102, 102/1, 47, 47/1.</w:t>
      </w:r>
      <w:r w:rsidR="00206232">
        <w:rPr>
          <w:rFonts w:ascii="Arial" w:hAnsi="Arial" w:cs="Arial"/>
          <w:sz w:val="24"/>
          <w:szCs w:val="24"/>
        </w:rPr>
        <w:t xml:space="preserve"> Układ działek </w:t>
      </w:r>
      <w:r w:rsidR="00916105">
        <w:rPr>
          <w:rFonts w:ascii="Arial" w:hAnsi="Arial" w:cs="Arial"/>
          <w:sz w:val="24"/>
          <w:szCs w:val="24"/>
        </w:rPr>
        <w:t xml:space="preserve">przedstawiono </w:t>
      </w:r>
      <w:r w:rsidR="00206232">
        <w:rPr>
          <w:rFonts w:ascii="Arial" w:hAnsi="Arial" w:cs="Arial"/>
          <w:sz w:val="24"/>
          <w:szCs w:val="24"/>
        </w:rPr>
        <w:t>na poniższym rysunku.</w:t>
      </w:r>
    </w:p>
    <w:p w14:paraId="06B6A6BF" w14:textId="77777777" w:rsidR="00851DFA" w:rsidRDefault="00851DFA" w:rsidP="00786401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</w:p>
    <w:p w14:paraId="5BFD797B" w14:textId="55AA972D" w:rsidR="00786401" w:rsidRDefault="00786401" w:rsidP="00786401">
      <w:pPr>
        <w:pStyle w:val="Akapitzlist"/>
        <w:ind w:left="36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0DC29E70" wp14:editId="7F331CA7">
            <wp:extent cx="3832860" cy="3540852"/>
            <wp:effectExtent l="0" t="0" r="0" b="254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557679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5598" cy="3543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768600" w14:textId="21878780" w:rsidR="00206232" w:rsidRPr="00206232" w:rsidRDefault="00206232" w:rsidP="00786401">
      <w:pPr>
        <w:pStyle w:val="Akapitzlist"/>
        <w:ind w:left="360"/>
        <w:jc w:val="center"/>
        <w:rPr>
          <w:rFonts w:ascii="Arial" w:hAnsi="Arial" w:cs="Arial"/>
        </w:rPr>
      </w:pPr>
      <w:r w:rsidRPr="00206232">
        <w:rPr>
          <w:rFonts w:ascii="Arial" w:hAnsi="Arial" w:cs="Arial"/>
        </w:rPr>
        <w:t>Rys. 1</w:t>
      </w:r>
      <w:r>
        <w:rPr>
          <w:rFonts w:ascii="Arial" w:hAnsi="Arial" w:cs="Arial"/>
        </w:rPr>
        <w:t>.</w:t>
      </w:r>
      <w:r w:rsidRPr="00206232">
        <w:rPr>
          <w:rFonts w:ascii="Arial" w:hAnsi="Arial" w:cs="Arial"/>
        </w:rPr>
        <w:t xml:space="preserve"> Nieruchomość wraz z zabudową.</w:t>
      </w:r>
    </w:p>
    <w:p w14:paraId="3FEE33AD" w14:textId="30414DB0" w:rsidR="00786401" w:rsidRDefault="00786401" w:rsidP="007F5C96">
      <w:pPr>
        <w:pStyle w:val="Akapitzlist"/>
        <w:ind w:left="360"/>
        <w:rPr>
          <w:rFonts w:ascii="Arial" w:hAnsi="Arial" w:cs="Arial"/>
          <w:sz w:val="24"/>
          <w:szCs w:val="24"/>
        </w:rPr>
      </w:pPr>
    </w:p>
    <w:p w14:paraId="65F4270E" w14:textId="58F185FE" w:rsidR="00CA6467" w:rsidRDefault="00206232" w:rsidP="00851DFA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Teren nieruchomości uzbrojony</w:t>
      </w:r>
      <w:r w:rsidR="00851DFA">
        <w:rPr>
          <w:rFonts w:ascii="Arial" w:hAnsi="Arial" w:cs="Arial"/>
          <w:sz w:val="24"/>
          <w:szCs w:val="24"/>
        </w:rPr>
        <w:t>,</w:t>
      </w:r>
      <w:r w:rsidR="00851DFA" w:rsidRPr="00851DFA">
        <w:rPr>
          <w:rFonts w:ascii="Arial" w:hAnsi="Arial" w:cs="Arial"/>
          <w:sz w:val="24"/>
          <w:szCs w:val="24"/>
        </w:rPr>
        <w:t xml:space="preserve"> od strony południowej</w:t>
      </w:r>
      <w:r w:rsidR="00851DFA">
        <w:rPr>
          <w:rFonts w:ascii="Arial" w:hAnsi="Arial" w:cs="Arial"/>
          <w:sz w:val="24"/>
          <w:szCs w:val="24"/>
        </w:rPr>
        <w:t xml:space="preserve"> i wschodniej nie jest ogrodzony</w:t>
      </w:r>
      <w:r w:rsidR="00851DFA" w:rsidRPr="00851DFA">
        <w:rPr>
          <w:rFonts w:ascii="Arial" w:hAnsi="Arial" w:cs="Arial"/>
          <w:sz w:val="24"/>
          <w:szCs w:val="24"/>
        </w:rPr>
        <w:t xml:space="preserve">. Ogrodzenie od strony zachodniej i północnej stanowi parkan z przęseł ze sztachetami wykonanymi z kątowników stalowych, które to przęsła mocowane </w:t>
      </w:r>
      <w:r w:rsidR="00851DFA" w:rsidRPr="00851DFA">
        <w:rPr>
          <w:rFonts w:ascii="Arial" w:hAnsi="Arial" w:cs="Arial"/>
          <w:sz w:val="24"/>
          <w:szCs w:val="24"/>
        </w:rPr>
        <w:lastRenderedPageBreak/>
        <w:t>są w podmurówce z cegły klinkierowej.</w:t>
      </w:r>
      <w:r w:rsidR="00F13603">
        <w:rPr>
          <w:rFonts w:ascii="Arial" w:hAnsi="Arial" w:cs="Arial"/>
          <w:sz w:val="24"/>
          <w:szCs w:val="24"/>
        </w:rPr>
        <w:t xml:space="preserve"> Teren nieruchomości w przeważającej części utwardzony – nawierzchnia z kostki betonowej, w pozostałej części trawniki.</w:t>
      </w:r>
    </w:p>
    <w:p w14:paraId="6CCC8A30" w14:textId="77777777" w:rsidR="00206232" w:rsidRDefault="00206232" w:rsidP="007F5C96">
      <w:pPr>
        <w:pStyle w:val="Akapitzlist"/>
        <w:ind w:left="360"/>
        <w:rPr>
          <w:rFonts w:ascii="Arial" w:hAnsi="Arial" w:cs="Arial"/>
          <w:sz w:val="24"/>
          <w:szCs w:val="24"/>
        </w:rPr>
      </w:pPr>
    </w:p>
    <w:p w14:paraId="039F5CF0" w14:textId="33D99B33" w:rsidR="00B477A1" w:rsidRDefault="00B477A1" w:rsidP="00B477A1">
      <w:pPr>
        <w:pStyle w:val="Akapitzlist"/>
        <w:ind w:left="360"/>
        <w:jc w:val="center"/>
        <w:rPr>
          <w:rFonts w:ascii="Arial" w:hAnsi="Arial" w:cs="Arial"/>
          <w:sz w:val="24"/>
          <w:szCs w:val="24"/>
        </w:rPr>
      </w:pPr>
      <w:r w:rsidRPr="00B477A1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53C62C2" wp14:editId="325D8C64">
            <wp:extent cx="4019550" cy="3690079"/>
            <wp:effectExtent l="0" t="0" r="0" b="571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8286" cy="3698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68E5F0" w14:textId="6ED10525" w:rsidR="00B477A1" w:rsidRPr="007E7169" w:rsidRDefault="00206232" w:rsidP="00206232">
      <w:pPr>
        <w:pStyle w:val="Akapitzlist"/>
        <w:ind w:left="360"/>
        <w:jc w:val="center"/>
        <w:rPr>
          <w:rFonts w:ascii="Arial" w:hAnsi="Arial" w:cs="Arial"/>
        </w:rPr>
      </w:pPr>
      <w:r w:rsidRPr="007E7169">
        <w:rPr>
          <w:rFonts w:ascii="Arial" w:hAnsi="Arial" w:cs="Arial"/>
        </w:rPr>
        <w:t>Rys. 2. Uzbrojenie terenu.</w:t>
      </w:r>
    </w:p>
    <w:p w14:paraId="71BDF264" w14:textId="04A8D348" w:rsidR="00B477A1" w:rsidRDefault="00B477A1" w:rsidP="007F5C96">
      <w:pPr>
        <w:pStyle w:val="Akapitzlist"/>
        <w:ind w:left="360"/>
        <w:rPr>
          <w:rFonts w:ascii="Arial" w:hAnsi="Arial" w:cs="Arial"/>
          <w:sz w:val="24"/>
          <w:szCs w:val="24"/>
        </w:rPr>
      </w:pPr>
    </w:p>
    <w:p w14:paraId="5BBE1545" w14:textId="5720027C" w:rsidR="00206232" w:rsidRDefault="000515D8" w:rsidP="00656704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zabudowę nieruchomości składa się wiata</w:t>
      </w:r>
      <w:r w:rsidR="003E53C5">
        <w:rPr>
          <w:rFonts w:ascii="Arial" w:hAnsi="Arial" w:cs="Arial"/>
          <w:sz w:val="24"/>
          <w:szCs w:val="24"/>
        </w:rPr>
        <w:t xml:space="preserve"> murowana pełniąca funkcję śmietnika oraz przedmiotowy budynek</w:t>
      </w:r>
      <w:r w:rsidR="008448C5">
        <w:rPr>
          <w:rFonts w:ascii="Arial" w:hAnsi="Arial" w:cs="Arial"/>
          <w:sz w:val="24"/>
          <w:szCs w:val="24"/>
        </w:rPr>
        <w:t xml:space="preserve"> usługowy o funkcji handlu z częścią magazynowo - biurową</w:t>
      </w:r>
      <w:r w:rsidR="003E53C5">
        <w:rPr>
          <w:rFonts w:ascii="Arial" w:hAnsi="Arial" w:cs="Arial"/>
          <w:sz w:val="24"/>
          <w:szCs w:val="24"/>
        </w:rPr>
        <w:t xml:space="preserve">. </w:t>
      </w:r>
      <w:r w:rsidR="00656704">
        <w:rPr>
          <w:rFonts w:ascii="Arial" w:hAnsi="Arial" w:cs="Arial"/>
          <w:sz w:val="24"/>
          <w:szCs w:val="24"/>
        </w:rPr>
        <w:t xml:space="preserve">Budynek wolnostojący, </w:t>
      </w:r>
      <w:r w:rsidR="008448C5">
        <w:rPr>
          <w:rFonts w:ascii="Arial" w:hAnsi="Arial" w:cs="Arial"/>
          <w:sz w:val="24"/>
          <w:szCs w:val="24"/>
        </w:rPr>
        <w:t xml:space="preserve">o trzech kondygnacjach, </w:t>
      </w:r>
      <w:r w:rsidR="00656704" w:rsidRPr="00656704">
        <w:rPr>
          <w:rFonts w:ascii="Arial" w:hAnsi="Arial" w:cs="Arial"/>
          <w:sz w:val="24"/>
          <w:szCs w:val="24"/>
        </w:rPr>
        <w:t>niepodpiwniczony, dach płaski. Bryła regularna, zwarta na</w:t>
      </w:r>
      <w:r w:rsidR="008448C5">
        <w:rPr>
          <w:rFonts w:ascii="Arial" w:hAnsi="Arial" w:cs="Arial"/>
          <w:sz w:val="24"/>
          <w:szCs w:val="24"/>
        </w:rPr>
        <w:t xml:space="preserve"> planie litery L z trzema</w:t>
      </w:r>
      <w:r w:rsidR="00F374BD">
        <w:rPr>
          <w:rFonts w:ascii="Arial" w:hAnsi="Arial" w:cs="Arial"/>
          <w:sz w:val="24"/>
          <w:szCs w:val="24"/>
        </w:rPr>
        <w:t xml:space="preserve"> wejściami.</w:t>
      </w:r>
      <w:r w:rsidR="008448C5">
        <w:rPr>
          <w:rFonts w:ascii="Arial" w:hAnsi="Arial" w:cs="Arial"/>
          <w:sz w:val="24"/>
          <w:szCs w:val="24"/>
        </w:rPr>
        <w:t xml:space="preserve"> Wejście od strony północno – zachodniej z rampą rozładunkową. </w:t>
      </w:r>
      <w:r w:rsidR="00656704" w:rsidRPr="00656704">
        <w:rPr>
          <w:rFonts w:ascii="Arial" w:hAnsi="Arial" w:cs="Arial"/>
          <w:sz w:val="24"/>
          <w:szCs w:val="24"/>
        </w:rPr>
        <w:t xml:space="preserve">Przy wejściu głównym dobudowany jest </w:t>
      </w:r>
      <w:r w:rsidR="00F374BD">
        <w:rPr>
          <w:rFonts w:ascii="Arial" w:hAnsi="Arial" w:cs="Arial"/>
          <w:sz w:val="24"/>
          <w:szCs w:val="24"/>
        </w:rPr>
        <w:t>podest</w:t>
      </w:r>
      <w:r w:rsidR="00656704" w:rsidRPr="00656704">
        <w:rPr>
          <w:rFonts w:ascii="Arial" w:hAnsi="Arial" w:cs="Arial"/>
          <w:sz w:val="24"/>
          <w:szCs w:val="24"/>
        </w:rPr>
        <w:t xml:space="preserve"> i podnośnik</w:t>
      </w:r>
      <w:r w:rsidR="00F374BD">
        <w:rPr>
          <w:rFonts w:ascii="Arial" w:hAnsi="Arial" w:cs="Arial"/>
          <w:sz w:val="24"/>
          <w:szCs w:val="24"/>
        </w:rPr>
        <w:t xml:space="preserve"> pionowy</w:t>
      </w:r>
      <w:r w:rsidR="00656704" w:rsidRPr="00656704">
        <w:rPr>
          <w:rFonts w:ascii="Arial" w:hAnsi="Arial" w:cs="Arial"/>
          <w:sz w:val="24"/>
          <w:szCs w:val="24"/>
        </w:rPr>
        <w:t xml:space="preserve"> dla osób niepełnosprawnych.</w:t>
      </w:r>
    </w:p>
    <w:p w14:paraId="6E8A33C5" w14:textId="46F0EEB9" w:rsidR="007E7169" w:rsidRDefault="007E7169" w:rsidP="00656704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</w:p>
    <w:p w14:paraId="7F3E95EB" w14:textId="339354E3" w:rsidR="007E7169" w:rsidRDefault="00892516" w:rsidP="00892516">
      <w:pPr>
        <w:pStyle w:val="Akapitzlist"/>
        <w:ind w:left="36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362C4D8D" wp14:editId="4C4CA95D">
            <wp:extent cx="4927600" cy="2556158"/>
            <wp:effectExtent l="0" t="0" r="635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ront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7217" cy="2561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452239" w14:textId="265B5894" w:rsidR="007E7169" w:rsidRPr="007E7169" w:rsidRDefault="007E7169" w:rsidP="007E7169">
      <w:pPr>
        <w:pStyle w:val="Akapitzlist"/>
        <w:ind w:left="360"/>
        <w:jc w:val="center"/>
        <w:rPr>
          <w:rFonts w:ascii="Arial" w:hAnsi="Arial" w:cs="Arial"/>
        </w:rPr>
      </w:pPr>
      <w:r w:rsidRPr="007E7169">
        <w:rPr>
          <w:rFonts w:ascii="Arial" w:hAnsi="Arial" w:cs="Arial"/>
        </w:rPr>
        <w:t>Rys. 3. Widok</w:t>
      </w:r>
      <w:r>
        <w:rPr>
          <w:rFonts w:ascii="Arial" w:hAnsi="Arial" w:cs="Arial"/>
        </w:rPr>
        <w:t xml:space="preserve"> budynku</w:t>
      </w:r>
      <w:r w:rsidRPr="007E7169">
        <w:rPr>
          <w:rFonts w:ascii="Arial" w:hAnsi="Arial" w:cs="Arial"/>
        </w:rPr>
        <w:t xml:space="preserve"> od strony ul. Puławskiej.</w:t>
      </w:r>
    </w:p>
    <w:p w14:paraId="6FA61E7B" w14:textId="49DFA761" w:rsidR="00206232" w:rsidRDefault="000D4F1E" w:rsidP="00B81E92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  <w:r w:rsidRPr="000D4F1E">
        <w:rPr>
          <w:rFonts w:ascii="Arial" w:hAnsi="Arial" w:cs="Arial"/>
          <w:sz w:val="24"/>
          <w:szCs w:val="24"/>
        </w:rPr>
        <w:t>Budynek został wybudowany w 1996 roku</w:t>
      </w:r>
      <w:r w:rsidR="00D70E4D">
        <w:rPr>
          <w:rFonts w:ascii="Arial" w:hAnsi="Arial" w:cs="Arial"/>
          <w:sz w:val="24"/>
          <w:szCs w:val="24"/>
        </w:rPr>
        <w:t>.</w:t>
      </w:r>
      <w:r w:rsidR="0066276B">
        <w:rPr>
          <w:rFonts w:ascii="Arial" w:hAnsi="Arial" w:cs="Arial"/>
          <w:sz w:val="24"/>
          <w:szCs w:val="24"/>
        </w:rPr>
        <w:t xml:space="preserve"> Konstrukcja budynku szkieletowa </w:t>
      </w:r>
      <w:r w:rsidR="00D649A6">
        <w:rPr>
          <w:rFonts w:ascii="Arial" w:hAnsi="Arial" w:cs="Arial"/>
          <w:sz w:val="24"/>
          <w:szCs w:val="24"/>
        </w:rPr>
        <w:br/>
      </w:r>
      <w:r w:rsidR="0066276B">
        <w:rPr>
          <w:rFonts w:ascii="Arial" w:hAnsi="Arial" w:cs="Arial"/>
          <w:sz w:val="24"/>
          <w:szCs w:val="24"/>
        </w:rPr>
        <w:t>– żelbetowa, ławy i stopy słupów żelbetowe (wylewane in-situ). Ściany nadziemne warstwowe z cegły kratówki 25 cm + 8 cm styropian + cegła kratówka 12 cm (</w:t>
      </w:r>
      <w:r w:rsidR="00E4631E">
        <w:rPr>
          <w:rFonts w:ascii="Arial" w:hAnsi="Arial" w:cs="Arial"/>
          <w:sz w:val="24"/>
          <w:szCs w:val="24"/>
        </w:rPr>
        <w:t>strona zachodnia i południowa)/</w:t>
      </w:r>
      <w:r w:rsidR="0066276B">
        <w:rPr>
          <w:rFonts w:ascii="Arial" w:hAnsi="Arial" w:cs="Arial"/>
          <w:sz w:val="24"/>
          <w:szCs w:val="24"/>
        </w:rPr>
        <w:t xml:space="preserve">cegła licowa klinkierowa (od strony północnej </w:t>
      </w:r>
      <w:r w:rsidR="00E4631E">
        <w:rPr>
          <w:rFonts w:ascii="Arial" w:hAnsi="Arial" w:cs="Arial"/>
          <w:sz w:val="24"/>
          <w:szCs w:val="24"/>
        </w:rPr>
        <w:br/>
      </w:r>
      <w:r w:rsidR="0066276B">
        <w:rPr>
          <w:rFonts w:ascii="Arial" w:hAnsi="Arial" w:cs="Arial"/>
          <w:sz w:val="24"/>
          <w:szCs w:val="24"/>
        </w:rPr>
        <w:t xml:space="preserve">i wschodniej). Fragment elewacji </w:t>
      </w:r>
      <w:r w:rsidR="00DA6FF7">
        <w:rPr>
          <w:rFonts w:ascii="Arial" w:hAnsi="Arial" w:cs="Arial"/>
          <w:sz w:val="24"/>
          <w:szCs w:val="24"/>
        </w:rPr>
        <w:t xml:space="preserve">głównej - </w:t>
      </w:r>
      <w:r w:rsidR="0066276B">
        <w:rPr>
          <w:rFonts w:ascii="Arial" w:hAnsi="Arial" w:cs="Arial"/>
          <w:sz w:val="24"/>
          <w:szCs w:val="24"/>
        </w:rPr>
        <w:t xml:space="preserve">wejściowej (wschodniej) w formie </w:t>
      </w:r>
      <w:r w:rsidR="00DA6FF7">
        <w:rPr>
          <w:rFonts w:ascii="Arial" w:hAnsi="Arial" w:cs="Arial"/>
          <w:sz w:val="24"/>
          <w:szCs w:val="24"/>
        </w:rPr>
        <w:t>ściany kurtynowej aluminiowo – szklanej.</w:t>
      </w:r>
      <w:r w:rsidR="00BE08AE">
        <w:rPr>
          <w:rFonts w:ascii="Arial" w:hAnsi="Arial" w:cs="Arial"/>
          <w:sz w:val="24"/>
          <w:szCs w:val="24"/>
        </w:rPr>
        <w:t xml:space="preserve"> </w:t>
      </w:r>
      <w:r w:rsidR="00967A75">
        <w:rPr>
          <w:rFonts w:ascii="Arial" w:hAnsi="Arial" w:cs="Arial"/>
          <w:sz w:val="24"/>
          <w:szCs w:val="24"/>
        </w:rPr>
        <w:t>Ściany działowe z cegły dziurawki 12 cm.</w:t>
      </w:r>
    </w:p>
    <w:p w14:paraId="0CBD2604" w14:textId="4F6824AB" w:rsidR="00024A7E" w:rsidRDefault="00024A7E" w:rsidP="00B81E92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</w:p>
    <w:p w14:paraId="69539D51" w14:textId="766616D4" w:rsidR="00024A7E" w:rsidRDefault="00024A7E" w:rsidP="00B81E92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Stropy żelbetowe, wylewane in-situ; strop nad ostatnią kondygnacją Teriva I bis. Stropodach wentylowany z płyt korytkowych. Pokrycie dachu – papa asfaltowa.</w:t>
      </w:r>
    </w:p>
    <w:p w14:paraId="386AF0F2" w14:textId="79AA3B18" w:rsidR="00D70E4D" w:rsidRDefault="00D70E4D" w:rsidP="007F5C96">
      <w:pPr>
        <w:pStyle w:val="Akapitzlist"/>
        <w:ind w:left="360"/>
        <w:rPr>
          <w:rFonts w:ascii="Arial" w:hAnsi="Arial" w:cs="Arial"/>
          <w:sz w:val="24"/>
          <w:szCs w:val="24"/>
        </w:rPr>
      </w:pPr>
    </w:p>
    <w:p w14:paraId="12A9F6FE" w14:textId="3A7A9F61" w:rsidR="00D70E4D" w:rsidRDefault="00BE08AE" w:rsidP="00D70E4D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</w:t>
      </w:r>
      <w:r w:rsidRPr="00D70E4D">
        <w:rPr>
          <w:rFonts w:ascii="Arial" w:hAnsi="Arial" w:cs="Arial"/>
          <w:sz w:val="24"/>
          <w:szCs w:val="24"/>
        </w:rPr>
        <w:t xml:space="preserve">omunikacja pionowa </w:t>
      </w:r>
      <w:r>
        <w:rPr>
          <w:rFonts w:ascii="Arial" w:hAnsi="Arial" w:cs="Arial"/>
          <w:sz w:val="24"/>
          <w:szCs w:val="24"/>
        </w:rPr>
        <w:t>w</w:t>
      </w:r>
      <w:r w:rsidR="00D70E4D" w:rsidRPr="00D70E4D">
        <w:rPr>
          <w:rFonts w:ascii="Arial" w:hAnsi="Arial" w:cs="Arial"/>
          <w:sz w:val="24"/>
          <w:szCs w:val="24"/>
        </w:rPr>
        <w:t xml:space="preserve"> budynku </w:t>
      </w:r>
      <w:r w:rsidR="00D70E4D">
        <w:rPr>
          <w:rFonts w:ascii="Arial" w:hAnsi="Arial" w:cs="Arial"/>
          <w:sz w:val="24"/>
          <w:szCs w:val="24"/>
        </w:rPr>
        <w:t xml:space="preserve">odbywa się </w:t>
      </w:r>
      <w:r w:rsidRPr="00D70E4D">
        <w:rPr>
          <w:rFonts w:ascii="Arial" w:hAnsi="Arial" w:cs="Arial"/>
          <w:sz w:val="24"/>
          <w:szCs w:val="24"/>
        </w:rPr>
        <w:t xml:space="preserve">przez wszystkie </w:t>
      </w:r>
      <w:r>
        <w:rPr>
          <w:rFonts w:ascii="Arial" w:hAnsi="Arial" w:cs="Arial"/>
          <w:sz w:val="24"/>
          <w:szCs w:val="24"/>
        </w:rPr>
        <w:t xml:space="preserve">kondygnacje </w:t>
      </w:r>
      <w:r w:rsidR="000777B0">
        <w:rPr>
          <w:rFonts w:ascii="Arial" w:hAnsi="Arial" w:cs="Arial"/>
          <w:sz w:val="24"/>
          <w:szCs w:val="24"/>
        </w:rPr>
        <w:br/>
      </w:r>
      <w:r w:rsidR="00D70E4D">
        <w:rPr>
          <w:rFonts w:ascii="Arial" w:hAnsi="Arial" w:cs="Arial"/>
          <w:sz w:val="24"/>
          <w:szCs w:val="24"/>
        </w:rPr>
        <w:t>2</w:t>
      </w:r>
      <w:r w:rsidR="00D70E4D" w:rsidRPr="00D70E4D">
        <w:rPr>
          <w:rFonts w:ascii="Arial" w:hAnsi="Arial" w:cs="Arial"/>
          <w:sz w:val="24"/>
          <w:szCs w:val="24"/>
        </w:rPr>
        <w:t xml:space="preserve"> klatkami schodowymi oraz 2 windami (jedna osobowa i jedna towarowa). Dodatkowo komunikację pomiędzy parterem i piętrem </w:t>
      </w:r>
      <w:r w:rsidR="00D649A6">
        <w:rPr>
          <w:rFonts w:ascii="Arial" w:hAnsi="Arial" w:cs="Arial"/>
          <w:sz w:val="24"/>
          <w:szCs w:val="24"/>
        </w:rPr>
        <w:t xml:space="preserve">I </w:t>
      </w:r>
      <w:r w:rsidR="00D70E4D" w:rsidRPr="00D70E4D">
        <w:rPr>
          <w:rFonts w:ascii="Arial" w:hAnsi="Arial" w:cs="Arial"/>
          <w:sz w:val="24"/>
          <w:szCs w:val="24"/>
        </w:rPr>
        <w:t>zapewniają schody ruchome pojedyncze (</w:t>
      </w:r>
      <w:r w:rsidR="00D70E4D">
        <w:rPr>
          <w:rFonts w:ascii="Arial" w:hAnsi="Arial" w:cs="Arial"/>
          <w:sz w:val="24"/>
          <w:szCs w:val="24"/>
        </w:rPr>
        <w:t xml:space="preserve">jednokierunkowe - </w:t>
      </w:r>
      <w:r w:rsidR="00D70E4D" w:rsidRPr="00D70E4D">
        <w:rPr>
          <w:rFonts w:ascii="Arial" w:hAnsi="Arial" w:cs="Arial"/>
          <w:sz w:val="24"/>
          <w:szCs w:val="24"/>
        </w:rPr>
        <w:t>wjazd).</w:t>
      </w:r>
    </w:p>
    <w:p w14:paraId="244055FD" w14:textId="532F9DA1" w:rsidR="00967A75" w:rsidRDefault="00967A75" w:rsidP="00D70E4D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</w:p>
    <w:p w14:paraId="64BF17B5" w14:textId="797A6443" w:rsidR="00967A75" w:rsidRDefault="00967A75" w:rsidP="00D70E4D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Stolarka okienna i drzwiowa aluminiowa. Drzwi wewnętrzne płyto</w:t>
      </w:r>
      <w:r w:rsidR="007E3EBC">
        <w:rPr>
          <w:rFonts w:ascii="Arial" w:hAnsi="Arial" w:cs="Arial"/>
          <w:sz w:val="24"/>
          <w:szCs w:val="24"/>
        </w:rPr>
        <w:t>we, gładkie, drewnopodobne i PCV</w:t>
      </w:r>
      <w:r>
        <w:rPr>
          <w:rFonts w:ascii="Arial" w:hAnsi="Arial" w:cs="Arial"/>
          <w:sz w:val="24"/>
          <w:szCs w:val="24"/>
        </w:rPr>
        <w:t>. Posadzki parteru i I piętra z płytek ceramicznych, na II piętrze brak wykończenia.</w:t>
      </w:r>
    </w:p>
    <w:p w14:paraId="65602EAE" w14:textId="35EBA560" w:rsidR="00B15B69" w:rsidRDefault="00B15B69" w:rsidP="00D70E4D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</w:p>
    <w:p w14:paraId="2C341763" w14:textId="0F029635" w:rsidR="00B15B69" w:rsidRDefault="00B15B69" w:rsidP="00D70E4D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Budynek wyposażony w instalacje: wodociągową z </w:t>
      </w:r>
      <w:r w:rsidR="009A7A5B">
        <w:rPr>
          <w:rFonts w:ascii="Arial" w:hAnsi="Arial" w:cs="Arial"/>
          <w:sz w:val="24"/>
          <w:szCs w:val="24"/>
        </w:rPr>
        <w:t>sieci miejskiej, kanalizacyjną do</w:t>
      </w:r>
      <w:r>
        <w:rPr>
          <w:rFonts w:ascii="Arial" w:hAnsi="Arial" w:cs="Arial"/>
          <w:sz w:val="24"/>
          <w:szCs w:val="24"/>
        </w:rPr>
        <w:t xml:space="preserve"> sieci miejskiej, </w:t>
      </w:r>
      <w:r w:rsidR="009A7A5B">
        <w:rPr>
          <w:rFonts w:ascii="Arial" w:hAnsi="Arial" w:cs="Arial"/>
          <w:sz w:val="24"/>
          <w:szCs w:val="24"/>
        </w:rPr>
        <w:t xml:space="preserve">hydrantową, </w:t>
      </w:r>
      <w:r>
        <w:rPr>
          <w:rFonts w:ascii="Arial" w:hAnsi="Arial" w:cs="Arial"/>
          <w:sz w:val="24"/>
          <w:szCs w:val="24"/>
        </w:rPr>
        <w:t xml:space="preserve">kanalizacji deszczowej, </w:t>
      </w:r>
      <w:r w:rsidR="00F55259">
        <w:rPr>
          <w:rFonts w:ascii="Arial" w:hAnsi="Arial" w:cs="Arial"/>
          <w:sz w:val="24"/>
          <w:szCs w:val="24"/>
        </w:rPr>
        <w:t xml:space="preserve">centralnego ogrzewania (kotłownia gazowa), </w:t>
      </w:r>
      <w:r w:rsidR="00934B05">
        <w:rPr>
          <w:rFonts w:ascii="Arial" w:hAnsi="Arial" w:cs="Arial"/>
          <w:sz w:val="24"/>
          <w:szCs w:val="24"/>
        </w:rPr>
        <w:t xml:space="preserve">gazową, </w:t>
      </w:r>
      <w:r w:rsidR="00F55259">
        <w:rPr>
          <w:rFonts w:ascii="Arial" w:hAnsi="Arial" w:cs="Arial"/>
          <w:sz w:val="24"/>
          <w:szCs w:val="24"/>
        </w:rPr>
        <w:t>wentylacji mechanicznej nawiewno – wywiewnej</w:t>
      </w:r>
      <w:r w:rsidR="001D1C6C">
        <w:rPr>
          <w:rFonts w:ascii="Arial" w:hAnsi="Arial" w:cs="Arial"/>
          <w:sz w:val="24"/>
          <w:szCs w:val="24"/>
        </w:rPr>
        <w:t xml:space="preserve"> (realizowanej przez centralę VTS </w:t>
      </w:r>
      <w:r w:rsidR="001D1C6C" w:rsidRPr="00D649A6">
        <w:rPr>
          <w:rFonts w:ascii="Arial" w:hAnsi="Arial" w:cs="Arial"/>
          <w:sz w:val="23"/>
          <w:szCs w:val="23"/>
        </w:rPr>
        <w:t>VVS120-L-FRMVH</w:t>
      </w:r>
      <w:r w:rsidR="000A2A73" w:rsidRPr="00D649A6">
        <w:rPr>
          <w:rFonts w:ascii="Arial" w:hAnsi="Arial" w:cs="Arial"/>
          <w:sz w:val="23"/>
          <w:szCs w:val="23"/>
        </w:rPr>
        <w:t>/VVS120R-FVMR</w:t>
      </w:r>
      <w:r w:rsidR="000A2A73">
        <w:rPr>
          <w:rFonts w:ascii="Arial" w:hAnsi="Arial" w:cs="Arial"/>
          <w:sz w:val="24"/>
          <w:szCs w:val="24"/>
        </w:rPr>
        <w:t xml:space="preserve"> o wydajności 12000 m</w:t>
      </w:r>
      <w:r w:rsidR="000A2A73" w:rsidRPr="000A2A73">
        <w:rPr>
          <w:rFonts w:ascii="Arial" w:hAnsi="Arial" w:cs="Arial"/>
          <w:sz w:val="24"/>
          <w:szCs w:val="24"/>
          <w:vertAlign w:val="superscript"/>
        </w:rPr>
        <w:t>3</w:t>
      </w:r>
      <w:r w:rsidR="000A2A73">
        <w:rPr>
          <w:rFonts w:ascii="Arial" w:hAnsi="Arial" w:cs="Arial"/>
          <w:sz w:val="24"/>
          <w:szCs w:val="24"/>
        </w:rPr>
        <w:t>/h</w:t>
      </w:r>
      <w:r w:rsidR="00D649A6">
        <w:rPr>
          <w:rFonts w:ascii="Arial" w:hAnsi="Arial" w:cs="Arial"/>
          <w:sz w:val="24"/>
          <w:szCs w:val="24"/>
        </w:rPr>
        <w:t>)</w:t>
      </w:r>
      <w:r w:rsidR="00F55259">
        <w:rPr>
          <w:rFonts w:ascii="Arial" w:hAnsi="Arial" w:cs="Arial"/>
          <w:sz w:val="24"/>
          <w:szCs w:val="24"/>
        </w:rPr>
        <w:t xml:space="preserve">, klimatyzacji (urządzenia kasetonowe), </w:t>
      </w:r>
      <w:r w:rsidR="009A7A5B">
        <w:rPr>
          <w:rFonts w:ascii="Arial" w:hAnsi="Arial" w:cs="Arial"/>
          <w:sz w:val="24"/>
          <w:szCs w:val="24"/>
        </w:rPr>
        <w:t xml:space="preserve">elektryczną, </w:t>
      </w:r>
      <w:r w:rsidR="00454AEF">
        <w:rPr>
          <w:rFonts w:ascii="Arial" w:hAnsi="Arial" w:cs="Arial"/>
          <w:sz w:val="24"/>
          <w:szCs w:val="24"/>
        </w:rPr>
        <w:t xml:space="preserve">fotowoltaiczną, </w:t>
      </w:r>
      <w:r w:rsidR="009A7A5B">
        <w:rPr>
          <w:rFonts w:ascii="Arial" w:hAnsi="Arial" w:cs="Arial"/>
          <w:sz w:val="24"/>
          <w:szCs w:val="24"/>
        </w:rPr>
        <w:t>światłowodową</w:t>
      </w:r>
      <w:r w:rsidR="00934B05">
        <w:rPr>
          <w:rFonts w:ascii="Arial" w:hAnsi="Arial" w:cs="Arial"/>
          <w:sz w:val="24"/>
          <w:szCs w:val="24"/>
        </w:rPr>
        <w:t xml:space="preserve">, </w:t>
      </w:r>
      <w:r w:rsidR="009A7A5B">
        <w:rPr>
          <w:rFonts w:ascii="Arial" w:hAnsi="Arial" w:cs="Arial"/>
          <w:sz w:val="24"/>
          <w:szCs w:val="24"/>
        </w:rPr>
        <w:t>komputerową</w:t>
      </w:r>
      <w:r w:rsidR="00934B05">
        <w:rPr>
          <w:rFonts w:ascii="Arial" w:hAnsi="Arial" w:cs="Arial"/>
          <w:sz w:val="24"/>
          <w:szCs w:val="24"/>
        </w:rPr>
        <w:t xml:space="preserve"> i teletechniczne.</w:t>
      </w:r>
      <w:r w:rsidR="00C4130B">
        <w:rPr>
          <w:rFonts w:ascii="Arial" w:hAnsi="Arial" w:cs="Arial"/>
          <w:sz w:val="24"/>
          <w:szCs w:val="24"/>
        </w:rPr>
        <w:t xml:space="preserve"> Ponadto na dachu znajduje się antena telekomunika</w:t>
      </w:r>
      <w:r w:rsidR="009B45C6">
        <w:rPr>
          <w:rFonts w:ascii="Arial" w:hAnsi="Arial" w:cs="Arial"/>
          <w:sz w:val="24"/>
          <w:szCs w:val="24"/>
        </w:rPr>
        <w:t>c</w:t>
      </w:r>
      <w:r w:rsidR="00C4130B">
        <w:rPr>
          <w:rFonts w:ascii="Arial" w:hAnsi="Arial" w:cs="Arial"/>
          <w:sz w:val="24"/>
          <w:szCs w:val="24"/>
        </w:rPr>
        <w:t>yjna.</w:t>
      </w:r>
    </w:p>
    <w:p w14:paraId="1098F340" w14:textId="56B88835" w:rsidR="007E3EBC" w:rsidRDefault="007E3EBC" w:rsidP="00D70E4D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</w:p>
    <w:p w14:paraId="783055E9" w14:textId="77777777" w:rsidR="007E3EBC" w:rsidRPr="007E3EBC" w:rsidRDefault="007E3EBC" w:rsidP="007E3EBC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  <w:r w:rsidRPr="007E3EBC">
        <w:rPr>
          <w:rFonts w:ascii="Arial" w:hAnsi="Arial" w:cs="Arial"/>
          <w:sz w:val="24"/>
          <w:szCs w:val="24"/>
        </w:rPr>
        <w:t>Zestawienie powierzchni:</w:t>
      </w:r>
    </w:p>
    <w:p w14:paraId="715CC074" w14:textId="745C6EFF" w:rsidR="007E3EBC" w:rsidRPr="007E3EBC" w:rsidRDefault="00B12F39" w:rsidP="00B12F39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Powierzchnia zabudowy</w:t>
      </w:r>
      <w:r w:rsidR="007E3EBC" w:rsidRPr="007E3EB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– 1 </w:t>
      </w:r>
      <w:r w:rsidR="007E3EBC" w:rsidRPr="007E3EBC">
        <w:rPr>
          <w:rFonts w:ascii="Arial" w:hAnsi="Arial" w:cs="Arial"/>
          <w:sz w:val="24"/>
          <w:szCs w:val="24"/>
        </w:rPr>
        <w:t>328,28 m</w:t>
      </w:r>
      <w:r w:rsidR="007E3EBC" w:rsidRPr="00B12F39">
        <w:rPr>
          <w:rFonts w:ascii="Arial" w:hAnsi="Arial" w:cs="Arial"/>
          <w:sz w:val="24"/>
          <w:szCs w:val="24"/>
          <w:vertAlign w:val="superscript"/>
        </w:rPr>
        <w:t>2</w:t>
      </w:r>
    </w:p>
    <w:p w14:paraId="0E50293D" w14:textId="2B72602F" w:rsidR="007E3EBC" w:rsidRPr="007E3EBC" w:rsidRDefault="00B12F39" w:rsidP="00B12F39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Powierzchnia całkowita – 4 </w:t>
      </w:r>
      <w:r w:rsidR="007E3EBC" w:rsidRPr="007E3EBC">
        <w:rPr>
          <w:rFonts w:ascii="Arial" w:hAnsi="Arial" w:cs="Arial"/>
          <w:sz w:val="24"/>
          <w:szCs w:val="24"/>
        </w:rPr>
        <w:t xml:space="preserve">045,72 </w:t>
      </w:r>
      <w:r w:rsidRPr="007E3EBC">
        <w:rPr>
          <w:rFonts w:ascii="Arial" w:hAnsi="Arial" w:cs="Arial"/>
          <w:sz w:val="24"/>
          <w:szCs w:val="24"/>
        </w:rPr>
        <w:t>m</w:t>
      </w:r>
      <w:r w:rsidRPr="00B12F39">
        <w:rPr>
          <w:rFonts w:ascii="Arial" w:hAnsi="Arial" w:cs="Arial"/>
          <w:sz w:val="24"/>
          <w:szCs w:val="24"/>
          <w:vertAlign w:val="superscript"/>
        </w:rPr>
        <w:t>2</w:t>
      </w:r>
    </w:p>
    <w:p w14:paraId="344ACFD2" w14:textId="53504468" w:rsidR="007E3EBC" w:rsidRPr="007E3EBC" w:rsidRDefault="00B12F39" w:rsidP="00B12F39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Powierzchnia użytkowa – 3 </w:t>
      </w:r>
      <w:r w:rsidR="007E3EBC" w:rsidRPr="007E3EBC">
        <w:rPr>
          <w:rFonts w:ascii="Arial" w:hAnsi="Arial" w:cs="Arial"/>
          <w:sz w:val="24"/>
          <w:szCs w:val="24"/>
        </w:rPr>
        <w:t xml:space="preserve">282,34 </w:t>
      </w:r>
      <w:r w:rsidRPr="007E3EBC">
        <w:rPr>
          <w:rFonts w:ascii="Arial" w:hAnsi="Arial" w:cs="Arial"/>
          <w:sz w:val="24"/>
          <w:szCs w:val="24"/>
        </w:rPr>
        <w:t>m</w:t>
      </w:r>
      <w:r w:rsidRPr="00B12F39">
        <w:rPr>
          <w:rFonts w:ascii="Arial" w:hAnsi="Arial" w:cs="Arial"/>
          <w:sz w:val="24"/>
          <w:szCs w:val="24"/>
          <w:vertAlign w:val="superscript"/>
        </w:rPr>
        <w:t>2</w:t>
      </w:r>
    </w:p>
    <w:p w14:paraId="44CDE3DD" w14:textId="629FEC02" w:rsidR="007E3EBC" w:rsidRDefault="00B12F39" w:rsidP="00B12F39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Kubatura całkowita (brutto) – 19 251,03 m</w:t>
      </w:r>
      <w:r w:rsidRPr="00B12F39">
        <w:rPr>
          <w:rFonts w:ascii="Arial" w:hAnsi="Arial" w:cs="Arial"/>
          <w:sz w:val="24"/>
          <w:szCs w:val="24"/>
          <w:vertAlign w:val="superscript"/>
        </w:rPr>
        <w:t>3</w:t>
      </w:r>
    </w:p>
    <w:p w14:paraId="2535D41E" w14:textId="1CFED667" w:rsidR="00B12F39" w:rsidRPr="007E3EBC" w:rsidRDefault="00B12F39" w:rsidP="00B12F39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</w:t>
      </w:r>
      <w:r w:rsidRPr="007E3EBC">
        <w:rPr>
          <w:rFonts w:ascii="Arial" w:hAnsi="Arial" w:cs="Arial"/>
          <w:sz w:val="24"/>
          <w:szCs w:val="24"/>
        </w:rPr>
        <w:t xml:space="preserve">ubatura całkowita </w:t>
      </w:r>
      <w:r>
        <w:rPr>
          <w:rFonts w:ascii="Arial" w:hAnsi="Arial" w:cs="Arial"/>
          <w:sz w:val="24"/>
          <w:szCs w:val="24"/>
        </w:rPr>
        <w:t>(netto) – 15 644,38</w:t>
      </w:r>
      <w:r w:rsidRPr="007E3EB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</w:t>
      </w:r>
      <w:r w:rsidRPr="00B12F39">
        <w:rPr>
          <w:rFonts w:ascii="Arial" w:hAnsi="Arial" w:cs="Arial"/>
          <w:sz w:val="24"/>
          <w:szCs w:val="24"/>
          <w:vertAlign w:val="superscript"/>
        </w:rPr>
        <w:t>3</w:t>
      </w:r>
    </w:p>
    <w:p w14:paraId="004E4EAC" w14:textId="1FCEF0A4" w:rsidR="007E3EBC" w:rsidRPr="00B12F39" w:rsidRDefault="00B12F39" w:rsidP="00B12F39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Kubatura użytkowa – 14 </w:t>
      </w:r>
      <w:r w:rsidR="007E3EBC" w:rsidRPr="00B12F39">
        <w:rPr>
          <w:rFonts w:ascii="Arial" w:hAnsi="Arial" w:cs="Arial"/>
          <w:sz w:val="24"/>
          <w:szCs w:val="24"/>
        </w:rPr>
        <w:t xml:space="preserve">005,62 </w:t>
      </w:r>
      <w:r>
        <w:rPr>
          <w:rFonts w:ascii="Arial" w:hAnsi="Arial" w:cs="Arial"/>
          <w:sz w:val="24"/>
          <w:szCs w:val="24"/>
        </w:rPr>
        <w:t>m</w:t>
      </w:r>
      <w:r w:rsidRPr="00B12F39">
        <w:rPr>
          <w:rFonts w:ascii="Arial" w:hAnsi="Arial" w:cs="Arial"/>
          <w:sz w:val="24"/>
          <w:szCs w:val="24"/>
          <w:vertAlign w:val="superscript"/>
        </w:rPr>
        <w:t>3</w:t>
      </w:r>
    </w:p>
    <w:p w14:paraId="6066254D" w14:textId="77777777" w:rsidR="000D4F1E" w:rsidRPr="007F5C96" w:rsidRDefault="000D4F1E" w:rsidP="007F5C96">
      <w:pPr>
        <w:pStyle w:val="Akapitzlist"/>
        <w:ind w:left="360"/>
        <w:rPr>
          <w:rFonts w:ascii="Arial" w:hAnsi="Arial" w:cs="Arial"/>
          <w:sz w:val="24"/>
          <w:szCs w:val="24"/>
        </w:rPr>
      </w:pPr>
    </w:p>
    <w:p w14:paraId="65E7C4AF" w14:textId="30FD6D9E" w:rsidR="00782C68" w:rsidRPr="00142C8D" w:rsidRDefault="007F5C96" w:rsidP="00782C68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Zakres zamówienia</w:t>
      </w:r>
      <w:r w:rsidR="00AC24AA" w:rsidRPr="00142C8D">
        <w:rPr>
          <w:rFonts w:ascii="Arial" w:hAnsi="Arial" w:cs="Arial"/>
          <w:sz w:val="24"/>
          <w:szCs w:val="24"/>
        </w:rPr>
        <w:t>:</w:t>
      </w:r>
    </w:p>
    <w:p w14:paraId="738AE3E9" w14:textId="56F18774" w:rsidR="00AC24AA" w:rsidRDefault="00AC24AA" w:rsidP="000515D8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>Projekt</w:t>
      </w:r>
      <w:r w:rsidR="00B901A9">
        <w:rPr>
          <w:rFonts w:ascii="Arial" w:hAnsi="Arial" w:cs="Arial"/>
          <w:sz w:val="24"/>
          <w:szCs w:val="24"/>
        </w:rPr>
        <w:t>/y</w:t>
      </w:r>
      <w:r w:rsidRPr="00142C8D">
        <w:rPr>
          <w:rFonts w:ascii="Arial" w:hAnsi="Arial" w:cs="Arial"/>
          <w:sz w:val="24"/>
          <w:szCs w:val="24"/>
        </w:rPr>
        <w:t xml:space="preserve"> budowlany</w:t>
      </w:r>
      <w:r w:rsidR="00B901A9">
        <w:rPr>
          <w:rFonts w:ascii="Arial" w:hAnsi="Arial" w:cs="Arial"/>
          <w:sz w:val="24"/>
          <w:szCs w:val="24"/>
        </w:rPr>
        <w:t>/e</w:t>
      </w:r>
      <w:r w:rsidRPr="00142C8D">
        <w:rPr>
          <w:rFonts w:ascii="Arial" w:hAnsi="Arial" w:cs="Arial"/>
          <w:sz w:val="24"/>
          <w:szCs w:val="24"/>
        </w:rPr>
        <w:t xml:space="preserve"> do pozwolenia na wykonanie robót budowlanych</w:t>
      </w:r>
      <w:r w:rsidR="00B901A9">
        <w:rPr>
          <w:rFonts w:ascii="Arial" w:hAnsi="Arial" w:cs="Arial"/>
          <w:sz w:val="24"/>
          <w:szCs w:val="24"/>
        </w:rPr>
        <w:t xml:space="preserve"> (dla robót budowlanych wymagających pozwolenia n</w:t>
      </w:r>
      <w:r w:rsidR="007F5C96">
        <w:rPr>
          <w:rFonts w:ascii="Arial" w:hAnsi="Arial" w:cs="Arial"/>
          <w:sz w:val="24"/>
          <w:szCs w:val="24"/>
        </w:rPr>
        <w:t>a</w:t>
      </w:r>
      <w:r w:rsidR="00B901A9">
        <w:rPr>
          <w:rFonts w:ascii="Arial" w:hAnsi="Arial" w:cs="Arial"/>
          <w:sz w:val="24"/>
          <w:szCs w:val="24"/>
        </w:rPr>
        <w:t xml:space="preserve"> budowę)</w:t>
      </w:r>
      <w:r w:rsidRPr="00142C8D">
        <w:rPr>
          <w:rFonts w:ascii="Arial" w:hAnsi="Arial" w:cs="Arial"/>
          <w:sz w:val="24"/>
          <w:szCs w:val="24"/>
        </w:rPr>
        <w:t>,</w:t>
      </w:r>
    </w:p>
    <w:p w14:paraId="406ED6B8" w14:textId="3E24076E" w:rsidR="00B901A9" w:rsidRDefault="00B901A9" w:rsidP="000515D8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Projekt/y wykonawczy/e dla robót budowlanych niewymagających pozwolenia na roboty budowlane</w:t>
      </w:r>
      <w:r w:rsidR="00071518">
        <w:rPr>
          <w:rFonts w:ascii="Arial" w:hAnsi="Arial" w:cs="Arial"/>
          <w:sz w:val="24"/>
          <w:szCs w:val="24"/>
        </w:rPr>
        <w:t xml:space="preserve"> oraz dla robót wymagających pozwolenia na roboty budowlane celem doprecyzowania zaprojektowanych rozwiązań</w:t>
      </w:r>
      <w:r>
        <w:rPr>
          <w:rFonts w:ascii="Arial" w:hAnsi="Arial" w:cs="Arial"/>
          <w:sz w:val="24"/>
          <w:szCs w:val="24"/>
        </w:rPr>
        <w:t xml:space="preserve">, </w:t>
      </w:r>
    </w:p>
    <w:p w14:paraId="073DD62A" w14:textId="6C680B6E" w:rsidR="000515D8" w:rsidRDefault="000515D8" w:rsidP="000515D8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Elektroniczne podkłady architektoniczne (.dwg lub .dxf),</w:t>
      </w:r>
    </w:p>
    <w:p w14:paraId="6E8B5D7D" w14:textId="0814815C" w:rsidR="00A20EF2" w:rsidRDefault="00A20EF2" w:rsidP="000515D8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Inwentaryzacja istniejących instalacji,</w:t>
      </w:r>
    </w:p>
    <w:p w14:paraId="0FC18A5F" w14:textId="7E5F4150" w:rsidR="000515D8" w:rsidRPr="00ED1484" w:rsidRDefault="000515D8" w:rsidP="000515D8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Mapa do celów projektowych,</w:t>
      </w:r>
    </w:p>
    <w:p w14:paraId="299E60E5" w14:textId="36CF1C36" w:rsidR="00AC24AA" w:rsidRPr="00142C8D" w:rsidRDefault="00AC24AA" w:rsidP="000515D8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>STWiOR,</w:t>
      </w:r>
    </w:p>
    <w:p w14:paraId="427A09E6" w14:textId="5EA9BE7B" w:rsidR="00AC24AA" w:rsidRDefault="00AC24AA" w:rsidP="000515D8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>Kosztorys</w:t>
      </w:r>
      <w:r w:rsidR="00B901A9">
        <w:rPr>
          <w:rFonts w:ascii="Arial" w:hAnsi="Arial" w:cs="Arial"/>
          <w:sz w:val="24"/>
          <w:szCs w:val="24"/>
        </w:rPr>
        <w:t>/y</w:t>
      </w:r>
      <w:r w:rsidRPr="00142C8D">
        <w:rPr>
          <w:rFonts w:ascii="Arial" w:hAnsi="Arial" w:cs="Arial"/>
          <w:sz w:val="24"/>
          <w:szCs w:val="24"/>
        </w:rPr>
        <w:t xml:space="preserve"> inwestorski</w:t>
      </w:r>
      <w:r w:rsidR="00B901A9">
        <w:rPr>
          <w:rFonts w:ascii="Arial" w:hAnsi="Arial" w:cs="Arial"/>
          <w:sz w:val="24"/>
          <w:szCs w:val="24"/>
        </w:rPr>
        <w:t>/e</w:t>
      </w:r>
      <w:r w:rsidRPr="00142C8D">
        <w:rPr>
          <w:rFonts w:ascii="Arial" w:hAnsi="Arial" w:cs="Arial"/>
          <w:sz w:val="24"/>
          <w:szCs w:val="24"/>
        </w:rPr>
        <w:t xml:space="preserve"> i przedmiar</w:t>
      </w:r>
      <w:r w:rsidR="00B901A9">
        <w:rPr>
          <w:rFonts w:ascii="Arial" w:hAnsi="Arial" w:cs="Arial"/>
          <w:sz w:val="24"/>
          <w:szCs w:val="24"/>
        </w:rPr>
        <w:t>/y robót</w:t>
      </w:r>
      <w:r w:rsidR="007F5C96">
        <w:rPr>
          <w:rFonts w:ascii="Arial" w:hAnsi="Arial" w:cs="Arial"/>
          <w:sz w:val="24"/>
          <w:szCs w:val="24"/>
        </w:rPr>
        <w:t>,</w:t>
      </w:r>
    </w:p>
    <w:p w14:paraId="236409CD" w14:textId="723B8D14" w:rsidR="00B901A9" w:rsidRDefault="00B901A9" w:rsidP="000515D8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Opracowania pomocnicze i ekspertyzy konieczne do prawidłowego wykonania projektów </w:t>
      </w:r>
      <w:r w:rsidR="00261DC2">
        <w:rPr>
          <w:rFonts w:ascii="Arial" w:hAnsi="Arial" w:cs="Arial"/>
          <w:sz w:val="24"/>
          <w:szCs w:val="24"/>
        </w:rPr>
        <w:t xml:space="preserve">(np. badania geotechniczne gruntów podłoża) </w:t>
      </w:r>
      <w:r>
        <w:rPr>
          <w:rFonts w:ascii="Arial" w:hAnsi="Arial" w:cs="Arial"/>
          <w:sz w:val="24"/>
          <w:szCs w:val="24"/>
        </w:rPr>
        <w:t xml:space="preserve">oraz opracowania dodatkowe, których wykonanie zostanie nałożone </w:t>
      </w:r>
      <w:r w:rsidR="00261DC2">
        <w:rPr>
          <w:rFonts w:ascii="Arial" w:hAnsi="Arial" w:cs="Arial"/>
          <w:sz w:val="24"/>
          <w:szCs w:val="24"/>
        </w:rPr>
        <w:t xml:space="preserve">postanowieniami </w:t>
      </w:r>
      <w:r>
        <w:rPr>
          <w:rFonts w:ascii="Arial" w:hAnsi="Arial" w:cs="Arial"/>
          <w:sz w:val="24"/>
          <w:szCs w:val="24"/>
        </w:rPr>
        <w:t xml:space="preserve">przez odpowiednie organy administracji </w:t>
      </w:r>
      <w:r w:rsidR="001830F3">
        <w:rPr>
          <w:rFonts w:ascii="Arial" w:hAnsi="Arial" w:cs="Arial"/>
          <w:sz w:val="24"/>
          <w:szCs w:val="24"/>
        </w:rPr>
        <w:t xml:space="preserve">publicznej </w:t>
      </w:r>
      <w:r>
        <w:rPr>
          <w:rFonts w:ascii="Arial" w:hAnsi="Arial" w:cs="Arial"/>
          <w:sz w:val="24"/>
          <w:szCs w:val="24"/>
        </w:rPr>
        <w:t xml:space="preserve">w toku prowadzonych uzgodnień </w:t>
      </w:r>
      <w:r w:rsidR="000515D8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i uzyskiwanych pozwoleń.</w:t>
      </w:r>
    </w:p>
    <w:p w14:paraId="7D822B6A" w14:textId="5FA8A618" w:rsidR="00142C8D" w:rsidRDefault="00142C8D" w:rsidP="00142C8D">
      <w:pPr>
        <w:pStyle w:val="Akapitzlist"/>
        <w:rPr>
          <w:rFonts w:ascii="Arial" w:hAnsi="Arial" w:cs="Arial"/>
          <w:sz w:val="24"/>
          <w:szCs w:val="24"/>
        </w:rPr>
      </w:pPr>
    </w:p>
    <w:p w14:paraId="63F8CB45" w14:textId="77777777" w:rsidR="00F865E3" w:rsidRPr="00142C8D" w:rsidRDefault="00F865E3" w:rsidP="00142C8D">
      <w:pPr>
        <w:pStyle w:val="Akapitzlist"/>
        <w:rPr>
          <w:rFonts w:ascii="Arial" w:hAnsi="Arial" w:cs="Arial"/>
          <w:sz w:val="24"/>
          <w:szCs w:val="24"/>
        </w:rPr>
      </w:pPr>
    </w:p>
    <w:p w14:paraId="3D0787F3" w14:textId="508DAFC3" w:rsidR="00014450" w:rsidRPr="00142C8D" w:rsidRDefault="00014450" w:rsidP="00014450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142C8D">
        <w:rPr>
          <w:rFonts w:ascii="Arial" w:hAnsi="Arial" w:cs="Arial"/>
          <w:b/>
          <w:sz w:val="24"/>
          <w:szCs w:val="24"/>
        </w:rPr>
        <w:t>Zakres dokumen</w:t>
      </w:r>
      <w:r w:rsidR="006877C8" w:rsidRPr="00142C8D">
        <w:rPr>
          <w:rFonts w:ascii="Arial" w:hAnsi="Arial" w:cs="Arial"/>
          <w:b/>
          <w:sz w:val="24"/>
          <w:szCs w:val="24"/>
        </w:rPr>
        <w:t>tacji:</w:t>
      </w:r>
    </w:p>
    <w:p w14:paraId="792A892B" w14:textId="52337EDD" w:rsidR="00142C8D" w:rsidRDefault="00654E59" w:rsidP="00C1168E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Projekt zagospodarowania terenu</w:t>
      </w:r>
      <w:r w:rsidR="00C9283C">
        <w:rPr>
          <w:rFonts w:ascii="Arial" w:hAnsi="Arial" w:cs="Arial"/>
          <w:sz w:val="24"/>
          <w:szCs w:val="24"/>
        </w:rPr>
        <w:t xml:space="preserve"> wraz z projektami towarzyszącymi</w:t>
      </w:r>
    </w:p>
    <w:p w14:paraId="154A8183" w14:textId="2D407007" w:rsidR="00C9283C" w:rsidRDefault="00C9283C" w:rsidP="00C1168E">
      <w:pPr>
        <w:pStyle w:val="Akapitzli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ramach zamówienia należy opracować projekt zagospodarowania terenu, projekty instalacji sanitarnych i elektrycznych (w tym niskoprądowe)</w:t>
      </w:r>
      <w:r w:rsidR="00F24779">
        <w:rPr>
          <w:rFonts w:ascii="Arial" w:hAnsi="Arial" w:cs="Arial"/>
          <w:sz w:val="24"/>
          <w:szCs w:val="24"/>
        </w:rPr>
        <w:t xml:space="preserve">, projekt ogrodzenia. </w:t>
      </w:r>
      <w:r w:rsidR="006233C4">
        <w:rPr>
          <w:rFonts w:ascii="Arial" w:hAnsi="Arial" w:cs="Arial"/>
          <w:sz w:val="24"/>
          <w:szCs w:val="24"/>
        </w:rPr>
        <w:t>W ramach projektu ogrodzenia należy przygotować 3 koncepcje kosztowe, z których jedna zostanie wybrana do realizac</w:t>
      </w:r>
      <w:r w:rsidR="00BD34CF">
        <w:rPr>
          <w:rFonts w:ascii="Arial" w:hAnsi="Arial" w:cs="Arial"/>
          <w:sz w:val="24"/>
          <w:szCs w:val="24"/>
        </w:rPr>
        <w:t>ji w formie projektu. Warianty koncepcji:</w:t>
      </w:r>
    </w:p>
    <w:p w14:paraId="1C167890" w14:textId="43081AD9" w:rsidR="00BD34CF" w:rsidRDefault="00BD34CF" w:rsidP="00C1168E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Ogrodzenie z elementów prefabrykowanych typu „L”,</w:t>
      </w:r>
    </w:p>
    <w:p w14:paraId="28FAC8A8" w14:textId="67243BC7" w:rsidR="00BD34CF" w:rsidRDefault="00BD34CF" w:rsidP="00C1168E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Ogrodzenie z przęsłami stalowymi na podmurówce (odpowiadające wyglądem istniejącemu ogrodzeniu</w:t>
      </w:r>
      <w:r w:rsidR="00EC7837">
        <w:rPr>
          <w:rFonts w:ascii="Arial" w:hAnsi="Arial" w:cs="Arial"/>
          <w:sz w:val="24"/>
          <w:szCs w:val="24"/>
        </w:rPr>
        <w:t xml:space="preserve"> – rysunek poniżej</w:t>
      </w:r>
      <w:r>
        <w:rPr>
          <w:rFonts w:ascii="Arial" w:hAnsi="Arial" w:cs="Arial"/>
          <w:sz w:val="24"/>
          <w:szCs w:val="24"/>
        </w:rPr>
        <w:t>),</w:t>
      </w:r>
    </w:p>
    <w:p w14:paraId="69AE217C" w14:textId="6459E604" w:rsidR="00C1168E" w:rsidRPr="00C1168E" w:rsidRDefault="00BD34CF" w:rsidP="00C1168E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Ogrodzenie zespolone – przęsła stalowe jak w istniejącym ogrodzeniu </w:t>
      </w:r>
      <w:r w:rsidR="00D3163E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a słupy z elementów prefabrykowanych typu „L”.</w:t>
      </w:r>
    </w:p>
    <w:p w14:paraId="11495FF0" w14:textId="197AAF81" w:rsidR="00EC7837" w:rsidRDefault="00EC7837" w:rsidP="00CB6C69">
      <w:pPr>
        <w:spacing w:after="0"/>
        <w:ind w:left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6E6AEC87" wp14:editId="4C23D8A8">
            <wp:extent cx="5222553" cy="2944091"/>
            <wp:effectExtent l="0" t="0" r="0" b="889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grodzeni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3173" cy="2955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ABADB3" w14:textId="0DED24E1" w:rsidR="00EC7837" w:rsidRPr="00EC7837" w:rsidRDefault="00EC7837" w:rsidP="00EC7837">
      <w:pPr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Rys. 4. Istniejące ogrodzenie.</w:t>
      </w:r>
    </w:p>
    <w:p w14:paraId="54C301CA" w14:textId="46F2335C" w:rsidR="00BD34CF" w:rsidRPr="00BD34CF" w:rsidRDefault="00C1168E" w:rsidP="00C1168E">
      <w:pPr>
        <w:ind w:left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Projekt docelowy musi uwzględniać warunki gruntowo – wodne, a co za </w:t>
      </w:r>
      <w:r w:rsidR="005A3FE8">
        <w:rPr>
          <w:rFonts w:ascii="Arial" w:hAnsi="Arial" w:cs="Arial"/>
          <w:sz w:val="24"/>
          <w:szCs w:val="24"/>
        </w:rPr>
        <w:t>tym idzie możliwą konieczność</w:t>
      </w:r>
      <w:r>
        <w:rPr>
          <w:rFonts w:ascii="Arial" w:hAnsi="Arial" w:cs="Arial"/>
          <w:sz w:val="24"/>
          <w:szCs w:val="24"/>
        </w:rPr>
        <w:t xml:space="preserve"> dodatkowe</w:t>
      </w:r>
      <w:r w:rsidR="005A3FE8">
        <w:rPr>
          <w:rFonts w:ascii="Arial" w:hAnsi="Arial" w:cs="Arial"/>
          <w:sz w:val="24"/>
          <w:szCs w:val="24"/>
        </w:rPr>
        <w:t>go</w:t>
      </w:r>
      <w:r>
        <w:rPr>
          <w:rFonts w:ascii="Arial" w:hAnsi="Arial" w:cs="Arial"/>
          <w:sz w:val="24"/>
          <w:szCs w:val="24"/>
        </w:rPr>
        <w:t xml:space="preserve"> odwodnienia (drenaż). W ramach projektu ogrodzenia należy zaprojektować 2 bramy wjazdowe z furtkami. Bramy wyposażone w siłowniki, sterowanie czasowe/na pilota (do ustalenia na etapie realizacji</w:t>
      </w:r>
      <w:r w:rsidR="00394ADC">
        <w:rPr>
          <w:rFonts w:ascii="Arial" w:hAnsi="Arial" w:cs="Arial"/>
          <w:sz w:val="24"/>
          <w:szCs w:val="24"/>
        </w:rPr>
        <w:t xml:space="preserve"> dokumentacji</w:t>
      </w:r>
      <w:r>
        <w:rPr>
          <w:rFonts w:ascii="Arial" w:hAnsi="Arial" w:cs="Arial"/>
          <w:sz w:val="24"/>
          <w:szCs w:val="24"/>
        </w:rPr>
        <w:t xml:space="preserve">). Furtki wyposażone w kontrolę dostępu/domofon </w:t>
      </w:r>
      <w:r w:rsidR="00394ADC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z podglądem wizyjnym. </w:t>
      </w:r>
      <w:r w:rsidR="007D2E99">
        <w:rPr>
          <w:rFonts w:ascii="Arial" w:hAnsi="Arial" w:cs="Arial"/>
          <w:sz w:val="24"/>
          <w:szCs w:val="24"/>
        </w:rPr>
        <w:t>W ramach projektu konieczna będzie również zmiana układu zieleni (trawniki)</w:t>
      </w:r>
      <w:r w:rsidR="003A10AA">
        <w:rPr>
          <w:rFonts w:ascii="Arial" w:hAnsi="Arial" w:cs="Arial"/>
          <w:sz w:val="24"/>
          <w:szCs w:val="24"/>
        </w:rPr>
        <w:t xml:space="preserve"> i tym samym powierzchni utwardzonych</w:t>
      </w:r>
      <w:r w:rsidR="007D2E99">
        <w:rPr>
          <w:rFonts w:ascii="Arial" w:hAnsi="Arial" w:cs="Arial"/>
          <w:sz w:val="24"/>
          <w:szCs w:val="24"/>
        </w:rPr>
        <w:t>.</w:t>
      </w:r>
      <w:r w:rsidR="00A652DE">
        <w:rPr>
          <w:rFonts w:ascii="Arial" w:hAnsi="Arial" w:cs="Arial"/>
          <w:sz w:val="24"/>
          <w:szCs w:val="24"/>
        </w:rPr>
        <w:t xml:space="preserve"> </w:t>
      </w:r>
      <w:r w:rsidR="008D6E10">
        <w:rPr>
          <w:rFonts w:ascii="Arial" w:hAnsi="Arial" w:cs="Arial"/>
          <w:sz w:val="24"/>
          <w:szCs w:val="24"/>
        </w:rPr>
        <w:t xml:space="preserve">Od strony wschodniej granica nieruchomości przebiega przez parking tymczasowy, którego projekt rozbiórki również stanowi zakres zamówienia. W ramach prac projektowych, </w:t>
      </w:r>
      <w:r w:rsidR="005A3FE8">
        <w:rPr>
          <w:rFonts w:ascii="Arial" w:hAnsi="Arial" w:cs="Arial"/>
          <w:sz w:val="24"/>
          <w:szCs w:val="24"/>
        </w:rPr>
        <w:t xml:space="preserve">na mocy otrzymanego </w:t>
      </w:r>
      <w:r w:rsidR="008D6E10">
        <w:rPr>
          <w:rFonts w:ascii="Arial" w:hAnsi="Arial" w:cs="Arial"/>
          <w:sz w:val="24"/>
          <w:szCs w:val="24"/>
        </w:rPr>
        <w:t>pełnomocnictwa, na Wykonawcy (Projektancie) spoczywa</w:t>
      </w:r>
      <w:r w:rsidR="005A3FE8">
        <w:rPr>
          <w:rFonts w:ascii="Arial" w:hAnsi="Arial" w:cs="Arial"/>
          <w:sz w:val="24"/>
          <w:szCs w:val="24"/>
        </w:rPr>
        <w:t>ć będzie</w:t>
      </w:r>
      <w:r w:rsidR="008D6E10">
        <w:rPr>
          <w:rFonts w:ascii="Arial" w:hAnsi="Arial" w:cs="Arial"/>
          <w:sz w:val="24"/>
          <w:szCs w:val="24"/>
        </w:rPr>
        <w:t xml:space="preserve"> obowiązek</w:t>
      </w:r>
      <w:r w:rsidR="005A3FE8">
        <w:rPr>
          <w:rFonts w:ascii="Arial" w:hAnsi="Arial" w:cs="Arial"/>
          <w:sz w:val="24"/>
          <w:szCs w:val="24"/>
        </w:rPr>
        <w:t xml:space="preserve"> </w:t>
      </w:r>
      <w:r w:rsidR="008D6E10">
        <w:rPr>
          <w:rFonts w:ascii="Arial" w:hAnsi="Arial" w:cs="Arial"/>
          <w:sz w:val="24"/>
          <w:szCs w:val="24"/>
        </w:rPr>
        <w:t>przeprowadzenia wszelkich uzgodnień i uzyskania pozwoleń wymaganych przepisami prawa</w:t>
      </w:r>
      <w:r w:rsidR="00394ADC">
        <w:rPr>
          <w:rFonts w:ascii="Arial" w:hAnsi="Arial" w:cs="Arial"/>
          <w:sz w:val="24"/>
          <w:szCs w:val="24"/>
        </w:rPr>
        <w:t xml:space="preserve"> do rozpoczęcia robót budowlanych</w:t>
      </w:r>
      <w:r w:rsidR="008D6E10">
        <w:rPr>
          <w:rFonts w:ascii="Arial" w:hAnsi="Arial" w:cs="Arial"/>
          <w:sz w:val="24"/>
          <w:szCs w:val="24"/>
        </w:rPr>
        <w:t xml:space="preserve">. </w:t>
      </w:r>
      <w:r w:rsidR="00AD15B8">
        <w:rPr>
          <w:rFonts w:ascii="Arial" w:hAnsi="Arial" w:cs="Arial"/>
          <w:sz w:val="24"/>
          <w:szCs w:val="24"/>
        </w:rPr>
        <w:t xml:space="preserve">Teren zamówienia </w:t>
      </w:r>
      <w:r w:rsidR="00394ADC">
        <w:rPr>
          <w:rFonts w:ascii="Arial" w:hAnsi="Arial" w:cs="Arial"/>
          <w:sz w:val="24"/>
          <w:szCs w:val="24"/>
        </w:rPr>
        <w:t xml:space="preserve">jest </w:t>
      </w:r>
      <w:r w:rsidR="00AD15B8">
        <w:rPr>
          <w:rFonts w:ascii="Arial" w:hAnsi="Arial" w:cs="Arial"/>
          <w:sz w:val="24"/>
          <w:szCs w:val="24"/>
        </w:rPr>
        <w:t>objęty MPZP.</w:t>
      </w:r>
      <w:r w:rsidR="00A652DE">
        <w:rPr>
          <w:rFonts w:ascii="Arial" w:hAnsi="Arial" w:cs="Arial"/>
          <w:sz w:val="24"/>
          <w:szCs w:val="24"/>
        </w:rPr>
        <w:t xml:space="preserve"> </w:t>
      </w:r>
    </w:p>
    <w:p w14:paraId="66DB291E" w14:textId="625C40F7" w:rsidR="00E5472D" w:rsidRDefault="00E5472D" w:rsidP="003A2E4E">
      <w:pPr>
        <w:pStyle w:val="Akapitzlist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Adaptacja architektoniczna</w:t>
      </w:r>
      <w:r w:rsidR="00F946F7">
        <w:rPr>
          <w:rFonts w:ascii="Arial" w:hAnsi="Arial" w:cs="Arial"/>
          <w:sz w:val="24"/>
          <w:szCs w:val="24"/>
        </w:rPr>
        <w:t xml:space="preserve"> i instalacje użytkowe</w:t>
      </w:r>
    </w:p>
    <w:p w14:paraId="314FA18E" w14:textId="400D6972" w:rsidR="00CB6C69" w:rsidRDefault="0058741D" w:rsidP="00441FCE">
      <w:pPr>
        <w:pStyle w:val="Akapitzli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Budynek będzie pełnił funkcję magazynu obiektów zabytkowych z częścią magazynową otwartą</w:t>
      </w:r>
      <w:r w:rsidR="001B12CD">
        <w:rPr>
          <w:rFonts w:ascii="Arial" w:hAnsi="Arial" w:cs="Arial"/>
          <w:sz w:val="24"/>
          <w:szCs w:val="24"/>
        </w:rPr>
        <w:t xml:space="preserve"> dla zwiedzających (magazyn studyjny</w:t>
      </w:r>
      <w:r>
        <w:rPr>
          <w:rFonts w:ascii="Arial" w:hAnsi="Arial" w:cs="Arial"/>
          <w:sz w:val="24"/>
          <w:szCs w:val="24"/>
        </w:rPr>
        <w:t xml:space="preserve">). </w:t>
      </w:r>
      <w:r w:rsidR="00721F26">
        <w:rPr>
          <w:rFonts w:ascii="Arial" w:hAnsi="Arial" w:cs="Arial"/>
          <w:sz w:val="24"/>
          <w:szCs w:val="24"/>
        </w:rPr>
        <w:t>W ramach adaptacji architektonicznej należy przewidzieć aranżację przestrzeni magazynowej zamkniętej</w:t>
      </w:r>
      <w:r w:rsidR="001B12CD">
        <w:rPr>
          <w:rFonts w:ascii="Arial" w:hAnsi="Arial" w:cs="Arial"/>
          <w:sz w:val="24"/>
          <w:szCs w:val="24"/>
        </w:rPr>
        <w:t xml:space="preserve"> na II piętrze oraz przestrzeni</w:t>
      </w:r>
      <w:r w:rsidR="00721F26">
        <w:rPr>
          <w:rFonts w:ascii="Arial" w:hAnsi="Arial" w:cs="Arial"/>
          <w:sz w:val="24"/>
          <w:szCs w:val="24"/>
        </w:rPr>
        <w:t xml:space="preserve"> magazynowe</w:t>
      </w:r>
      <w:r w:rsidR="001B12CD">
        <w:rPr>
          <w:rFonts w:ascii="Arial" w:hAnsi="Arial" w:cs="Arial"/>
          <w:sz w:val="24"/>
          <w:szCs w:val="24"/>
        </w:rPr>
        <w:t>j</w:t>
      </w:r>
      <w:r w:rsidR="00721F26">
        <w:rPr>
          <w:rFonts w:ascii="Arial" w:hAnsi="Arial" w:cs="Arial"/>
          <w:sz w:val="24"/>
          <w:szCs w:val="24"/>
        </w:rPr>
        <w:t xml:space="preserve"> otwarte</w:t>
      </w:r>
      <w:r w:rsidR="001B12CD">
        <w:rPr>
          <w:rFonts w:ascii="Arial" w:hAnsi="Arial" w:cs="Arial"/>
          <w:sz w:val="24"/>
          <w:szCs w:val="24"/>
        </w:rPr>
        <w:t>j</w:t>
      </w:r>
      <w:r w:rsidR="00721F26">
        <w:rPr>
          <w:rFonts w:ascii="Arial" w:hAnsi="Arial" w:cs="Arial"/>
          <w:sz w:val="24"/>
          <w:szCs w:val="24"/>
        </w:rPr>
        <w:t xml:space="preserve"> (studyjne</w:t>
      </w:r>
      <w:r w:rsidR="001B12CD">
        <w:rPr>
          <w:rFonts w:ascii="Arial" w:hAnsi="Arial" w:cs="Arial"/>
          <w:sz w:val="24"/>
          <w:szCs w:val="24"/>
        </w:rPr>
        <w:t>j</w:t>
      </w:r>
      <w:r w:rsidR="00721F26">
        <w:rPr>
          <w:rFonts w:ascii="Arial" w:hAnsi="Arial" w:cs="Arial"/>
          <w:sz w:val="24"/>
          <w:szCs w:val="24"/>
        </w:rPr>
        <w:t xml:space="preserve">) na parterze i piętrze I. </w:t>
      </w:r>
      <w:r w:rsidR="003E1D3A">
        <w:rPr>
          <w:rFonts w:ascii="Arial" w:hAnsi="Arial" w:cs="Arial"/>
          <w:sz w:val="24"/>
          <w:szCs w:val="24"/>
        </w:rPr>
        <w:t xml:space="preserve">Projekt musi </w:t>
      </w:r>
      <w:r w:rsidR="0029067F">
        <w:rPr>
          <w:rFonts w:ascii="Arial" w:hAnsi="Arial" w:cs="Arial"/>
          <w:sz w:val="24"/>
          <w:szCs w:val="24"/>
        </w:rPr>
        <w:t>uwzględniać pomieszczenia higieniczno-sanitarne</w:t>
      </w:r>
      <w:r w:rsidR="00E52E11">
        <w:rPr>
          <w:rFonts w:ascii="Arial" w:hAnsi="Arial" w:cs="Arial"/>
          <w:sz w:val="24"/>
          <w:szCs w:val="24"/>
        </w:rPr>
        <w:t xml:space="preserve"> (dla pracowników i gości)</w:t>
      </w:r>
      <w:r w:rsidR="0029067F">
        <w:rPr>
          <w:rFonts w:ascii="Arial" w:hAnsi="Arial" w:cs="Arial"/>
          <w:sz w:val="24"/>
          <w:szCs w:val="24"/>
        </w:rPr>
        <w:t xml:space="preserve">, socjalne, biurowe, techniczne, </w:t>
      </w:r>
      <w:r w:rsidR="00FE28F1">
        <w:rPr>
          <w:rFonts w:ascii="Arial" w:hAnsi="Arial" w:cs="Arial"/>
          <w:sz w:val="24"/>
          <w:szCs w:val="24"/>
        </w:rPr>
        <w:t>Pomieszczenie O</w:t>
      </w:r>
      <w:r w:rsidR="0029067F">
        <w:rPr>
          <w:rFonts w:ascii="Arial" w:hAnsi="Arial" w:cs="Arial"/>
          <w:sz w:val="24"/>
          <w:szCs w:val="24"/>
        </w:rPr>
        <w:t>chron</w:t>
      </w:r>
      <w:r w:rsidR="00FE28F1">
        <w:rPr>
          <w:rFonts w:ascii="Arial" w:hAnsi="Arial" w:cs="Arial"/>
          <w:sz w:val="24"/>
          <w:szCs w:val="24"/>
        </w:rPr>
        <w:t>y, P</w:t>
      </w:r>
      <w:r w:rsidR="001B12CD">
        <w:rPr>
          <w:rFonts w:ascii="Arial" w:hAnsi="Arial" w:cs="Arial"/>
          <w:sz w:val="24"/>
          <w:szCs w:val="24"/>
        </w:rPr>
        <w:t>omieszczenie BMS, portiernię</w:t>
      </w:r>
      <w:r w:rsidR="001F51BF">
        <w:rPr>
          <w:rFonts w:ascii="Arial" w:hAnsi="Arial" w:cs="Arial"/>
          <w:sz w:val="24"/>
          <w:szCs w:val="24"/>
        </w:rPr>
        <w:t>/informację, kasę biletową</w:t>
      </w:r>
      <w:r w:rsidR="00441FCE">
        <w:rPr>
          <w:rFonts w:ascii="Arial" w:hAnsi="Arial" w:cs="Arial"/>
          <w:sz w:val="24"/>
          <w:szCs w:val="24"/>
        </w:rPr>
        <w:t>/automat biletowy.</w:t>
      </w:r>
      <w:r w:rsidR="003E1D3A">
        <w:rPr>
          <w:rFonts w:ascii="Arial" w:hAnsi="Arial" w:cs="Arial"/>
          <w:sz w:val="24"/>
          <w:szCs w:val="24"/>
        </w:rPr>
        <w:t xml:space="preserve"> Aranżacja wnętrz</w:t>
      </w:r>
      <w:r w:rsidR="000C29B9">
        <w:rPr>
          <w:rFonts w:ascii="Arial" w:hAnsi="Arial" w:cs="Arial"/>
          <w:sz w:val="24"/>
          <w:szCs w:val="24"/>
        </w:rPr>
        <w:t xml:space="preserve"> będzie </w:t>
      </w:r>
      <w:r w:rsidR="001B12CD">
        <w:rPr>
          <w:rFonts w:ascii="Arial" w:hAnsi="Arial" w:cs="Arial"/>
          <w:sz w:val="24"/>
          <w:szCs w:val="24"/>
        </w:rPr>
        <w:t xml:space="preserve"> </w:t>
      </w:r>
      <w:r w:rsidR="003E1D3A">
        <w:rPr>
          <w:rFonts w:ascii="Arial" w:hAnsi="Arial" w:cs="Arial"/>
          <w:sz w:val="24"/>
          <w:szCs w:val="24"/>
        </w:rPr>
        <w:t>wymagać budowy</w:t>
      </w:r>
      <w:r w:rsidR="00CA6A1E">
        <w:rPr>
          <w:rFonts w:ascii="Arial" w:hAnsi="Arial" w:cs="Arial"/>
          <w:sz w:val="24"/>
          <w:szCs w:val="24"/>
        </w:rPr>
        <w:t xml:space="preserve"> nowych ścianek działowych, sufitu podwieszanego,</w:t>
      </w:r>
      <w:r w:rsidR="003E1D3A">
        <w:rPr>
          <w:rFonts w:ascii="Arial" w:hAnsi="Arial" w:cs="Arial"/>
          <w:sz w:val="24"/>
          <w:szCs w:val="24"/>
        </w:rPr>
        <w:t xml:space="preserve"> zmian w </w:t>
      </w:r>
      <w:r w:rsidR="001B12CD">
        <w:rPr>
          <w:rFonts w:ascii="Arial" w:hAnsi="Arial" w:cs="Arial"/>
          <w:sz w:val="24"/>
          <w:szCs w:val="24"/>
        </w:rPr>
        <w:t>szerokości istniejących korytarzy/przejść oraz szerokości drzwi wejściowych</w:t>
      </w:r>
      <w:r w:rsidR="001F51BF">
        <w:rPr>
          <w:rFonts w:ascii="Arial" w:hAnsi="Arial" w:cs="Arial"/>
          <w:sz w:val="24"/>
          <w:szCs w:val="24"/>
        </w:rPr>
        <w:t xml:space="preserve"> (w szczególności</w:t>
      </w:r>
      <w:r w:rsidR="001B12CD">
        <w:rPr>
          <w:rFonts w:ascii="Arial" w:hAnsi="Arial" w:cs="Arial"/>
          <w:sz w:val="24"/>
          <w:szCs w:val="24"/>
        </w:rPr>
        <w:t xml:space="preserve"> od stron</w:t>
      </w:r>
      <w:r w:rsidR="00CA6A1E">
        <w:rPr>
          <w:rFonts w:ascii="Arial" w:hAnsi="Arial" w:cs="Arial"/>
          <w:sz w:val="24"/>
          <w:szCs w:val="24"/>
        </w:rPr>
        <w:t xml:space="preserve">y rampy </w:t>
      </w:r>
      <w:r w:rsidR="001B12CD">
        <w:rPr>
          <w:rFonts w:ascii="Arial" w:hAnsi="Arial" w:cs="Arial"/>
          <w:sz w:val="24"/>
          <w:szCs w:val="24"/>
        </w:rPr>
        <w:t>rozładunkowej</w:t>
      </w:r>
      <w:r w:rsidR="001F51BF">
        <w:rPr>
          <w:rFonts w:ascii="Arial" w:hAnsi="Arial" w:cs="Arial"/>
          <w:sz w:val="24"/>
          <w:szCs w:val="24"/>
        </w:rPr>
        <w:t>)</w:t>
      </w:r>
      <w:r w:rsidR="001B12CD">
        <w:rPr>
          <w:rFonts w:ascii="Arial" w:hAnsi="Arial" w:cs="Arial"/>
          <w:sz w:val="24"/>
          <w:szCs w:val="24"/>
        </w:rPr>
        <w:t xml:space="preserve"> oraz drzwi wewnętrznych. Dodatkowo w </w:t>
      </w:r>
      <w:r w:rsidR="001F51BF">
        <w:rPr>
          <w:rFonts w:ascii="Arial" w:hAnsi="Arial" w:cs="Arial"/>
          <w:sz w:val="24"/>
          <w:szCs w:val="24"/>
        </w:rPr>
        <w:t xml:space="preserve">przypadku rampy rozładunkowej należy zaprojektować w pełni demontowalną barierkę co </w:t>
      </w:r>
      <w:r w:rsidR="003E1D3A">
        <w:rPr>
          <w:rFonts w:ascii="Arial" w:hAnsi="Arial" w:cs="Arial"/>
          <w:sz w:val="24"/>
          <w:szCs w:val="24"/>
        </w:rPr>
        <w:t xml:space="preserve">pozwoli </w:t>
      </w:r>
      <w:r w:rsidR="001F51BF">
        <w:rPr>
          <w:rFonts w:ascii="Arial" w:hAnsi="Arial" w:cs="Arial"/>
          <w:sz w:val="24"/>
          <w:szCs w:val="24"/>
        </w:rPr>
        <w:t>usprawni</w:t>
      </w:r>
      <w:r w:rsidR="003E1D3A">
        <w:rPr>
          <w:rFonts w:ascii="Arial" w:hAnsi="Arial" w:cs="Arial"/>
          <w:sz w:val="24"/>
          <w:szCs w:val="24"/>
        </w:rPr>
        <w:t>ć</w:t>
      </w:r>
      <w:r w:rsidR="001F51BF">
        <w:rPr>
          <w:rFonts w:ascii="Arial" w:hAnsi="Arial" w:cs="Arial"/>
          <w:sz w:val="24"/>
          <w:szCs w:val="24"/>
        </w:rPr>
        <w:t xml:space="preserve"> transport obiektów.</w:t>
      </w:r>
      <w:r w:rsidR="003925EE">
        <w:rPr>
          <w:rFonts w:ascii="Arial" w:hAnsi="Arial" w:cs="Arial"/>
          <w:sz w:val="24"/>
          <w:szCs w:val="24"/>
        </w:rPr>
        <w:t xml:space="preserve"> </w:t>
      </w:r>
    </w:p>
    <w:p w14:paraId="259546C0" w14:textId="77777777" w:rsidR="00CB6C69" w:rsidRDefault="00CB6C69" w:rsidP="00441FCE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14:paraId="12DBC3CA" w14:textId="22A4ED0E" w:rsidR="00CB6C69" w:rsidRDefault="00CB6C69" w:rsidP="00CB6C69">
      <w:pPr>
        <w:pStyle w:val="Akapitzlist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2D737B5D" wp14:editId="3C56E980">
            <wp:extent cx="5320118" cy="3061854"/>
            <wp:effectExtent l="0" t="0" r="0" b="571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rampa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6994" cy="3077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26F9CC" w14:textId="66F6B5EF" w:rsidR="00CB6C69" w:rsidRPr="00CB6C69" w:rsidRDefault="00CB6C69" w:rsidP="00CB6C69">
      <w:pPr>
        <w:pStyle w:val="Akapitzlist"/>
        <w:jc w:val="center"/>
        <w:rPr>
          <w:rFonts w:ascii="Arial" w:hAnsi="Arial" w:cs="Arial"/>
        </w:rPr>
      </w:pPr>
      <w:r w:rsidRPr="00CB6C69">
        <w:rPr>
          <w:rFonts w:ascii="Arial" w:hAnsi="Arial" w:cs="Arial"/>
        </w:rPr>
        <w:t>Rys. 6. Rampa rozładunkowa i istniejąca barierka.</w:t>
      </w:r>
    </w:p>
    <w:p w14:paraId="1D226C31" w14:textId="77777777" w:rsidR="00CB6C69" w:rsidRDefault="00CB6C69" w:rsidP="00441FCE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14:paraId="6D0CE3D6" w14:textId="391E2AB6" w:rsidR="000C29B9" w:rsidRPr="00083E2B" w:rsidRDefault="003925EE" w:rsidP="00083E2B">
      <w:pPr>
        <w:pStyle w:val="Akapitzli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Prace projektowe winny ponadto uwzględniać elementy </w:t>
      </w:r>
      <w:r w:rsidR="003E1D3A">
        <w:rPr>
          <w:rFonts w:ascii="Arial" w:hAnsi="Arial" w:cs="Arial"/>
          <w:sz w:val="24"/>
          <w:szCs w:val="24"/>
        </w:rPr>
        <w:t>prac typowo remontowych takich</w:t>
      </w:r>
      <w:r>
        <w:rPr>
          <w:rFonts w:ascii="Arial" w:hAnsi="Arial" w:cs="Arial"/>
          <w:sz w:val="24"/>
          <w:szCs w:val="24"/>
        </w:rPr>
        <w:t xml:space="preserve"> jak: wymianę uszczelek okien</w:t>
      </w:r>
      <w:r w:rsidR="003E1D3A">
        <w:rPr>
          <w:rFonts w:ascii="Arial" w:hAnsi="Arial" w:cs="Arial"/>
          <w:sz w:val="24"/>
          <w:szCs w:val="24"/>
        </w:rPr>
        <w:t>nych</w:t>
      </w:r>
      <w:r>
        <w:rPr>
          <w:rFonts w:ascii="Arial" w:hAnsi="Arial" w:cs="Arial"/>
          <w:sz w:val="24"/>
          <w:szCs w:val="24"/>
        </w:rPr>
        <w:t>, poprawę uszczelnienia styków mur-okno, tynki wewnętrzne i malowanie ścian, wykonanie nowej posadzki na II piętrze, ograniczenie dostępu światła dzienn</w:t>
      </w:r>
      <w:r w:rsidR="00CB6C69">
        <w:rPr>
          <w:rFonts w:ascii="Arial" w:hAnsi="Arial" w:cs="Arial"/>
          <w:sz w:val="24"/>
          <w:szCs w:val="24"/>
        </w:rPr>
        <w:t xml:space="preserve">ego </w:t>
      </w:r>
      <w:r>
        <w:rPr>
          <w:rFonts w:ascii="Arial" w:hAnsi="Arial" w:cs="Arial"/>
          <w:sz w:val="24"/>
          <w:szCs w:val="24"/>
        </w:rPr>
        <w:t>(promieniowania UV) poprzez montaż rolet i/lub folii specjalistycznej</w:t>
      </w:r>
      <w:r w:rsidR="003E1D3A">
        <w:rPr>
          <w:rFonts w:ascii="Arial" w:hAnsi="Arial" w:cs="Arial"/>
          <w:sz w:val="24"/>
          <w:szCs w:val="24"/>
        </w:rPr>
        <w:t>, zmianę napisu na elewacji (obecnie budynek jest oznaczony logiem dawnego właściciela tj. „KLER”)</w:t>
      </w:r>
      <w:r w:rsidR="007A6154">
        <w:rPr>
          <w:rFonts w:ascii="Arial" w:hAnsi="Arial" w:cs="Arial"/>
          <w:sz w:val="24"/>
          <w:szCs w:val="24"/>
        </w:rPr>
        <w:t>, naprawę</w:t>
      </w:r>
      <w:r w:rsidR="00083E2B">
        <w:rPr>
          <w:rFonts w:ascii="Arial" w:hAnsi="Arial" w:cs="Arial"/>
          <w:sz w:val="24"/>
          <w:szCs w:val="24"/>
        </w:rPr>
        <w:t>/wymianę</w:t>
      </w:r>
      <w:r w:rsidR="007A6154">
        <w:rPr>
          <w:rFonts w:ascii="Arial" w:hAnsi="Arial" w:cs="Arial"/>
          <w:sz w:val="24"/>
          <w:szCs w:val="24"/>
        </w:rPr>
        <w:t xml:space="preserve"> obróbek blacharskich na dac</w:t>
      </w:r>
      <w:r w:rsidR="00D36FAF">
        <w:rPr>
          <w:rFonts w:ascii="Arial" w:hAnsi="Arial" w:cs="Arial"/>
          <w:sz w:val="24"/>
          <w:szCs w:val="24"/>
        </w:rPr>
        <w:t xml:space="preserve">hu, </w:t>
      </w:r>
      <w:r w:rsidR="007A6154">
        <w:rPr>
          <w:rFonts w:ascii="Arial" w:hAnsi="Arial" w:cs="Arial"/>
          <w:sz w:val="24"/>
          <w:szCs w:val="24"/>
        </w:rPr>
        <w:t>uszczelnienie przejść instalacyjnych urządzeń umieszczonych na dachu</w:t>
      </w:r>
      <w:r w:rsidR="00D36FAF">
        <w:rPr>
          <w:rFonts w:ascii="Arial" w:hAnsi="Arial" w:cs="Arial"/>
          <w:sz w:val="24"/>
          <w:szCs w:val="24"/>
        </w:rPr>
        <w:t>, poprawę/zmianę systemu mocowania instalacji odgromowej</w:t>
      </w:r>
      <w:r w:rsidR="00916105">
        <w:rPr>
          <w:rFonts w:ascii="Arial" w:hAnsi="Arial" w:cs="Arial"/>
          <w:sz w:val="24"/>
          <w:szCs w:val="24"/>
        </w:rPr>
        <w:t>, remont istniejącego ogrodzenia.</w:t>
      </w:r>
      <w:r w:rsidR="00083E2B">
        <w:rPr>
          <w:rFonts w:ascii="Arial" w:hAnsi="Arial" w:cs="Arial"/>
          <w:sz w:val="24"/>
          <w:szCs w:val="24"/>
        </w:rPr>
        <w:t xml:space="preserve"> W zakresie prac projektowych remontowych należy ponadto dokonać oceny stanu pokrycia dachowego i w przypadku wątpliwości co do jego szczelności zaprojektować jego wymianę. </w:t>
      </w:r>
      <w:r w:rsidR="000C29B9" w:rsidRPr="00083E2B">
        <w:rPr>
          <w:rFonts w:ascii="Arial" w:hAnsi="Arial" w:cs="Arial"/>
          <w:sz w:val="24"/>
          <w:szCs w:val="24"/>
        </w:rPr>
        <w:t>W ramach instalacji użytkowych należy zaprojektować</w:t>
      </w:r>
      <w:r w:rsidR="005F47CD" w:rsidRPr="00083E2B">
        <w:rPr>
          <w:rFonts w:ascii="Arial" w:hAnsi="Arial" w:cs="Arial"/>
          <w:sz w:val="24"/>
          <w:szCs w:val="24"/>
        </w:rPr>
        <w:t xml:space="preserve"> instalacje</w:t>
      </w:r>
      <w:r w:rsidR="000C29B9" w:rsidRPr="00083E2B">
        <w:rPr>
          <w:rFonts w:ascii="Arial" w:hAnsi="Arial" w:cs="Arial"/>
          <w:sz w:val="24"/>
          <w:szCs w:val="24"/>
        </w:rPr>
        <w:t xml:space="preserve"> (przeprojektować </w:t>
      </w:r>
      <w:r w:rsidR="005F47CD" w:rsidRPr="00083E2B">
        <w:rPr>
          <w:rFonts w:ascii="Arial" w:hAnsi="Arial" w:cs="Arial"/>
          <w:sz w:val="24"/>
          <w:szCs w:val="24"/>
        </w:rPr>
        <w:t xml:space="preserve">wszystkie </w:t>
      </w:r>
      <w:r w:rsidR="000C29B9" w:rsidRPr="00083E2B">
        <w:rPr>
          <w:rFonts w:ascii="Arial" w:hAnsi="Arial" w:cs="Arial"/>
          <w:sz w:val="24"/>
          <w:szCs w:val="24"/>
        </w:rPr>
        <w:t>istniejące instala</w:t>
      </w:r>
      <w:r w:rsidR="005F47CD" w:rsidRPr="00083E2B">
        <w:rPr>
          <w:rFonts w:ascii="Arial" w:hAnsi="Arial" w:cs="Arial"/>
          <w:sz w:val="24"/>
          <w:szCs w:val="24"/>
        </w:rPr>
        <w:t>cje)</w:t>
      </w:r>
      <w:r w:rsidR="000C29B9" w:rsidRPr="00083E2B">
        <w:rPr>
          <w:rFonts w:ascii="Arial" w:hAnsi="Arial" w:cs="Arial"/>
          <w:sz w:val="24"/>
          <w:szCs w:val="24"/>
        </w:rPr>
        <w:t xml:space="preserve"> elektryczne </w:t>
      </w:r>
      <w:r w:rsidR="00083E2B">
        <w:rPr>
          <w:rFonts w:ascii="Arial" w:hAnsi="Arial" w:cs="Arial"/>
          <w:sz w:val="24"/>
          <w:szCs w:val="24"/>
        </w:rPr>
        <w:t xml:space="preserve">oświetleniowe </w:t>
      </w:r>
      <w:r w:rsidR="005F47CD" w:rsidRPr="00083E2B">
        <w:rPr>
          <w:rFonts w:ascii="Arial" w:hAnsi="Arial" w:cs="Arial"/>
          <w:sz w:val="24"/>
          <w:szCs w:val="24"/>
        </w:rPr>
        <w:t>i</w:t>
      </w:r>
      <w:r w:rsidR="000C29B9" w:rsidRPr="00083E2B">
        <w:rPr>
          <w:rFonts w:ascii="Arial" w:hAnsi="Arial" w:cs="Arial"/>
          <w:sz w:val="24"/>
          <w:szCs w:val="24"/>
        </w:rPr>
        <w:t xml:space="preserve"> gniazd wtyczkowych</w:t>
      </w:r>
      <w:r w:rsidR="005F47CD" w:rsidRPr="00083E2B">
        <w:rPr>
          <w:rFonts w:ascii="Arial" w:hAnsi="Arial" w:cs="Arial"/>
          <w:sz w:val="24"/>
          <w:szCs w:val="24"/>
        </w:rPr>
        <w:t xml:space="preserve">, wody zimnej i ciepłej, kanalizacyjne, centralnego ogrzewania, wentylacyjne </w:t>
      </w:r>
      <w:r w:rsidR="00083E2B">
        <w:rPr>
          <w:rFonts w:ascii="Arial" w:hAnsi="Arial" w:cs="Arial"/>
          <w:sz w:val="24"/>
          <w:szCs w:val="24"/>
        </w:rPr>
        <w:br/>
      </w:r>
      <w:r w:rsidR="005F47CD" w:rsidRPr="00083E2B">
        <w:rPr>
          <w:rFonts w:ascii="Arial" w:hAnsi="Arial" w:cs="Arial"/>
          <w:sz w:val="24"/>
          <w:szCs w:val="24"/>
        </w:rPr>
        <w:t>i klimatyzacyjne oraz komputerowe do nowego układu architektonicznego.</w:t>
      </w:r>
    </w:p>
    <w:p w14:paraId="53CC6512" w14:textId="77777777" w:rsidR="00CB6C69" w:rsidRDefault="00CB6C69" w:rsidP="00441FCE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14:paraId="6A38602B" w14:textId="28464F30" w:rsidR="00CB6C69" w:rsidRDefault="00CB6C69" w:rsidP="00441FCE">
      <w:pPr>
        <w:pStyle w:val="Akapitzli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2C58B476" wp14:editId="21E79918">
            <wp:extent cx="5352490" cy="3020291"/>
            <wp:effectExtent l="0" t="0" r="635" b="889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Ip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2089" cy="3025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0BFE7C" w14:textId="48BC3BB3" w:rsidR="00CB6C69" w:rsidRPr="00CB6C69" w:rsidRDefault="00CB6C69" w:rsidP="00CB6C69">
      <w:pPr>
        <w:pStyle w:val="Akapitzlist"/>
        <w:jc w:val="center"/>
        <w:rPr>
          <w:rFonts w:ascii="Arial" w:hAnsi="Arial" w:cs="Arial"/>
        </w:rPr>
      </w:pPr>
      <w:r w:rsidRPr="00CB6C69">
        <w:rPr>
          <w:rFonts w:ascii="Arial" w:hAnsi="Arial" w:cs="Arial"/>
        </w:rPr>
        <w:t>Rys. 5. Widok II-go piętra.</w:t>
      </w:r>
    </w:p>
    <w:p w14:paraId="0C5BDAE6" w14:textId="77777777" w:rsidR="00CB6C69" w:rsidRDefault="00CB6C69" w:rsidP="00441FCE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14:paraId="5276FC9B" w14:textId="3C8651F1" w:rsidR="0029067F" w:rsidRDefault="0029067F" w:rsidP="003E1D3A">
      <w:pPr>
        <w:pStyle w:val="Akapitzli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Adaptację architektoniczną należy zaprojektować w 2 etapach z uwagi na</w:t>
      </w:r>
      <w:r w:rsidR="001B12CD">
        <w:rPr>
          <w:rFonts w:ascii="Arial" w:hAnsi="Arial" w:cs="Arial"/>
          <w:sz w:val="24"/>
          <w:szCs w:val="24"/>
        </w:rPr>
        <w:t xml:space="preserve"> rozłożone w czasie opuszcza</w:t>
      </w:r>
      <w:r>
        <w:rPr>
          <w:rFonts w:ascii="Arial" w:hAnsi="Arial" w:cs="Arial"/>
          <w:sz w:val="24"/>
          <w:szCs w:val="24"/>
        </w:rPr>
        <w:t>nie obiektu przez poprzedniego właściciela. Etapy projektowe:</w:t>
      </w:r>
    </w:p>
    <w:p w14:paraId="39C5986E" w14:textId="77777777" w:rsidR="0029067F" w:rsidRDefault="0029067F" w:rsidP="0029067F">
      <w:pPr>
        <w:pStyle w:val="Akapitzlist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Etap I – piętro I i piętro II</w:t>
      </w:r>
    </w:p>
    <w:p w14:paraId="1F55C616" w14:textId="7CAEE20B" w:rsidR="00AD5E22" w:rsidRDefault="0029067F" w:rsidP="00AD5E22">
      <w:pPr>
        <w:pStyle w:val="Akapitzlist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Etap II – cały budynek</w:t>
      </w:r>
      <w:r w:rsidR="00D36FAF">
        <w:rPr>
          <w:rFonts w:ascii="Arial" w:hAnsi="Arial" w:cs="Arial"/>
          <w:sz w:val="24"/>
          <w:szCs w:val="24"/>
        </w:rPr>
        <w:t xml:space="preserve"> (przejęcie</w:t>
      </w:r>
      <w:r w:rsidR="00AD5E22">
        <w:rPr>
          <w:rFonts w:ascii="Arial" w:hAnsi="Arial" w:cs="Arial"/>
          <w:sz w:val="24"/>
          <w:szCs w:val="24"/>
        </w:rPr>
        <w:t xml:space="preserve"> ostatniego piętra – parteru)</w:t>
      </w:r>
      <w:r>
        <w:rPr>
          <w:rFonts w:ascii="Arial" w:hAnsi="Arial" w:cs="Arial"/>
          <w:sz w:val="24"/>
          <w:szCs w:val="24"/>
        </w:rPr>
        <w:t>.</w:t>
      </w:r>
    </w:p>
    <w:p w14:paraId="30920498" w14:textId="15F12D37" w:rsidR="00AD5E22" w:rsidRPr="00AD5E22" w:rsidRDefault="00AD5E22" w:rsidP="00A044C9">
      <w:pPr>
        <w:ind w:left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Głównym </w:t>
      </w:r>
      <w:r w:rsidR="00D54265">
        <w:rPr>
          <w:rFonts w:ascii="Arial" w:hAnsi="Arial" w:cs="Arial"/>
          <w:sz w:val="24"/>
          <w:szCs w:val="24"/>
        </w:rPr>
        <w:t xml:space="preserve">aspektem z uwagi na </w:t>
      </w:r>
      <w:r w:rsidR="00A044C9">
        <w:rPr>
          <w:rFonts w:ascii="Arial" w:hAnsi="Arial" w:cs="Arial"/>
          <w:sz w:val="24"/>
          <w:szCs w:val="24"/>
        </w:rPr>
        <w:t xml:space="preserve">konieczność etapowania adaptacji architektonicznej </w:t>
      </w:r>
      <w:r w:rsidR="00D54265">
        <w:rPr>
          <w:rFonts w:ascii="Arial" w:hAnsi="Arial" w:cs="Arial"/>
          <w:sz w:val="24"/>
          <w:szCs w:val="24"/>
        </w:rPr>
        <w:t xml:space="preserve">jest </w:t>
      </w:r>
      <w:r w:rsidR="00A044C9">
        <w:rPr>
          <w:rFonts w:ascii="Arial" w:hAnsi="Arial" w:cs="Arial"/>
          <w:sz w:val="24"/>
          <w:szCs w:val="24"/>
        </w:rPr>
        <w:t>wykonanie dokumentacji</w:t>
      </w:r>
      <w:r w:rsidR="00D54265">
        <w:rPr>
          <w:rFonts w:ascii="Arial" w:hAnsi="Arial" w:cs="Arial"/>
          <w:sz w:val="24"/>
          <w:szCs w:val="24"/>
        </w:rPr>
        <w:t xml:space="preserve"> </w:t>
      </w:r>
      <w:r w:rsidR="00A044C9">
        <w:rPr>
          <w:rFonts w:ascii="Arial" w:hAnsi="Arial" w:cs="Arial"/>
          <w:sz w:val="24"/>
          <w:szCs w:val="24"/>
        </w:rPr>
        <w:t>projektowej</w:t>
      </w:r>
      <w:r w:rsidR="00D54265">
        <w:rPr>
          <w:rFonts w:ascii="Arial" w:hAnsi="Arial" w:cs="Arial"/>
          <w:sz w:val="24"/>
          <w:szCs w:val="24"/>
        </w:rPr>
        <w:t xml:space="preserve"> </w:t>
      </w:r>
      <w:r w:rsidR="00A044C9">
        <w:rPr>
          <w:rFonts w:ascii="Arial" w:hAnsi="Arial" w:cs="Arial"/>
          <w:sz w:val="24"/>
          <w:szCs w:val="24"/>
        </w:rPr>
        <w:t>w możliwie racjonalny sposób</w:t>
      </w:r>
      <w:r w:rsidR="00D36FAF">
        <w:rPr>
          <w:rFonts w:ascii="Arial" w:hAnsi="Arial" w:cs="Arial"/>
          <w:sz w:val="24"/>
          <w:szCs w:val="24"/>
        </w:rPr>
        <w:t>,</w:t>
      </w:r>
      <w:r w:rsidR="00A044C9">
        <w:rPr>
          <w:rFonts w:ascii="Arial" w:hAnsi="Arial" w:cs="Arial"/>
          <w:sz w:val="24"/>
          <w:szCs w:val="24"/>
        </w:rPr>
        <w:t xml:space="preserve"> </w:t>
      </w:r>
      <w:r w:rsidR="00D53D52">
        <w:rPr>
          <w:rFonts w:ascii="Arial" w:hAnsi="Arial" w:cs="Arial"/>
          <w:sz w:val="24"/>
          <w:szCs w:val="24"/>
        </w:rPr>
        <w:t xml:space="preserve">tj. </w:t>
      </w:r>
      <w:r w:rsidR="00A044C9">
        <w:rPr>
          <w:rFonts w:ascii="Arial" w:hAnsi="Arial" w:cs="Arial"/>
          <w:sz w:val="24"/>
          <w:szCs w:val="24"/>
        </w:rPr>
        <w:t>minimalizując konieczne do wprowadzenia zmiany architektoniczne w uprzednio zaadaptowanych przestrzeniach po przejęciu przez Zamawiającego całego obiektu.</w:t>
      </w:r>
      <w:r w:rsidR="007A6154">
        <w:rPr>
          <w:rFonts w:ascii="Arial" w:hAnsi="Arial" w:cs="Arial"/>
          <w:sz w:val="24"/>
          <w:szCs w:val="24"/>
        </w:rPr>
        <w:t xml:space="preserve"> </w:t>
      </w:r>
    </w:p>
    <w:p w14:paraId="25E008FC" w14:textId="77777777" w:rsidR="0096444B" w:rsidRDefault="0096444B" w:rsidP="00E5472D">
      <w:pPr>
        <w:pStyle w:val="Akapitzlist"/>
        <w:rPr>
          <w:rFonts w:ascii="Arial" w:hAnsi="Arial" w:cs="Arial"/>
          <w:sz w:val="24"/>
          <w:szCs w:val="24"/>
        </w:rPr>
      </w:pPr>
    </w:p>
    <w:p w14:paraId="2724EF41" w14:textId="5C9C7E17" w:rsidR="001A496C" w:rsidRDefault="001A496C" w:rsidP="003A2E4E">
      <w:pPr>
        <w:pStyle w:val="Akapitzlist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Audyt energetyczny</w:t>
      </w:r>
    </w:p>
    <w:p w14:paraId="4E3FF88C" w14:textId="1D86F474" w:rsidR="00DF22AD" w:rsidRDefault="00DF22AD" w:rsidP="002B4A58">
      <w:pPr>
        <w:pStyle w:val="Akapitzli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Audyt energetyczny należy przeprowadzić kompleksowo zgodnie </w:t>
      </w:r>
      <w:r w:rsidR="00C101A2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z Rozporządzenie</w:t>
      </w:r>
      <w:r w:rsidR="00C101A2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 xml:space="preserve"> </w:t>
      </w:r>
      <w:r w:rsidRPr="00DF22AD">
        <w:rPr>
          <w:rFonts w:ascii="Arial" w:hAnsi="Arial" w:cs="Arial"/>
          <w:sz w:val="24"/>
          <w:szCs w:val="24"/>
        </w:rPr>
        <w:t>Ministra Infrastruktury</w:t>
      </w:r>
      <w:r>
        <w:rPr>
          <w:rFonts w:ascii="Arial" w:hAnsi="Arial" w:cs="Arial"/>
          <w:sz w:val="24"/>
          <w:szCs w:val="24"/>
        </w:rPr>
        <w:t xml:space="preserve"> </w:t>
      </w:r>
      <w:r w:rsidRPr="00DF22AD">
        <w:rPr>
          <w:rFonts w:ascii="Arial" w:hAnsi="Arial" w:cs="Arial"/>
          <w:sz w:val="24"/>
          <w:szCs w:val="24"/>
        </w:rPr>
        <w:t>z dnia 17 marca 2009 r.</w:t>
      </w:r>
      <w:r>
        <w:rPr>
          <w:rFonts w:ascii="Arial" w:hAnsi="Arial" w:cs="Arial"/>
          <w:sz w:val="24"/>
          <w:szCs w:val="24"/>
        </w:rPr>
        <w:t xml:space="preserve"> </w:t>
      </w:r>
      <w:r w:rsidRPr="00DF22AD">
        <w:rPr>
          <w:rFonts w:ascii="Arial" w:hAnsi="Arial" w:cs="Arial"/>
          <w:sz w:val="24"/>
          <w:szCs w:val="24"/>
        </w:rPr>
        <w:t>w sprawie szczegółowego zakresu i form audytu energetycznego oraz części audytu remontowego, wzorów kart audytów, a także algorytmu oceny opłacalności przedsięwzięcia termomodernizacyjnego</w:t>
      </w:r>
      <w:r w:rsidR="00C101A2">
        <w:rPr>
          <w:rFonts w:ascii="Arial" w:hAnsi="Arial" w:cs="Arial"/>
          <w:sz w:val="24"/>
          <w:szCs w:val="24"/>
        </w:rPr>
        <w:t>.</w:t>
      </w:r>
      <w:r w:rsidR="00EE25F4">
        <w:rPr>
          <w:rFonts w:ascii="Arial" w:hAnsi="Arial" w:cs="Arial"/>
          <w:sz w:val="24"/>
          <w:szCs w:val="24"/>
        </w:rPr>
        <w:t xml:space="preserve"> W ramach zamówienia</w:t>
      </w:r>
      <w:r w:rsidR="00C101A2">
        <w:rPr>
          <w:rFonts w:ascii="Arial" w:hAnsi="Arial" w:cs="Arial"/>
          <w:sz w:val="24"/>
          <w:szCs w:val="24"/>
        </w:rPr>
        <w:t xml:space="preserve"> należy również opracować dokumentację projektową i przetargową na roboty budowlane dla wybran</w:t>
      </w:r>
      <w:r w:rsidR="009B45C6">
        <w:rPr>
          <w:rFonts w:ascii="Arial" w:hAnsi="Arial" w:cs="Arial"/>
          <w:sz w:val="24"/>
          <w:szCs w:val="24"/>
        </w:rPr>
        <w:t>ego wariantu termomodernizacji.</w:t>
      </w:r>
      <w:r w:rsidR="00A57C81">
        <w:rPr>
          <w:rFonts w:ascii="Arial" w:hAnsi="Arial" w:cs="Arial"/>
          <w:sz w:val="24"/>
          <w:szCs w:val="24"/>
        </w:rPr>
        <w:t xml:space="preserve"> Potencjalne obszary działania:</w:t>
      </w:r>
    </w:p>
    <w:p w14:paraId="287C3274" w14:textId="66B1174A" w:rsidR="00A57C81" w:rsidRDefault="00A57C81" w:rsidP="002B4A58">
      <w:pPr>
        <w:pStyle w:val="Akapitzli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wymiana kotła gazowego na hybrydową pompę ciepła (powietrze – gaz),</w:t>
      </w:r>
    </w:p>
    <w:p w14:paraId="32D75183" w14:textId="34B3AD82" w:rsidR="00A57C81" w:rsidRDefault="00A57C81" w:rsidP="002B4A58">
      <w:pPr>
        <w:pStyle w:val="Akapitzli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wymiana stolarki okiennej i drzwiowej,</w:t>
      </w:r>
    </w:p>
    <w:p w14:paraId="6A74E7A7" w14:textId="00670835" w:rsidR="00A57C81" w:rsidRDefault="00A57C81" w:rsidP="002B4A58">
      <w:pPr>
        <w:pStyle w:val="Akapitzli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wymiana oświetlenia na energooszczędne wraz z instalacją czujek ruchu,</w:t>
      </w:r>
    </w:p>
    <w:p w14:paraId="0BB2895D" w14:textId="724CDE49" w:rsidR="00A57C81" w:rsidRDefault="0040640C" w:rsidP="002B4A58">
      <w:pPr>
        <w:pStyle w:val="Akapitzli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wymi</w:t>
      </w:r>
      <w:r w:rsidR="00A57C81">
        <w:rPr>
          <w:rFonts w:ascii="Arial" w:hAnsi="Arial" w:cs="Arial"/>
          <w:sz w:val="24"/>
          <w:szCs w:val="24"/>
        </w:rPr>
        <w:t>ana wypełnienia i ocieplenie istniejącej konstrukcji szkieletowej,</w:t>
      </w:r>
    </w:p>
    <w:p w14:paraId="3D3B3C63" w14:textId="06A1D441" w:rsidR="00A57C81" w:rsidRDefault="00A57C81" w:rsidP="002B4A58">
      <w:pPr>
        <w:pStyle w:val="Akapitzli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przeprojektowanie szklanej ściany osłonowej,</w:t>
      </w:r>
    </w:p>
    <w:p w14:paraId="09586A01" w14:textId="2D620BA7" w:rsidR="004B57A4" w:rsidRDefault="004B57A4" w:rsidP="002B4A58">
      <w:pPr>
        <w:pStyle w:val="Akapitzli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wymiana istniejącego systemu wentylacji i klimatyzacji,</w:t>
      </w:r>
    </w:p>
    <w:p w14:paraId="7ED39B53" w14:textId="238DD91C" w:rsidR="00A57C81" w:rsidRDefault="00A57C81" w:rsidP="002B4A58">
      <w:pPr>
        <w:pStyle w:val="Akapitzli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przerobienie istniejącej instalacji fotowoltaicznej</w:t>
      </w:r>
      <w:r w:rsidR="001D322D">
        <w:rPr>
          <w:rFonts w:ascii="Arial" w:hAnsi="Arial" w:cs="Arial"/>
          <w:sz w:val="24"/>
          <w:szCs w:val="24"/>
        </w:rPr>
        <w:t xml:space="preserve"> (optymalizacja jej  wykorzystania)</w:t>
      </w:r>
      <w:r w:rsidR="009B45C6">
        <w:rPr>
          <w:rFonts w:ascii="Arial" w:hAnsi="Arial" w:cs="Arial"/>
          <w:sz w:val="24"/>
          <w:szCs w:val="24"/>
        </w:rPr>
        <w:t>,</w:t>
      </w:r>
    </w:p>
    <w:p w14:paraId="13CEDF71" w14:textId="67391811" w:rsidR="009B45C6" w:rsidRPr="00DF22AD" w:rsidRDefault="009B45C6" w:rsidP="002B4A58">
      <w:pPr>
        <w:pStyle w:val="Akapitzli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ocieplenie dachu.</w:t>
      </w:r>
    </w:p>
    <w:p w14:paraId="072EF10C" w14:textId="77777777" w:rsidR="00DF22AD" w:rsidRPr="00DF22AD" w:rsidRDefault="00DF22AD" w:rsidP="002B4A58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14:paraId="7A9E1AE2" w14:textId="2CC91AE4" w:rsidR="001A496C" w:rsidRDefault="001A496C" w:rsidP="002B4A58">
      <w:pPr>
        <w:pStyle w:val="Akapitzli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Audyt energetyczny należy traktować </w:t>
      </w:r>
      <w:r w:rsidR="00751587">
        <w:rPr>
          <w:rFonts w:ascii="Arial" w:hAnsi="Arial" w:cs="Arial"/>
          <w:sz w:val="24"/>
          <w:szCs w:val="24"/>
        </w:rPr>
        <w:t xml:space="preserve"> wariantowo</w:t>
      </w:r>
      <w:r>
        <w:rPr>
          <w:rFonts w:ascii="Arial" w:hAnsi="Arial" w:cs="Arial"/>
          <w:sz w:val="24"/>
          <w:szCs w:val="24"/>
        </w:rPr>
        <w:t xml:space="preserve"> w </w:t>
      </w:r>
      <w:r w:rsidR="00751587">
        <w:rPr>
          <w:rFonts w:ascii="Arial" w:hAnsi="Arial" w:cs="Arial"/>
          <w:sz w:val="24"/>
          <w:szCs w:val="24"/>
        </w:rPr>
        <w:t xml:space="preserve">stosunku do lit. b) </w:t>
      </w:r>
      <w:r w:rsidRPr="001A496C">
        <w:rPr>
          <w:rFonts w:ascii="Arial" w:hAnsi="Arial" w:cs="Arial"/>
          <w:sz w:val="24"/>
          <w:szCs w:val="24"/>
        </w:rPr>
        <w:t>Adaptacja architektoniczna i instalacje użytkowe</w:t>
      </w:r>
      <w:r w:rsidR="00C101A2">
        <w:rPr>
          <w:rFonts w:ascii="Arial" w:hAnsi="Arial" w:cs="Arial"/>
          <w:sz w:val="24"/>
          <w:szCs w:val="24"/>
        </w:rPr>
        <w:t>. Wariantowość w tym wypadku polega n</w:t>
      </w:r>
      <w:r w:rsidR="00EE25F4">
        <w:rPr>
          <w:rFonts w:ascii="Arial" w:hAnsi="Arial" w:cs="Arial"/>
          <w:sz w:val="24"/>
          <w:szCs w:val="24"/>
        </w:rPr>
        <w:t>a wyborze Zamawiającego pomiędzy realizacją</w:t>
      </w:r>
      <w:r w:rsidR="00C101A2">
        <w:rPr>
          <w:rFonts w:ascii="Arial" w:hAnsi="Arial" w:cs="Arial"/>
          <w:sz w:val="24"/>
          <w:szCs w:val="24"/>
        </w:rPr>
        <w:t xml:space="preserve"> </w:t>
      </w:r>
      <w:r w:rsidR="002B4A58">
        <w:rPr>
          <w:rFonts w:ascii="Arial" w:hAnsi="Arial" w:cs="Arial"/>
          <w:sz w:val="24"/>
          <w:szCs w:val="24"/>
        </w:rPr>
        <w:t xml:space="preserve">działań określonych </w:t>
      </w:r>
      <w:r w:rsidR="00751587">
        <w:rPr>
          <w:rFonts w:ascii="Arial" w:hAnsi="Arial" w:cs="Arial"/>
          <w:sz w:val="24"/>
          <w:szCs w:val="24"/>
        </w:rPr>
        <w:br/>
      </w:r>
      <w:r w:rsidR="00EE25F4">
        <w:rPr>
          <w:rFonts w:ascii="Arial" w:hAnsi="Arial" w:cs="Arial"/>
          <w:sz w:val="24"/>
          <w:szCs w:val="24"/>
        </w:rPr>
        <w:t>w audycie energetycznym a pozostaniem</w:t>
      </w:r>
      <w:r w:rsidR="002B4A58">
        <w:rPr>
          <w:rFonts w:ascii="Arial" w:hAnsi="Arial" w:cs="Arial"/>
          <w:sz w:val="24"/>
          <w:szCs w:val="24"/>
        </w:rPr>
        <w:t xml:space="preserve"> przy samej adaptacji architektonicznej z instalacjami użytkowymi. Niemniej w przypadku realizacji</w:t>
      </w:r>
      <w:r w:rsidR="00EE25F4">
        <w:rPr>
          <w:rFonts w:ascii="Arial" w:hAnsi="Arial" w:cs="Arial"/>
          <w:sz w:val="24"/>
          <w:szCs w:val="24"/>
        </w:rPr>
        <w:t xml:space="preserve"> termomodernizacji i opracowywaniu</w:t>
      </w:r>
      <w:r w:rsidR="002B4A58">
        <w:rPr>
          <w:rFonts w:ascii="Arial" w:hAnsi="Arial" w:cs="Arial"/>
          <w:sz w:val="24"/>
          <w:szCs w:val="24"/>
        </w:rPr>
        <w:t xml:space="preserve"> dokumentacji projektowej budowlanej należy w niej również uwzględnić elementy adaptacji archit</w:t>
      </w:r>
      <w:r w:rsidR="00EE25F4">
        <w:rPr>
          <w:rFonts w:ascii="Arial" w:hAnsi="Arial" w:cs="Arial"/>
          <w:sz w:val="24"/>
          <w:szCs w:val="24"/>
        </w:rPr>
        <w:t>ektonicznej opisane</w:t>
      </w:r>
      <w:r w:rsidR="0040640C">
        <w:rPr>
          <w:rFonts w:ascii="Arial" w:hAnsi="Arial" w:cs="Arial"/>
          <w:sz w:val="24"/>
          <w:szCs w:val="24"/>
        </w:rPr>
        <w:t xml:space="preserve"> w lit. b</w:t>
      </w:r>
      <w:r w:rsidR="002B4A58">
        <w:rPr>
          <w:rFonts w:ascii="Arial" w:hAnsi="Arial" w:cs="Arial"/>
          <w:sz w:val="24"/>
          <w:szCs w:val="24"/>
        </w:rPr>
        <w:t>) powyżej.</w:t>
      </w:r>
    </w:p>
    <w:p w14:paraId="4A6111DA" w14:textId="77777777" w:rsidR="00A57C81" w:rsidRDefault="00A57C81" w:rsidP="002B4A58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14:paraId="7C09E53A" w14:textId="49002F57" w:rsidR="00E5472D" w:rsidRDefault="00E5472D" w:rsidP="003A2E4E">
      <w:pPr>
        <w:pStyle w:val="Akapitzlist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Instalacje bezpieczeństwa</w:t>
      </w:r>
    </w:p>
    <w:p w14:paraId="369CDC20" w14:textId="301CB04B" w:rsidR="00E5472D" w:rsidRDefault="00F946F7" w:rsidP="00983A5A">
      <w:pPr>
        <w:pStyle w:val="Akapitzli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ramach wykonywanej dokumentacji należy zaprojektować następujące systemy bezpieczeństwa:</w:t>
      </w:r>
    </w:p>
    <w:p w14:paraId="1199CFEF" w14:textId="1A4E2B02" w:rsidR="00F946F7" w:rsidRPr="00F946F7" w:rsidRDefault="00F946F7" w:rsidP="00F946F7">
      <w:pPr>
        <w:pStyle w:val="Akapitzlist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F946F7">
        <w:rPr>
          <w:rFonts w:ascii="Arial" w:hAnsi="Arial" w:cs="Arial"/>
          <w:sz w:val="24"/>
          <w:szCs w:val="24"/>
        </w:rPr>
        <w:t>System sygnalizacji włamania i napadu – SSWiN</w:t>
      </w:r>
    </w:p>
    <w:p w14:paraId="54CAC7C9" w14:textId="0ADB0BC0" w:rsidR="00F946F7" w:rsidRPr="00F946F7" w:rsidRDefault="00F946F7" w:rsidP="00F946F7">
      <w:pPr>
        <w:pStyle w:val="Akapitzlist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F946F7">
        <w:rPr>
          <w:rFonts w:ascii="Arial" w:hAnsi="Arial" w:cs="Arial"/>
          <w:sz w:val="24"/>
          <w:szCs w:val="24"/>
        </w:rPr>
        <w:t>System sygnalizacji pożarowej - SSP</w:t>
      </w:r>
    </w:p>
    <w:p w14:paraId="025F3A32" w14:textId="5B576966" w:rsidR="00F946F7" w:rsidRPr="00F946F7" w:rsidRDefault="00F946F7" w:rsidP="00F946F7">
      <w:pPr>
        <w:pStyle w:val="Akapitzlist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F946F7">
        <w:rPr>
          <w:rFonts w:ascii="Arial" w:hAnsi="Arial" w:cs="Arial"/>
          <w:sz w:val="24"/>
          <w:szCs w:val="24"/>
        </w:rPr>
        <w:t>System kontroli dostępu - KD</w:t>
      </w:r>
    </w:p>
    <w:p w14:paraId="57A3EDFC" w14:textId="2A76517A" w:rsidR="00F946F7" w:rsidRPr="00F946F7" w:rsidRDefault="00F946F7" w:rsidP="00F946F7">
      <w:pPr>
        <w:pStyle w:val="Akapitzlist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F946F7">
        <w:rPr>
          <w:rFonts w:ascii="Arial" w:hAnsi="Arial" w:cs="Arial"/>
          <w:sz w:val="24"/>
          <w:szCs w:val="24"/>
        </w:rPr>
        <w:t>System telewizji dozorowej – CCTV</w:t>
      </w:r>
    </w:p>
    <w:p w14:paraId="25B3A1E8" w14:textId="5B8B8BF9" w:rsidR="00F946F7" w:rsidRPr="00F946F7" w:rsidRDefault="00F946F7" w:rsidP="00FE28F1">
      <w:pPr>
        <w:ind w:left="708"/>
        <w:jc w:val="both"/>
        <w:rPr>
          <w:rFonts w:ascii="Arial" w:hAnsi="Arial" w:cs="Arial"/>
          <w:sz w:val="24"/>
          <w:szCs w:val="24"/>
        </w:rPr>
      </w:pPr>
      <w:r w:rsidRPr="00F946F7">
        <w:rPr>
          <w:rFonts w:ascii="Arial" w:hAnsi="Arial" w:cs="Arial"/>
          <w:sz w:val="24"/>
          <w:szCs w:val="24"/>
        </w:rPr>
        <w:t xml:space="preserve">Systemy należy zaprojektować w sposób umożliwiający ich etapowe wykonanie z podziałem na poszczególne kondygnacje, należy również przewidzieć możliwość </w:t>
      </w:r>
      <w:r>
        <w:rPr>
          <w:rFonts w:ascii="Arial" w:hAnsi="Arial" w:cs="Arial"/>
          <w:sz w:val="24"/>
          <w:szCs w:val="24"/>
        </w:rPr>
        <w:t>zmiany lokalizacji pomieszczeń</w:t>
      </w:r>
      <w:r w:rsidRPr="00F946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w związku etapowaniem adaptacji architektonicznej budynku</w:t>
      </w:r>
      <w:r w:rsidRPr="00F946F7">
        <w:rPr>
          <w:rFonts w:ascii="Arial" w:hAnsi="Arial" w:cs="Arial"/>
          <w:sz w:val="24"/>
          <w:szCs w:val="24"/>
        </w:rPr>
        <w:t>. W pierwszym roku fu</w:t>
      </w:r>
      <w:r w:rsidR="00796B6D">
        <w:rPr>
          <w:rFonts w:ascii="Arial" w:hAnsi="Arial" w:cs="Arial"/>
          <w:sz w:val="24"/>
          <w:szCs w:val="24"/>
        </w:rPr>
        <w:t>nkcjonowania magazynu Pomieszczenie O</w:t>
      </w:r>
      <w:r w:rsidRPr="00F946F7">
        <w:rPr>
          <w:rFonts w:ascii="Arial" w:hAnsi="Arial" w:cs="Arial"/>
          <w:sz w:val="24"/>
          <w:szCs w:val="24"/>
        </w:rPr>
        <w:t xml:space="preserve">chrony będzie znajdował się na </w:t>
      </w:r>
      <w:r>
        <w:rPr>
          <w:rFonts w:ascii="Arial" w:hAnsi="Arial" w:cs="Arial"/>
          <w:sz w:val="24"/>
          <w:szCs w:val="24"/>
        </w:rPr>
        <w:t xml:space="preserve">I lub </w:t>
      </w:r>
      <w:r w:rsidRPr="00F946F7">
        <w:rPr>
          <w:rFonts w:ascii="Arial" w:hAnsi="Arial" w:cs="Arial"/>
          <w:sz w:val="24"/>
          <w:szCs w:val="24"/>
        </w:rPr>
        <w:t xml:space="preserve">II piętrze, docelowo </w:t>
      </w:r>
      <w:r w:rsidR="00796B6D">
        <w:rPr>
          <w:rFonts w:ascii="Arial" w:hAnsi="Arial" w:cs="Arial"/>
          <w:sz w:val="24"/>
          <w:szCs w:val="24"/>
        </w:rPr>
        <w:t>zostanie przeniesione</w:t>
      </w:r>
      <w:r w:rsidRPr="00F946F7">
        <w:rPr>
          <w:rFonts w:ascii="Arial" w:hAnsi="Arial" w:cs="Arial"/>
          <w:sz w:val="24"/>
          <w:szCs w:val="24"/>
        </w:rPr>
        <w:t xml:space="preserve"> </w:t>
      </w:r>
      <w:r w:rsidR="00FE28F1">
        <w:rPr>
          <w:rFonts w:ascii="Arial" w:hAnsi="Arial" w:cs="Arial"/>
          <w:sz w:val="24"/>
          <w:szCs w:val="24"/>
        </w:rPr>
        <w:t>na parter</w:t>
      </w:r>
      <w:r w:rsidRPr="00F946F7">
        <w:rPr>
          <w:rFonts w:ascii="Arial" w:hAnsi="Arial" w:cs="Arial"/>
          <w:sz w:val="24"/>
          <w:szCs w:val="24"/>
        </w:rPr>
        <w:t xml:space="preserve">. </w:t>
      </w:r>
      <w:r w:rsidR="00FE28F1">
        <w:rPr>
          <w:rFonts w:ascii="Arial" w:hAnsi="Arial" w:cs="Arial"/>
          <w:sz w:val="24"/>
          <w:szCs w:val="24"/>
        </w:rPr>
        <w:t>Pomieszczeniem centralnym dla wszystkich systemów bezpieczeństwa będzie Pomieszczenie BMS, które</w:t>
      </w:r>
      <w:r w:rsidR="00796B6D">
        <w:rPr>
          <w:rFonts w:ascii="Arial" w:hAnsi="Arial" w:cs="Arial"/>
          <w:sz w:val="24"/>
          <w:szCs w:val="24"/>
        </w:rPr>
        <w:t xml:space="preserve"> to</w:t>
      </w:r>
      <w:r w:rsidR="00FE28F1">
        <w:rPr>
          <w:rFonts w:ascii="Arial" w:hAnsi="Arial" w:cs="Arial"/>
          <w:sz w:val="24"/>
          <w:szCs w:val="24"/>
        </w:rPr>
        <w:t xml:space="preserve"> będzie odrębnym pomieszczeniem lub będzie połączone z Pomieszczeniem Ochrony.</w:t>
      </w:r>
    </w:p>
    <w:p w14:paraId="7756F6B4" w14:textId="50BEB45D" w:rsidR="00F946F7" w:rsidRDefault="00F946F7" w:rsidP="00274741">
      <w:pPr>
        <w:ind w:left="708"/>
        <w:jc w:val="both"/>
        <w:rPr>
          <w:rFonts w:ascii="Arial" w:hAnsi="Arial" w:cs="Arial"/>
          <w:sz w:val="24"/>
          <w:szCs w:val="24"/>
        </w:rPr>
      </w:pPr>
      <w:r w:rsidRPr="00F946F7">
        <w:rPr>
          <w:rFonts w:ascii="Arial" w:hAnsi="Arial" w:cs="Arial"/>
          <w:sz w:val="24"/>
          <w:szCs w:val="24"/>
        </w:rPr>
        <w:t>Z uwagi na konieczność zarządzania systemami z poziomu wspólnych aplikacji pracuj</w:t>
      </w:r>
      <w:r w:rsidR="00274741">
        <w:rPr>
          <w:rFonts w:ascii="Arial" w:hAnsi="Arial" w:cs="Arial"/>
          <w:sz w:val="24"/>
          <w:szCs w:val="24"/>
        </w:rPr>
        <w:t>ących w Gmachu Głównym MNW Zamawiający</w:t>
      </w:r>
      <w:r w:rsidRPr="00F946F7">
        <w:rPr>
          <w:rFonts w:ascii="Arial" w:hAnsi="Arial" w:cs="Arial"/>
          <w:sz w:val="24"/>
          <w:szCs w:val="24"/>
        </w:rPr>
        <w:t xml:space="preserve"> wymaga zaprojektowania systemów zgodnych technicznie (kompatybilnych) </w:t>
      </w:r>
      <w:r w:rsidR="00274741">
        <w:rPr>
          <w:rFonts w:ascii="Arial" w:hAnsi="Arial" w:cs="Arial"/>
          <w:sz w:val="24"/>
          <w:szCs w:val="24"/>
        </w:rPr>
        <w:t>z systemami posiadanymi przez Zamawiającego</w:t>
      </w:r>
      <w:r w:rsidRPr="00F946F7">
        <w:rPr>
          <w:rFonts w:ascii="Arial" w:hAnsi="Arial" w:cs="Arial"/>
          <w:sz w:val="24"/>
          <w:szCs w:val="24"/>
        </w:rPr>
        <w:t>.</w:t>
      </w:r>
    </w:p>
    <w:p w14:paraId="3F1A29CE" w14:textId="236B0691" w:rsidR="00376621" w:rsidRPr="00F946F7" w:rsidRDefault="00376621" w:rsidP="00274741">
      <w:pPr>
        <w:ind w:left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ramach systemu kontroli dostępu należy zaprojektować ograniczenie korzystania z istniejących w budynku wind/dźwigów polegające na uniemożliwieniu wjazdu </w:t>
      </w:r>
      <w:r w:rsidR="0007038A">
        <w:rPr>
          <w:rFonts w:ascii="Arial" w:hAnsi="Arial" w:cs="Arial"/>
          <w:sz w:val="24"/>
          <w:szCs w:val="24"/>
        </w:rPr>
        <w:t xml:space="preserve">osób bez uprawnień (karta dostępu) </w:t>
      </w:r>
      <w:r>
        <w:rPr>
          <w:rFonts w:ascii="Arial" w:hAnsi="Arial" w:cs="Arial"/>
          <w:sz w:val="24"/>
          <w:szCs w:val="24"/>
        </w:rPr>
        <w:t xml:space="preserve">na wybrane kondygnacje oraz </w:t>
      </w:r>
      <w:r w:rsidR="0007038A">
        <w:rPr>
          <w:rFonts w:ascii="Arial" w:hAnsi="Arial" w:cs="Arial"/>
          <w:sz w:val="24"/>
          <w:szCs w:val="24"/>
        </w:rPr>
        <w:t>określeniu</w:t>
      </w:r>
      <w:r>
        <w:rPr>
          <w:rFonts w:ascii="Arial" w:hAnsi="Arial" w:cs="Arial"/>
          <w:sz w:val="24"/>
          <w:szCs w:val="24"/>
        </w:rPr>
        <w:t xml:space="preserve"> dostępu czasowego do wybranych kondygnacji na podstawie zegara.</w:t>
      </w:r>
      <w:r w:rsidR="0007038A">
        <w:rPr>
          <w:rFonts w:ascii="Arial" w:hAnsi="Arial" w:cs="Arial"/>
          <w:sz w:val="24"/>
          <w:szCs w:val="24"/>
        </w:rPr>
        <w:t xml:space="preserve"> W ramach zabezpieczeń budynkowych należy również zaprojektować depozytor kluczy połączony z systemem kontroli dostępu.</w:t>
      </w:r>
    </w:p>
    <w:p w14:paraId="4324B7EE" w14:textId="3A3C1C89" w:rsidR="00274741" w:rsidRDefault="00274741" w:rsidP="00796B6D">
      <w:pPr>
        <w:ind w:left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Podczas projektowania systemów bezpieczeństwa w szczególności należy uwzględnić:</w:t>
      </w:r>
    </w:p>
    <w:p w14:paraId="5E4344C9" w14:textId="5CB825A8" w:rsidR="00F946F7" w:rsidRPr="004173BA" w:rsidRDefault="00983A5A" w:rsidP="004173BA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4173BA">
        <w:rPr>
          <w:rFonts w:ascii="Arial" w:hAnsi="Arial" w:cs="Arial"/>
          <w:sz w:val="24"/>
          <w:szCs w:val="24"/>
        </w:rPr>
        <w:t>Rozporządzenie</w:t>
      </w:r>
      <w:r w:rsidR="00F946F7" w:rsidRPr="004173BA">
        <w:rPr>
          <w:rFonts w:ascii="Arial" w:hAnsi="Arial" w:cs="Arial"/>
          <w:sz w:val="24"/>
          <w:szCs w:val="24"/>
        </w:rPr>
        <w:t xml:space="preserve"> Ministra Infrastruktury z </w:t>
      </w:r>
      <w:r w:rsidRPr="004173BA">
        <w:rPr>
          <w:rFonts w:ascii="Arial" w:hAnsi="Arial" w:cs="Arial"/>
          <w:sz w:val="24"/>
          <w:szCs w:val="24"/>
        </w:rPr>
        <w:t xml:space="preserve">dnia </w:t>
      </w:r>
      <w:r w:rsidR="00F946F7" w:rsidRPr="004173BA">
        <w:rPr>
          <w:rFonts w:ascii="Arial" w:hAnsi="Arial" w:cs="Arial"/>
          <w:sz w:val="24"/>
          <w:szCs w:val="24"/>
        </w:rPr>
        <w:t xml:space="preserve">12 kwietnia 2002 r. </w:t>
      </w:r>
      <w:r w:rsidR="004173BA">
        <w:rPr>
          <w:rFonts w:ascii="Arial" w:hAnsi="Arial" w:cs="Arial"/>
          <w:sz w:val="24"/>
          <w:szCs w:val="24"/>
        </w:rPr>
        <w:br/>
      </w:r>
      <w:r w:rsidR="00F946F7" w:rsidRPr="004173BA">
        <w:rPr>
          <w:rFonts w:ascii="Arial" w:hAnsi="Arial" w:cs="Arial"/>
          <w:sz w:val="24"/>
          <w:szCs w:val="24"/>
        </w:rPr>
        <w:t xml:space="preserve">w sprawie warunków technicznych, jakim powinny odpowiadać budynki </w:t>
      </w:r>
      <w:r w:rsidR="004173BA">
        <w:rPr>
          <w:rFonts w:ascii="Arial" w:hAnsi="Arial" w:cs="Arial"/>
          <w:sz w:val="24"/>
          <w:szCs w:val="24"/>
        </w:rPr>
        <w:br/>
      </w:r>
      <w:r w:rsidR="00F946F7" w:rsidRPr="004173BA">
        <w:rPr>
          <w:rFonts w:ascii="Arial" w:hAnsi="Arial" w:cs="Arial"/>
          <w:sz w:val="24"/>
          <w:szCs w:val="24"/>
        </w:rPr>
        <w:t>i ich usytuowanie (Dz. U. 2019. poz. 1065 z póź</w:t>
      </w:r>
      <w:r w:rsidR="00EE19D3" w:rsidRPr="004173BA">
        <w:rPr>
          <w:rFonts w:ascii="Arial" w:hAnsi="Arial" w:cs="Arial"/>
          <w:sz w:val="24"/>
          <w:szCs w:val="24"/>
        </w:rPr>
        <w:t>n</w:t>
      </w:r>
      <w:r w:rsidR="00796B6D">
        <w:rPr>
          <w:rFonts w:ascii="Arial" w:hAnsi="Arial" w:cs="Arial"/>
          <w:sz w:val="24"/>
          <w:szCs w:val="24"/>
        </w:rPr>
        <w:t>. zm.);</w:t>
      </w:r>
    </w:p>
    <w:p w14:paraId="5315E5A0" w14:textId="6820C11C" w:rsidR="00EE19D3" w:rsidRPr="004173BA" w:rsidRDefault="00EE19D3" w:rsidP="004173BA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4173BA">
        <w:rPr>
          <w:rFonts w:ascii="Arial" w:hAnsi="Arial" w:cs="Arial"/>
          <w:sz w:val="24"/>
          <w:szCs w:val="24"/>
        </w:rPr>
        <w:t>Rozporządzenie Ministra Kultury i Dziedzictwa Narodowego z dnia 2 września 2014 r. w sprawie zabezpieczania zbiorów muzeum przed pożarem, kradzieżą i innym niebezpieczeństwem grożą</w:t>
      </w:r>
      <w:r w:rsidR="00796B6D">
        <w:rPr>
          <w:rFonts w:ascii="Arial" w:hAnsi="Arial" w:cs="Arial"/>
          <w:sz w:val="24"/>
          <w:szCs w:val="24"/>
        </w:rPr>
        <w:t>cym ich zniszczeniem lub utratą;</w:t>
      </w:r>
    </w:p>
    <w:p w14:paraId="4DA699CB" w14:textId="77777777" w:rsidR="00EE19D3" w:rsidRPr="004173BA" w:rsidRDefault="00EE19D3" w:rsidP="004173BA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4173BA">
        <w:rPr>
          <w:rFonts w:ascii="Arial" w:hAnsi="Arial" w:cs="Arial"/>
          <w:sz w:val="24"/>
          <w:szCs w:val="24"/>
        </w:rPr>
        <w:t>Normę</w:t>
      </w:r>
      <w:r w:rsidR="00F946F7" w:rsidRPr="004173BA">
        <w:rPr>
          <w:rFonts w:ascii="Arial" w:hAnsi="Arial" w:cs="Arial"/>
          <w:sz w:val="24"/>
          <w:szCs w:val="24"/>
        </w:rPr>
        <w:t xml:space="preserve"> PN-HD 21.4S2 </w:t>
      </w:r>
      <w:r w:rsidRPr="004173BA">
        <w:rPr>
          <w:rFonts w:ascii="Arial" w:hAnsi="Arial" w:cs="Arial"/>
          <w:sz w:val="24"/>
          <w:szCs w:val="24"/>
        </w:rPr>
        <w:t>Przewody o izolacji polwinitowej na napięcie znamionowe nieprzekraczające 450/750 V - Część 4: Przewody o izolacji i powłoce polwinitowej do układania na stałe</w:t>
      </w:r>
    </w:p>
    <w:p w14:paraId="691FB92C" w14:textId="10156FE6" w:rsidR="00F946F7" w:rsidRPr="004173BA" w:rsidRDefault="00EE19D3" w:rsidP="004173BA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4173BA">
        <w:rPr>
          <w:rFonts w:ascii="Arial" w:hAnsi="Arial" w:cs="Arial"/>
          <w:sz w:val="24"/>
          <w:szCs w:val="24"/>
        </w:rPr>
        <w:t>Normę</w:t>
      </w:r>
      <w:r w:rsidR="00F946F7" w:rsidRPr="004173BA">
        <w:rPr>
          <w:rFonts w:ascii="Arial" w:hAnsi="Arial" w:cs="Arial"/>
          <w:sz w:val="24"/>
          <w:szCs w:val="24"/>
        </w:rPr>
        <w:t xml:space="preserve"> PN-EN 60898-1:20</w:t>
      </w:r>
      <w:r w:rsidRPr="004173BA">
        <w:rPr>
          <w:rFonts w:ascii="Arial" w:hAnsi="Arial" w:cs="Arial"/>
          <w:sz w:val="24"/>
          <w:szCs w:val="24"/>
        </w:rPr>
        <w:t xml:space="preserve">07 Sprzęt elektroinstalacyjny. </w:t>
      </w:r>
      <w:r w:rsidR="00F946F7" w:rsidRPr="004173BA">
        <w:rPr>
          <w:rFonts w:ascii="Arial" w:hAnsi="Arial" w:cs="Arial"/>
          <w:sz w:val="24"/>
          <w:szCs w:val="24"/>
        </w:rPr>
        <w:t>Wyłączniki do obwodów prądu przemiennego;</w:t>
      </w:r>
    </w:p>
    <w:p w14:paraId="010FCBC4" w14:textId="39ED6E81" w:rsidR="00F946F7" w:rsidRPr="004173BA" w:rsidRDefault="00EE19D3" w:rsidP="004173BA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4173BA">
        <w:rPr>
          <w:rFonts w:ascii="Arial" w:hAnsi="Arial" w:cs="Arial"/>
          <w:sz w:val="24"/>
          <w:szCs w:val="24"/>
        </w:rPr>
        <w:t xml:space="preserve">Normę </w:t>
      </w:r>
      <w:r w:rsidR="00F946F7" w:rsidRPr="004173BA">
        <w:rPr>
          <w:rFonts w:ascii="Arial" w:hAnsi="Arial" w:cs="Arial"/>
          <w:sz w:val="24"/>
          <w:szCs w:val="24"/>
        </w:rPr>
        <w:t xml:space="preserve">PN-EN 60898-2:2008 Sprzęt elektroinstalacyjny. </w:t>
      </w:r>
    </w:p>
    <w:p w14:paraId="5608DE91" w14:textId="23973DC8" w:rsidR="00F946F7" w:rsidRPr="004173BA" w:rsidRDefault="00EE19D3" w:rsidP="004173BA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4173BA">
        <w:rPr>
          <w:rFonts w:ascii="Arial" w:hAnsi="Arial" w:cs="Arial"/>
          <w:sz w:val="24"/>
          <w:szCs w:val="24"/>
        </w:rPr>
        <w:t xml:space="preserve">Normę </w:t>
      </w:r>
      <w:r w:rsidR="00F946F7" w:rsidRPr="004173BA">
        <w:rPr>
          <w:rFonts w:ascii="Arial" w:hAnsi="Arial" w:cs="Arial"/>
          <w:sz w:val="24"/>
          <w:szCs w:val="24"/>
        </w:rPr>
        <w:t>PN-EN 62676-1-1:2014-06 Systemy dozorowe CCTV stosowane w zabezpieczeniach;</w:t>
      </w:r>
    </w:p>
    <w:p w14:paraId="2D4F3BA4" w14:textId="144325AF" w:rsidR="00F946F7" w:rsidRPr="004173BA" w:rsidRDefault="00EE19D3" w:rsidP="004173BA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4173BA">
        <w:rPr>
          <w:rFonts w:ascii="Arial" w:hAnsi="Arial" w:cs="Arial"/>
          <w:sz w:val="24"/>
          <w:szCs w:val="24"/>
        </w:rPr>
        <w:t xml:space="preserve">Normę </w:t>
      </w:r>
      <w:r w:rsidR="00F946F7" w:rsidRPr="004173BA">
        <w:rPr>
          <w:rFonts w:ascii="Arial" w:hAnsi="Arial" w:cs="Arial"/>
          <w:sz w:val="24"/>
          <w:szCs w:val="24"/>
        </w:rPr>
        <w:t>PN-EN 50131-1:2009 - Systemy alarmowe - Systemy</w:t>
      </w:r>
      <w:r w:rsidR="00796B6D">
        <w:rPr>
          <w:rFonts w:ascii="Arial" w:hAnsi="Arial" w:cs="Arial"/>
          <w:sz w:val="24"/>
          <w:szCs w:val="24"/>
        </w:rPr>
        <w:t xml:space="preserve"> sygnalizacji włamania i napadu;</w:t>
      </w:r>
    </w:p>
    <w:p w14:paraId="1ED71DB6" w14:textId="012C8EFB" w:rsidR="00EE19D3" w:rsidRPr="004173BA" w:rsidRDefault="00EE19D3" w:rsidP="004173BA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4173BA">
        <w:rPr>
          <w:rFonts w:ascii="Arial" w:hAnsi="Arial" w:cs="Arial"/>
          <w:sz w:val="24"/>
          <w:szCs w:val="24"/>
        </w:rPr>
        <w:t xml:space="preserve">Normę </w:t>
      </w:r>
      <w:r w:rsidR="00F946F7" w:rsidRPr="004173BA">
        <w:rPr>
          <w:rFonts w:ascii="Arial" w:hAnsi="Arial" w:cs="Arial"/>
          <w:sz w:val="24"/>
          <w:szCs w:val="24"/>
        </w:rPr>
        <w:t>PKN-CEN/TS 54-14:2018 Systemy sygnalizacji pożarowej. Wytyczne planowania, projektowania, instalowania, uruchamiania</w:t>
      </w:r>
      <w:r w:rsidR="00E70FF0" w:rsidRPr="004173BA">
        <w:rPr>
          <w:rFonts w:ascii="Arial" w:hAnsi="Arial" w:cs="Arial"/>
          <w:sz w:val="24"/>
          <w:szCs w:val="24"/>
        </w:rPr>
        <w:t>, eksploatacji i konserwacji.;</w:t>
      </w:r>
    </w:p>
    <w:p w14:paraId="53AFD526" w14:textId="7BD8B2FA" w:rsidR="00F946F7" w:rsidRPr="004173BA" w:rsidRDefault="00EE19D3" w:rsidP="004173BA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4173BA">
        <w:rPr>
          <w:rFonts w:ascii="Arial" w:hAnsi="Arial" w:cs="Arial"/>
          <w:sz w:val="24"/>
          <w:szCs w:val="24"/>
        </w:rPr>
        <w:t xml:space="preserve">Normę </w:t>
      </w:r>
      <w:r w:rsidR="00F946F7" w:rsidRPr="004173BA">
        <w:rPr>
          <w:rFonts w:ascii="Arial" w:hAnsi="Arial" w:cs="Arial"/>
          <w:sz w:val="24"/>
          <w:szCs w:val="24"/>
        </w:rPr>
        <w:t>PN-EN 54-2:2002/A1:2007 Systemy sygnalizacji pożarowej. Centrale sygnalizacji pożarowej.</w:t>
      </w:r>
      <w:r w:rsidR="00E70FF0" w:rsidRPr="004173BA">
        <w:rPr>
          <w:rFonts w:ascii="Arial" w:hAnsi="Arial" w:cs="Arial"/>
          <w:sz w:val="24"/>
          <w:szCs w:val="24"/>
        </w:rPr>
        <w:t>;</w:t>
      </w:r>
    </w:p>
    <w:p w14:paraId="3986938B" w14:textId="1B381425" w:rsidR="00EE19D3" w:rsidRPr="004173BA" w:rsidRDefault="00EE19D3" w:rsidP="004173BA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4173BA">
        <w:rPr>
          <w:rFonts w:ascii="Arial" w:hAnsi="Arial" w:cs="Arial"/>
          <w:sz w:val="24"/>
          <w:szCs w:val="24"/>
        </w:rPr>
        <w:t xml:space="preserve">Normę PN-EN 50173-1:2009/A1:2010 Technika Informatyczna </w:t>
      </w:r>
      <w:r w:rsidR="004173BA">
        <w:rPr>
          <w:rFonts w:ascii="Arial" w:hAnsi="Arial" w:cs="Arial"/>
          <w:sz w:val="24"/>
          <w:szCs w:val="24"/>
        </w:rPr>
        <w:br/>
      </w:r>
      <w:r w:rsidRPr="004173BA">
        <w:rPr>
          <w:rFonts w:ascii="Arial" w:hAnsi="Arial" w:cs="Arial"/>
          <w:sz w:val="24"/>
          <w:szCs w:val="24"/>
        </w:rPr>
        <w:t>– Systemy okablowania strukturalnego;</w:t>
      </w:r>
    </w:p>
    <w:p w14:paraId="70580B9A" w14:textId="0B25D26B" w:rsidR="00EE19D3" w:rsidRPr="004173BA" w:rsidRDefault="00A26FAC" w:rsidP="004173BA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4173BA">
        <w:rPr>
          <w:rFonts w:ascii="Arial" w:hAnsi="Arial" w:cs="Arial"/>
          <w:sz w:val="24"/>
          <w:szCs w:val="24"/>
        </w:rPr>
        <w:t>Normę PN-EN 50173-1:2009 lub odpowiednie normy międzynarodowe ISO/IEC 11801:2002/Am1:2008 na potrzeby opracowania zagadnień związanych z okablowaniem strukturalnym, systemami okablowania oraz wydajnością komponentów;</w:t>
      </w:r>
    </w:p>
    <w:p w14:paraId="3AE139A4" w14:textId="77777777" w:rsidR="008800D9" w:rsidRPr="004173BA" w:rsidRDefault="008800D9" w:rsidP="004173BA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4173BA">
        <w:rPr>
          <w:rFonts w:ascii="Arial" w:hAnsi="Arial" w:cs="Arial"/>
          <w:sz w:val="24"/>
          <w:szCs w:val="24"/>
        </w:rPr>
        <w:t>Zasady wiedzy technicznej, obowiązujące technologie, trendy, dobre praktyki i doświadczenia w rozwiązaniach projektowych;</w:t>
      </w:r>
    </w:p>
    <w:p w14:paraId="7D2CA92F" w14:textId="6D6D2676" w:rsidR="00EE19D3" w:rsidRPr="004173BA" w:rsidRDefault="00EE19D3" w:rsidP="004173BA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4173BA">
        <w:rPr>
          <w:rFonts w:ascii="Arial" w:hAnsi="Arial" w:cs="Arial"/>
          <w:sz w:val="24"/>
          <w:szCs w:val="24"/>
        </w:rPr>
        <w:t>Instrukcje, dokumentacje techniczno</w:t>
      </w:r>
      <w:r w:rsidR="008800D9" w:rsidRPr="004173BA">
        <w:rPr>
          <w:rFonts w:ascii="Arial" w:hAnsi="Arial" w:cs="Arial"/>
          <w:sz w:val="24"/>
          <w:szCs w:val="24"/>
        </w:rPr>
        <w:t>-ruchowe i wytyczne producentów</w:t>
      </w:r>
      <w:r w:rsidRPr="004173BA">
        <w:rPr>
          <w:rFonts w:ascii="Arial" w:hAnsi="Arial" w:cs="Arial"/>
          <w:sz w:val="24"/>
          <w:szCs w:val="24"/>
        </w:rPr>
        <w:t xml:space="preserve"> urządzeń;</w:t>
      </w:r>
    </w:p>
    <w:p w14:paraId="07240B5D" w14:textId="6801FF08" w:rsidR="00F946F7" w:rsidRDefault="008800D9" w:rsidP="00201327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4173BA">
        <w:rPr>
          <w:rFonts w:ascii="Arial" w:hAnsi="Arial" w:cs="Arial"/>
          <w:sz w:val="24"/>
          <w:szCs w:val="24"/>
        </w:rPr>
        <w:t>Uzgodnienia z Zamawiającym na etapie projektowania</w:t>
      </w:r>
      <w:r w:rsidR="00796B6D">
        <w:rPr>
          <w:rFonts w:ascii="Arial" w:hAnsi="Arial" w:cs="Arial"/>
          <w:sz w:val="24"/>
          <w:szCs w:val="24"/>
        </w:rPr>
        <w:t>;</w:t>
      </w:r>
    </w:p>
    <w:p w14:paraId="57C58F3C" w14:textId="33581E9D" w:rsidR="00796B6D" w:rsidRDefault="00796B6D" w:rsidP="00201327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Uwagi do projektu wydane przez NIM (</w:t>
      </w:r>
      <w:r w:rsidRPr="004173BA">
        <w:rPr>
          <w:rFonts w:ascii="Arial" w:hAnsi="Arial" w:cs="Arial"/>
          <w:sz w:val="24"/>
          <w:szCs w:val="24"/>
        </w:rPr>
        <w:t>projekt powinien zostać zaopiniowany przez NIM</w:t>
      </w:r>
      <w:r>
        <w:rPr>
          <w:rFonts w:ascii="Arial" w:hAnsi="Arial" w:cs="Arial"/>
          <w:sz w:val="24"/>
          <w:szCs w:val="24"/>
        </w:rPr>
        <w:t>)</w:t>
      </w:r>
      <w:r w:rsidRPr="004173BA">
        <w:rPr>
          <w:rFonts w:ascii="Arial" w:hAnsi="Arial" w:cs="Arial"/>
          <w:sz w:val="24"/>
          <w:szCs w:val="24"/>
        </w:rPr>
        <w:t>.</w:t>
      </w:r>
    </w:p>
    <w:p w14:paraId="2B6B317A" w14:textId="15B354A8" w:rsidR="00201327" w:rsidRDefault="00201327" w:rsidP="00201327">
      <w:pPr>
        <w:pStyle w:val="Akapitzlist"/>
        <w:ind w:left="1428"/>
        <w:jc w:val="both"/>
        <w:rPr>
          <w:rFonts w:ascii="Arial" w:hAnsi="Arial" w:cs="Arial"/>
          <w:sz w:val="24"/>
          <w:szCs w:val="24"/>
        </w:rPr>
      </w:pPr>
    </w:p>
    <w:p w14:paraId="0B14F3E0" w14:textId="4995511C" w:rsidR="00E5472D" w:rsidRDefault="00F946F7" w:rsidP="003A2E4E">
      <w:pPr>
        <w:pStyle w:val="Akapitzlist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Ochrona</w:t>
      </w:r>
      <w:r w:rsidR="00E5472D">
        <w:rPr>
          <w:rFonts w:ascii="Arial" w:hAnsi="Arial" w:cs="Arial"/>
          <w:sz w:val="24"/>
          <w:szCs w:val="24"/>
        </w:rPr>
        <w:t xml:space="preserve"> ppoż.</w:t>
      </w:r>
    </w:p>
    <w:p w14:paraId="00556A54" w14:textId="007D85EB" w:rsidR="00C573C9" w:rsidRDefault="00C573C9" w:rsidP="00201327">
      <w:pPr>
        <w:pStyle w:val="Akapitzli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Zakres dokumentacji projektowej w zakresie ochrony przeciwpożarowej obejmuje:</w:t>
      </w:r>
    </w:p>
    <w:p w14:paraId="21E2F7E5" w14:textId="40268C51" w:rsidR="00171DDB" w:rsidRPr="00171DDB" w:rsidRDefault="00171DDB" w:rsidP="00796B6D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Wymianę </w:t>
      </w:r>
      <w:r w:rsidRPr="00171DDB">
        <w:rPr>
          <w:rFonts w:ascii="Arial" w:hAnsi="Arial" w:cs="Arial"/>
          <w:sz w:val="24"/>
          <w:szCs w:val="24"/>
        </w:rPr>
        <w:t xml:space="preserve">zaworów hydrantowych </w:t>
      </w:r>
      <w:r>
        <w:rPr>
          <w:rFonts w:ascii="Arial" w:hAnsi="Arial" w:cs="Arial"/>
          <w:sz w:val="24"/>
          <w:szCs w:val="24"/>
        </w:rPr>
        <w:t xml:space="preserve">z DN </w:t>
      </w:r>
      <w:r w:rsidRPr="00171DDB">
        <w:rPr>
          <w:rFonts w:ascii="Arial" w:hAnsi="Arial" w:cs="Arial"/>
          <w:sz w:val="24"/>
          <w:szCs w:val="24"/>
        </w:rPr>
        <w:t xml:space="preserve">25 na </w:t>
      </w:r>
      <w:r>
        <w:rPr>
          <w:rFonts w:ascii="Arial" w:hAnsi="Arial" w:cs="Arial"/>
          <w:sz w:val="24"/>
          <w:szCs w:val="24"/>
        </w:rPr>
        <w:t xml:space="preserve">DN </w:t>
      </w:r>
      <w:r w:rsidRPr="00171DDB">
        <w:rPr>
          <w:rFonts w:ascii="Arial" w:hAnsi="Arial" w:cs="Arial"/>
          <w:sz w:val="24"/>
          <w:szCs w:val="24"/>
        </w:rPr>
        <w:t>52</w:t>
      </w:r>
      <w:r>
        <w:rPr>
          <w:rFonts w:ascii="Arial" w:hAnsi="Arial" w:cs="Arial"/>
          <w:sz w:val="24"/>
          <w:szCs w:val="24"/>
        </w:rPr>
        <w:t xml:space="preserve"> (wewnętrzna instalacja hydrantowa);</w:t>
      </w:r>
    </w:p>
    <w:p w14:paraId="1B4CC2BE" w14:textId="1DDE53A4" w:rsidR="00171DDB" w:rsidRPr="00171DDB" w:rsidRDefault="00171DDB" w:rsidP="000B6D7F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Wymianę drzwi</w:t>
      </w:r>
      <w:r w:rsidR="00201327">
        <w:rPr>
          <w:rFonts w:ascii="Arial" w:hAnsi="Arial" w:cs="Arial"/>
          <w:sz w:val="24"/>
          <w:szCs w:val="24"/>
        </w:rPr>
        <w:t xml:space="preserve"> z pomieszczeń magazynowych na klatki schodowe</w:t>
      </w:r>
      <w:r w:rsidRPr="00171DDB">
        <w:rPr>
          <w:rFonts w:ascii="Arial" w:hAnsi="Arial" w:cs="Arial"/>
          <w:sz w:val="24"/>
          <w:szCs w:val="24"/>
        </w:rPr>
        <w:t xml:space="preserve"> </w:t>
      </w:r>
      <w:r w:rsidR="000B6D7F">
        <w:rPr>
          <w:rFonts w:ascii="Arial" w:hAnsi="Arial" w:cs="Arial"/>
          <w:sz w:val="24"/>
          <w:szCs w:val="24"/>
        </w:rPr>
        <w:br/>
      </w:r>
      <w:r w:rsidRPr="00171DDB">
        <w:rPr>
          <w:rFonts w:ascii="Arial" w:hAnsi="Arial" w:cs="Arial"/>
          <w:sz w:val="24"/>
          <w:szCs w:val="24"/>
        </w:rPr>
        <w:t xml:space="preserve">– wymiana na </w:t>
      </w:r>
      <w:r>
        <w:rPr>
          <w:rFonts w:ascii="Arial" w:hAnsi="Arial" w:cs="Arial"/>
          <w:sz w:val="24"/>
          <w:szCs w:val="24"/>
        </w:rPr>
        <w:t xml:space="preserve">drzwi </w:t>
      </w:r>
      <w:r w:rsidRPr="00171DDB">
        <w:rPr>
          <w:rFonts w:ascii="Arial" w:hAnsi="Arial" w:cs="Arial"/>
          <w:sz w:val="24"/>
          <w:szCs w:val="24"/>
        </w:rPr>
        <w:t xml:space="preserve">dymoszczelne o wyższej klasie odporności ogniowej </w:t>
      </w:r>
      <w:r>
        <w:rPr>
          <w:rFonts w:ascii="Arial" w:hAnsi="Arial" w:cs="Arial"/>
          <w:sz w:val="24"/>
          <w:szCs w:val="24"/>
        </w:rPr>
        <w:t xml:space="preserve">- </w:t>
      </w:r>
      <w:r w:rsidR="000B6D7F">
        <w:rPr>
          <w:rFonts w:ascii="Arial" w:hAnsi="Arial" w:cs="Arial"/>
          <w:sz w:val="24"/>
          <w:szCs w:val="24"/>
        </w:rPr>
        <w:t>EIS 60;</w:t>
      </w:r>
    </w:p>
    <w:p w14:paraId="6AD7AF7D" w14:textId="5DD90136" w:rsidR="00171DDB" w:rsidRPr="00171DDB" w:rsidRDefault="00171DDB" w:rsidP="000B6D7F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Wykonanie s</w:t>
      </w:r>
      <w:r w:rsidRPr="00171DDB">
        <w:rPr>
          <w:rFonts w:ascii="Arial" w:hAnsi="Arial" w:cs="Arial"/>
          <w:sz w:val="24"/>
          <w:szCs w:val="24"/>
        </w:rPr>
        <w:t>ystem</w:t>
      </w:r>
      <w:r>
        <w:rPr>
          <w:rFonts w:ascii="Arial" w:hAnsi="Arial" w:cs="Arial"/>
          <w:sz w:val="24"/>
          <w:szCs w:val="24"/>
        </w:rPr>
        <w:t>u</w:t>
      </w:r>
      <w:r w:rsidR="00201327">
        <w:rPr>
          <w:rFonts w:ascii="Arial" w:hAnsi="Arial" w:cs="Arial"/>
          <w:sz w:val="24"/>
          <w:szCs w:val="24"/>
        </w:rPr>
        <w:t xml:space="preserve"> sygnalizacji pożarowej </w:t>
      </w:r>
      <w:r w:rsidRPr="00171DDB">
        <w:rPr>
          <w:rFonts w:ascii="Arial" w:hAnsi="Arial" w:cs="Arial"/>
          <w:sz w:val="24"/>
          <w:szCs w:val="24"/>
        </w:rPr>
        <w:t>w zakresie dostosowania rozmieszczenia odpowiedniego rodzaju czuje</w:t>
      </w:r>
      <w:r w:rsidR="00201327">
        <w:rPr>
          <w:rFonts w:ascii="Arial" w:hAnsi="Arial" w:cs="Arial"/>
          <w:sz w:val="24"/>
          <w:szCs w:val="24"/>
        </w:rPr>
        <w:t>k do nowego podziału architektonicznego</w:t>
      </w:r>
      <w:r w:rsidRPr="00171DDB">
        <w:rPr>
          <w:rFonts w:ascii="Arial" w:hAnsi="Arial" w:cs="Arial"/>
          <w:sz w:val="24"/>
          <w:szCs w:val="24"/>
        </w:rPr>
        <w:t xml:space="preserve"> pomi</w:t>
      </w:r>
      <w:r>
        <w:rPr>
          <w:rFonts w:ascii="Arial" w:hAnsi="Arial" w:cs="Arial"/>
          <w:sz w:val="24"/>
          <w:szCs w:val="24"/>
        </w:rPr>
        <w:t>eszczeń i ich funkcji użytkowej;</w:t>
      </w:r>
    </w:p>
    <w:p w14:paraId="59946A67" w14:textId="79C5B31D" w:rsidR="00171DDB" w:rsidRPr="00171DDB" w:rsidRDefault="00171DDB" w:rsidP="000B6D7F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Pr="00171DDB">
        <w:rPr>
          <w:rFonts w:ascii="Arial" w:hAnsi="Arial" w:cs="Arial"/>
          <w:sz w:val="24"/>
          <w:szCs w:val="24"/>
        </w:rPr>
        <w:t xml:space="preserve">ydzielenie pożarowe otwartej klatki schodowej K3 na poziomie 2 piętra w zakresie ścian o klasie odporności ogniowej REI 60, zamykanej </w:t>
      </w:r>
      <w:r>
        <w:rPr>
          <w:rFonts w:ascii="Arial" w:hAnsi="Arial" w:cs="Arial"/>
          <w:sz w:val="24"/>
          <w:szCs w:val="24"/>
        </w:rPr>
        <w:t>drzwiami dymoszczelnymi EIS 30;</w:t>
      </w:r>
    </w:p>
    <w:p w14:paraId="2DC2D440" w14:textId="5B4CD3AF" w:rsidR="00171DDB" w:rsidRPr="00171DDB" w:rsidRDefault="00B83905" w:rsidP="000B6D7F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Wyposażenie pionowych dróg ewakuacyjnych</w:t>
      </w:r>
      <w:r w:rsidR="00171DDB" w:rsidRPr="00171DDB">
        <w:rPr>
          <w:rFonts w:ascii="Arial" w:hAnsi="Arial" w:cs="Arial"/>
          <w:sz w:val="24"/>
          <w:szCs w:val="24"/>
        </w:rPr>
        <w:t xml:space="preserve"> w system oświetlenia awary</w:t>
      </w:r>
      <w:r>
        <w:rPr>
          <w:rFonts w:ascii="Arial" w:hAnsi="Arial" w:cs="Arial"/>
          <w:sz w:val="24"/>
          <w:szCs w:val="24"/>
        </w:rPr>
        <w:t>jnego o zwiększonym natężeniu</w:t>
      </w:r>
      <w:r w:rsidR="00171DDB" w:rsidRPr="00171DDB">
        <w:rPr>
          <w:rFonts w:ascii="Arial" w:hAnsi="Arial" w:cs="Arial"/>
          <w:sz w:val="24"/>
          <w:szCs w:val="24"/>
        </w:rPr>
        <w:t xml:space="preserve"> </w:t>
      </w:r>
      <w:r w:rsidR="00201327">
        <w:rPr>
          <w:rFonts w:ascii="Arial" w:hAnsi="Arial" w:cs="Arial"/>
          <w:sz w:val="24"/>
          <w:szCs w:val="24"/>
        </w:rPr>
        <w:t xml:space="preserve">wartości </w:t>
      </w:r>
      <w:r w:rsidR="00171DDB" w:rsidRPr="00171DDB">
        <w:rPr>
          <w:rFonts w:ascii="Arial" w:hAnsi="Arial" w:cs="Arial"/>
          <w:sz w:val="24"/>
          <w:szCs w:val="24"/>
        </w:rPr>
        <w:t>5 lx</w:t>
      </w:r>
      <w:r w:rsidR="00201327">
        <w:rPr>
          <w:rFonts w:ascii="Arial" w:hAnsi="Arial" w:cs="Arial"/>
          <w:sz w:val="24"/>
          <w:szCs w:val="24"/>
        </w:rPr>
        <w:t xml:space="preserve"> (wymaga uprzedniego sprawdzenia natężenia istniejącego oświetlenia awaryjnego);</w:t>
      </w:r>
    </w:p>
    <w:p w14:paraId="40A7B514" w14:textId="77777777" w:rsidR="00201327" w:rsidRDefault="00201327" w:rsidP="000B6D7F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Umieszczenie</w:t>
      </w:r>
      <w:r w:rsidR="00171DDB" w:rsidRPr="00171DDB">
        <w:rPr>
          <w:rFonts w:ascii="Arial" w:hAnsi="Arial" w:cs="Arial"/>
          <w:sz w:val="24"/>
          <w:szCs w:val="24"/>
        </w:rPr>
        <w:t xml:space="preserve"> centrali</w:t>
      </w:r>
      <w:r>
        <w:rPr>
          <w:rFonts w:ascii="Arial" w:hAnsi="Arial" w:cs="Arial"/>
          <w:sz w:val="24"/>
          <w:szCs w:val="24"/>
        </w:rPr>
        <w:t xml:space="preserve"> sygnalizacji pożarowej (CSP) w pomieszczeniu</w:t>
      </w:r>
      <w:r w:rsidR="00171DDB" w:rsidRPr="00171DDB">
        <w:rPr>
          <w:rFonts w:ascii="Arial" w:hAnsi="Arial" w:cs="Arial"/>
          <w:sz w:val="24"/>
          <w:szCs w:val="24"/>
        </w:rPr>
        <w:t xml:space="preserve"> ze stałą</w:t>
      </w:r>
      <w:r>
        <w:rPr>
          <w:rFonts w:ascii="Arial" w:hAnsi="Arial" w:cs="Arial"/>
          <w:sz w:val="24"/>
          <w:szCs w:val="24"/>
        </w:rPr>
        <w:t xml:space="preserve"> całodobową ochroną obiektu (Pomieszczenie ochrony</w:t>
      </w:r>
      <w:r w:rsidR="00171DDB" w:rsidRPr="00171DDB">
        <w:rPr>
          <w:rFonts w:ascii="Arial" w:hAnsi="Arial" w:cs="Arial"/>
          <w:sz w:val="24"/>
          <w:szCs w:val="24"/>
        </w:rPr>
        <w:t xml:space="preserve">). </w:t>
      </w:r>
    </w:p>
    <w:p w14:paraId="2C3FB1EB" w14:textId="7C43EE38" w:rsidR="00E5472D" w:rsidRDefault="00201327" w:rsidP="000B6D7F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Wyposażenie </w:t>
      </w:r>
      <w:r w:rsidR="00171DDB" w:rsidRPr="00171DDB">
        <w:rPr>
          <w:rFonts w:ascii="Arial" w:hAnsi="Arial" w:cs="Arial"/>
          <w:sz w:val="24"/>
          <w:szCs w:val="24"/>
        </w:rPr>
        <w:t>System</w:t>
      </w:r>
      <w:r>
        <w:rPr>
          <w:rFonts w:ascii="Arial" w:hAnsi="Arial" w:cs="Arial"/>
          <w:sz w:val="24"/>
          <w:szCs w:val="24"/>
        </w:rPr>
        <w:t>u</w:t>
      </w:r>
      <w:r w:rsidR="00171DDB" w:rsidRPr="00171DDB">
        <w:rPr>
          <w:rFonts w:ascii="Arial" w:hAnsi="Arial" w:cs="Arial"/>
          <w:sz w:val="24"/>
          <w:szCs w:val="24"/>
        </w:rPr>
        <w:t xml:space="preserve"> sygnalizacji pożarowej </w:t>
      </w:r>
      <w:r>
        <w:rPr>
          <w:rFonts w:ascii="Arial" w:hAnsi="Arial" w:cs="Arial"/>
          <w:sz w:val="24"/>
          <w:szCs w:val="24"/>
        </w:rPr>
        <w:t>w program wizualizacji.</w:t>
      </w:r>
    </w:p>
    <w:p w14:paraId="5516D620" w14:textId="77777777" w:rsidR="00201327" w:rsidRPr="00E5472D" w:rsidRDefault="00201327" w:rsidP="00201327">
      <w:pPr>
        <w:pStyle w:val="Akapitzlist"/>
        <w:rPr>
          <w:rFonts w:ascii="Arial" w:hAnsi="Arial" w:cs="Arial"/>
          <w:sz w:val="24"/>
          <w:szCs w:val="24"/>
        </w:rPr>
      </w:pPr>
    </w:p>
    <w:p w14:paraId="5A05D2F5" w14:textId="5F0866C5" w:rsidR="003A2E4E" w:rsidRDefault="000C29B9" w:rsidP="003A2E4E">
      <w:pPr>
        <w:pStyle w:val="Akapitzlist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Instalacja klimatyzacji</w:t>
      </w:r>
    </w:p>
    <w:p w14:paraId="605B7B1E" w14:textId="5B8C38E7" w:rsidR="00AD6E73" w:rsidRDefault="00A42C80" w:rsidP="002822A4">
      <w:pPr>
        <w:pStyle w:val="Akapitzli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Instalację klimatyzacji należy zaprojektować uwzględniając, jeśli to możliwe, rozbudowę istniejącej centrali wentylacyjnej nawiewno – wywiewnej wraz z jej kanałami. W przypadku niemożności wykorzystania istniejącej instalacji należy instalację klim</w:t>
      </w:r>
      <w:r w:rsidR="00107875">
        <w:rPr>
          <w:rFonts w:ascii="Arial" w:hAnsi="Arial" w:cs="Arial"/>
          <w:sz w:val="24"/>
          <w:szCs w:val="24"/>
        </w:rPr>
        <w:t>atyzacji zaprojektować od nowa w formie klimatyzacji centralnej. Dobór urządzeń centralnych oraz ich ilość należy określić na etapie projektowania.</w:t>
      </w:r>
      <w:r w:rsidR="00027351">
        <w:rPr>
          <w:rFonts w:ascii="Arial" w:hAnsi="Arial" w:cs="Arial"/>
          <w:sz w:val="24"/>
          <w:szCs w:val="24"/>
        </w:rPr>
        <w:t xml:space="preserve"> Dostęp serwisowy do urządzeń powinien odbywać się </w:t>
      </w:r>
      <w:r w:rsidR="00027351">
        <w:rPr>
          <w:rFonts w:ascii="Arial" w:hAnsi="Arial" w:cs="Arial"/>
          <w:sz w:val="24"/>
          <w:szCs w:val="24"/>
        </w:rPr>
        <w:br/>
        <w:t>z zewnątrz. Układ powinien pracować na niewielkim nadciśnieniu.</w:t>
      </w:r>
    </w:p>
    <w:p w14:paraId="3708CEEE" w14:textId="77777777" w:rsidR="002822A4" w:rsidRDefault="002822A4" w:rsidP="00AD6E73">
      <w:pPr>
        <w:pStyle w:val="Akapitzlist"/>
        <w:rPr>
          <w:rFonts w:ascii="Arial" w:hAnsi="Arial" w:cs="Arial"/>
          <w:sz w:val="24"/>
          <w:szCs w:val="24"/>
        </w:rPr>
      </w:pPr>
    </w:p>
    <w:p w14:paraId="47921E70" w14:textId="77777777" w:rsidR="002822A4" w:rsidRDefault="002822A4" w:rsidP="002822A4">
      <w:pPr>
        <w:pStyle w:val="Akapitzli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 założeń projektowych należy przyjąć </w:t>
      </w:r>
      <w:r w:rsidRPr="002822A4">
        <w:rPr>
          <w:rFonts w:ascii="Arial" w:hAnsi="Arial" w:cs="Arial"/>
          <w:sz w:val="24"/>
          <w:szCs w:val="24"/>
        </w:rPr>
        <w:t>dla powietrza wewnętrznego</w:t>
      </w:r>
      <w:r>
        <w:rPr>
          <w:rFonts w:ascii="Arial" w:hAnsi="Arial" w:cs="Arial"/>
          <w:sz w:val="24"/>
          <w:szCs w:val="24"/>
        </w:rPr>
        <w:t xml:space="preserve">: </w:t>
      </w:r>
    </w:p>
    <w:p w14:paraId="3740F11D" w14:textId="06785552" w:rsidR="002822A4" w:rsidRPr="002822A4" w:rsidRDefault="00AC76EC" w:rsidP="00245513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temperatura</w:t>
      </w:r>
      <w:r w:rsidR="002822A4" w:rsidRPr="002822A4">
        <w:rPr>
          <w:rFonts w:ascii="Arial" w:hAnsi="Arial" w:cs="Arial"/>
          <w:sz w:val="24"/>
          <w:szCs w:val="24"/>
        </w:rPr>
        <w:t xml:space="preserve"> w pomieszczeniu +21 st.C  +/-2st.C (z fluktuacją dobową 2 st.C)</w:t>
      </w:r>
    </w:p>
    <w:p w14:paraId="03548B8B" w14:textId="3B72E93C" w:rsidR="00020388" w:rsidRPr="00020388" w:rsidRDefault="002822A4" w:rsidP="00245513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wilgotność względna powietrza </w:t>
      </w:r>
      <w:r w:rsidRPr="002822A4">
        <w:rPr>
          <w:rFonts w:ascii="Arial" w:hAnsi="Arial" w:cs="Arial"/>
          <w:sz w:val="24"/>
          <w:szCs w:val="24"/>
        </w:rPr>
        <w:t>w zakresie 40-60%</w:t>
      </w:r>
      <w:r>
        <w:rPr>
          <w:rFonts w:ascii="Arial" w:hAnsi="Arial" w:cs="Arial"/>
          <w:sz w:val="24"/>
          <w:szCs w:val="24"/>
        </w:rPr>
        <w:t xml:space="preserve"> (z fluktuacją dobową +/- 8 pp)</w:t>
      </w:r>
    </w:p>
    <w:p w14:paraId="7A50ED85" w14:textId="45D043A6" w:rsidR="00AD6E73" w:rsidRPr="002822A4" w:rsidRDefault="002822A4" w:rsidP="002822A4">
      <w:pPr>
        <w:ind w:left="720"/>
        <w:jc w:val="both"/>
        <w:rPr>
          <w:rFonts w:ascii="Arial" w:hAnsi="Arial" w:cs="Arial"/>
          <w:sz w:val="24"/>
          <w:szCs w:val="24"/>
        </w:rPr>
      </w:pPr>
      <w:r w:rsidRPr="002822A4">
        <w:rPr>
          <w:rFonts w:ascii="Arial" w:hAnsi="Arial" w:cs="Arial"/>
          <w:sz w:val="24"/>
          <w:szCs w:val="24"/>
        </w:rPr>
        <w:t xml:space="preserve">Ilość powietrza świeżego wg normy PN-EN 15759-2P:2018 (Konserwacja dziedzictwa kulturowego. Warunki klimatyczne we wnętrzach. Część 2: Regulacja wentylacji w ochronie budynków zabytkowych i zbiorów) </w:t>
      </w:r>
      <w:r>
        <w:rPr>
          <w:rFonts w:ascii="Arial" w:hAnsi="Arial" w:cs="Arial"/>
          <w:sz w:val="24"/>
          <w:szCs w:val="24"/>
        </w:rPr>
        <w:br/>
      </w:r>
      <w:r w:rsidRPr="002822A4">
        <w:rPr>
          <w:rFonts w:ascii="Arial" w:hAnsi="Arial" w:cs="Arial"/>
          <w:sz w:val="24"/>
          <w:szCs w:val="24"/>
        </w:rPr>
        <w:t>– recyrkulacja powietrza z szybkością do 1 objętości pomieszczenia na godzinę, ale nie mniej niż 30m</w:t>
      </w:r>
      <w:r w:rsidRPr="002822A4">
        <w:rPr>
          <w:rFonts w:ascii="Arial" w:hAnsi="Arial" w:cs="Arial"/>
          <w:sz w:val="24"/>
          <w:szCs w:val="24"/>
          <w:vertAlign w:val="superscript"/>
        </w:rPr>
        <w:t>3</w:t>
      </w:r>
      <w:r>
        <w:rPr>
          <w:rFonts w:ascii="Arial" w:hAnsi="Arial" w:cs="Arial"/>
          <w:sz w:val="24"/>
          <w:szCs w:val="24"/>
        </w:rPr>
        <w:t>/h na jedną osobę.</w:t>
      </w:r>
    </w:p>
    <w:p w14:paraId="7DBF9EC9" w14:textId="78B2FB64" w:rsidR="0045309C" w:rsidRDefault="000C29B9" w:rsidP="0045309C">
      <w:pPr>
        <w:pStyle w:val="Akapitzlist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System monitorowania klimatu</w:t>
      </w:r>
      <w:r w:rsidR="00CD0714">
        <w:rPr>
          <w:rFonts w:ascii="Arial" w:hAnsi="Arial" w:cs="Arial"/>
          <w:sz w:val="24"/>
          <w:szCs w:val="24"/>
        </w:rPr>
        <w:t xml:space="preserve"> wraz z modułem sterowania ogrzewaniem</w:t>
      </w:r>
    </w:p>
    <w:p w14:paraId="193E41AC" w14:textId="2B0349C2" w:rsidR="00AF224A" w:rsidRDefault="0045309C" w:rsidP="0045309C">
      <w:pPr>
        <w:pStyle w:val="Akapitzli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Projekt Systemu monitorowania klimatu będzie się sprowadzał do zaprojektowania rozbudowy systemu posiadanego przez Zamawiającego. Istniejący skrypt/aplikacja</w:t>
      </w:r>
      <w:r w:rsidR="00AF224A" w:rsidRPr="0045309C">
        <w:rPr>
          <w:rFonts w:ascii="Arial" w:hAnsi="Arial" w:cs="Arial"/>
          <w:sz w:val="24"/>
          <w:szCs w:val="24"/>
        </w:rPr>
        <w:t xml:space="preserve"> (i</w:t>
      </w:r>
      <w:r>
        <w:rPr>
          <w:rFonts w:ascii="Arial" w:hAnsi="Arial" w:cs="Arial"/>
          <w:sz w:val="24"/>
          <w:szCs w:val="24"/>
        </w:rPr>
        <w:t>QVISION niagara 4) zarządza</w:t>
      </w:r>
      <w:r w:rsidR="00AF224A" w:rsidRPr="0045309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danymi (parametry klimatu: wilgotność i temperatura)</w:t>
      </w:r>
      <w:r w:rsidR="00AF224A" w:rsidRPr="0045309C">
        <w:rPr>
          <w:rFonts w:ascii="Arial" w:hAnsi="Arial" w:cs="Arial"/>
          <w:sz w:val="24"/>
          <w:szCs w:val="24"/>
        </w:rPr>
        <w:t xml:space="preserve"> dostarczon</w:t>
      </w:r>
      <w:r>
        <w:rPr>
          <w:rFonts w:ascii="Arial" w:hAnsi="Arial" w:cs="Arial"/>
          <w:sz w:val="24"/>
          <w:szCs w:val="24"/>
        </w:rPr>
        <w:t>ymi przez urządzenia monitorowania</w:t>
      </w:r>
      <w:r w:rsidR="00AF224A" w:rsidRPr="0045309C">
        <w:rPr>
          <w:rFonts w:ascii="Arial" w:hAnsi="Arial" w:cs="Arial"/>
          <w:sz w:val="24"/>
          <w:szCs w:val="24"/>
        </w:rPr>
        <w:t xml:space="preserve"> klimatu (rejestratory klimatu)</w:t>
      </w:r>
      <w:r>
        <w:rPr>
          <w:rFonts w:ascii="Arial" w:hAnsi="Arial" w:cs="Arial"/>
          <w:sz w:val="24"/>
          <w:szCs w:val="24"/>
        </w:rPr>
        <w:t xml:space="preserve"> rozmieszczone w przestrzeni obiektu i komunikujące się ze sobą w sposób tworzący sieć mesh</w:t>
      </w:r>
      <w:r w:rsidR="00AF224A" w:rsidRPr="0045309C">
        <w:rPr>
          <w:rFonts w:ascii="Arial" w:hAnsi="Arial" w:cs="Arial"/>
          <w:sz w:val="24"/>
          <w:szCs w:val="24"/>
        </w:rPr>
        <w:t>. Przetwarzane parametry zwizualizowane są w prostej formie graficznej pozwalającej zlokalizować dany punkt pomiar</w:t>
      </w:r>
      <w:r>
        <w:rPr>
          <w:rFonts w:ascii="Arial" w:hAnsi="Arial" w:cs="Arial"/>
          <w:sz w:val="24"/>
          <w:szCs w:val="24"/>
        </w:rPr>
        <w:t>owy na planie budynku</w:t>
      </w:r>
      <w:r w:rsidR="00AF224A" w:rsidRPr="0045309C">
        <w:rPr>
          <w:rFonts w:ascii="Arial" w:hAnsi="Arial" w:cs="Arial"/>
          <w:sz w:val="24"/>
          <w:szCs w:val="24"/>
        </w:rPr>
        <w:t xml:space="preserve">. </w:t>
      </w:r>
    </w:p>
    <w:p w14:paraId="38314F4D" w14:textId="56BBFCCF" w:rsidR="00E4307B" w:rsidRDefault="00E4307B" w:rsidP="0045309C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14:paraId="55D6D499" w14:textId="77777777" w:rsidR="00E4307B" w:rsidRPr="00E4307B" w:rsidRDefault="00E4307B" w:rsidP="00E4307B">
      <w:pPr>
        <w:pStyle w:val="Akapitzlist"/>
        <w:jc w:val="both"/>
        <w:rPr>
          <w:rFonts w:ascii="Arial" w:hAnsi="Arial" w:cs="Arial"/>
          <w:sz w:val="24"/>
          <w:szCs w:val="24"/>
        </w:rPr>
      </w:pPr>
      <w:r w:rsidRPr="00E4307B">
        <w:rPr>
          <w:rFonts w:ascii="Arial" w:hAnsi="Arial" w:cs="Arial"/>
          <w:sz w:val="24"/>
          <w:szCs w:val="24"/>
        </w:rPr>
        <w:t>Aplikacja/skrypt będący przedmiotem zamówienia musi stanowić rozszerzenie posiadanej przez Zamawiającego aplikacji/skryptu, której funkcjonalność przedstawiona została poniżej:</w:t>
      </w:r>
    </w:p>
    <w:p w14:paraId="2DA6E69F" w14:textId="37BADF2E" w:rsidR="00E4307B" w:rsidRPr="00E4307B" w:rsidRDefault="00E4307B" w:rsidP="00CF7972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E4307B">
        <w:rPr>
          <w:rFonts w:ascii="Arial" w:hAnsi="Arial" w:cs="Arial"/>
          <w:sz w:val="24"/>
          <w:szCs w:val="24"/>
        </w:rPr>
        <w:t xml:space="preserve">dostęp do wizualizacji i wszystkich funkcji systemu realizowany zdalnie, na dowolnym komputerze w sieci MNW, poprzez przeglądarkę internetową lub dedykowaną aplikację. Odpowiedni </w:t>
      </w:r>
      <w:r w:rsidR="00245513">
        <w:rPr>
          <w:rFonts w:ascii="Arial" w:hAnsi="Arial" w:cs="Arial"/>
          <w:sz w:val="24"/>
          <w:szCs w:val="24"/>
        </w:rPr>
        <w:t>adres IP przyznawany przez MNW;</w:t>
      </w:r>
    </w:p>
    <w:p w14:paraId="76EA30F5" w14:textId="36CF3A6B" w:rsidR="00E4307B" w:rsidRPr="00E4307B" w:rsidRDefault="00E4307B" w:rsidP="00CF7972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E4307B">
        <w:rPr>
          <w:rFonts w:ascii="Arial" w:hAnsi="Arial" w:cs="Arial"/>
          <w:sz w:val="24"/>
          <w:szCs w:val="24"/>
        </w:rPr>
        <w:t>pamięć dla rejestrowanych danych pomiarowych: minimum 12 miesięcy,</w:t>
      </w:r>
    </w:p>
    <w:p w14:paraId="2AEA38D1" w14:textId="0815966C" w:rsidR="00E4307B" w:rsidRPr="00CF7972" w:rsidRDefault="00E4307B" w:rsidP="00CF7972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E4307B">
        <w:rPr>
          <w:rFonts w:ascii="Arial" w:hAnsi="Arial" w:cs="Arial"/>
          <w:sz w:val="24"/>
          <w:szCs w:val="24"/>
        </w:rPr>
        <w:t xml:space="preserve">system alarmowy na adres mailowy, z możliwością wyłączenia; system alarmowy informuje </w:t>
      </w:r>
      <w:r w:rsidRPr="00CF7972">
        <w:rPr>
          <w:rFonts w:ascii="Arial" w:hAnsi="Arial" w:cs="Arial"/>
          <w:sz w:val="24"/>
          <w:szCs w:val="24"/>
        </w:rPr>
        <w:t xml:space="preserve">przekroczeniach zadanych parametrów, o kończącej się baterii w rejestratorze, o utracie łączności z czujnikiem, o braku zmiany parametrów klimatu (przez możliwy do zdefiniowania okres czasu)  przesyłanych przez dany rejestrator – potencjalna awaria rejestratora; umożliwia dodawanie i usuwanie adresów e-mail do bazy alarmowej przez Użytkownika; współpracuje z systemem poczty elektronicznej MNW (smtp/imap w wariancie z autoryzacją </w:t>
      </w:r>
      <w:r w:rsidR="00CF7972">
        <w:rPr>
          <w:rFonts w:ascii="Arial" w:hAnsi="Arial" w:cs="Arial"/>
          <w:sz w:val="24"/>
          <w:szCs w:val="24"/>
        </w:rPr>
        <w:br/>
      </w:r>
      <w:r w:rsidRPr="00CF7972">
        <w:rPr>
          <w:rFonts w:ascii="Arial" w:hAnsi="Arial" w:cs="Arial"/>
          <w:sz w:val="24"/>
          <w:szCs w:val="24"/>
        </w:rPr>
        <w:t>i szyfrowaniem oraz bez);</w:t>
      </w:r>
    </w:p>
    <w:p w14:paraId="7692772D" w14:textId="49DF801C" w:rsidR="00E4307B" w:rsidRPr="00E4307B" w:rsidRDefault="00E4307B" w:rsidP="00CF7972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E4307B">
        <w:rPr>
          <w:rFonts w:ascii="Arial" w:hAnsi="Arial" w:cs="Arial"/>
          <w:sz w:val="24"/>
          <w:szCs w:val="24"/>
        </w:rPr>
        <w:t>system alarmowy z wykorzystaniem protokołu SNMP v2 lub 3;</w:t>
      </w:r>
    </w:p>
    <w:p w14:paraId="5F2C3848" w14:textId="4E1034F3" w:rsidR="00E4307B" w:rsidRPr="00CF7972" w:rsidRDefault="00E4307B" w:rsidP="00CF7972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E4307B">
        <w:rPr>
          <w:rFonts w:ascii="Arial" w:hAnsi="Arial" w:cs="Arial"/>
          <w:sz w:val="24"/>
          <w:szCs w:val="24"/>
        </w:rPr>
        <w:t xml:space="preserve">wizualizacja posiada rozbudowane narzędzie generowania raportów. Raporty mają formę wykresów (temperatura i wilgotność względna na jednym wykresie) oraz osobnej tabeli wartości parametrów z datą </w:t>
      </w:r>
      <w:r w:rsidR="00CF7972">
        <w:rPr>
          <w:rFonts w:ascii="Arial" w:hAnsi="Arial" w:cs="Arial"/>
          <w:sz w:val="24"/>
          <w:szCs w:val="24"/>
        </w:rPr>
        <w:br/>
      </w:r>
      <w:r w:rsidRPr="00E4307B">
        <w:rPr>
          <w:rFonts w:ascii="Arial" w:hAnsi="Arial" w:cs="Arial"/>
          <w:sz w:val="24"/>
          <w:szCs w:val="24"/>
        </w:rPr>
        <w:t xml:space="preserve">i godziną ich zmierzenia; użytkownik ma możliwość wybierania czujników z których będzie generować raporty, zakresów dat, z których chce otrzymać raport; narzędzie pozwala generować raporty łączone z kilku czujników (na jednym wykresie dane </w:t>
      </w:r>
      <w:r w:rsidRPr="00CF7972">
        <w:rPr>
          <w:rFonts w:ascii="Arial" w:hAnsi="Arial" w:cs="Arial"/>
          <w:sz w:val="24"/>
          <w:szCs w:val="24"/>
        </w:rPr>
        <w:t>z kilku czujników) oraz raporty rozdzielne (każdy czujnik jest prezentowany na osobnym wykresie), raporty generowane w formacie .pdf;</w:t>
      </w:r>
    </w:p>
    <w:p w14:paraId="1E781B60" w14:textId="1F68F522" w:rsidR="00E4307B" w:rsidRPr="00CF7972" w:rsidRDefault="00E4307B" w:rsidP="00CF7972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E4307B">
        <w:rPr>
          <w:rFonts w:ascii="Arial" w:hAnsi="Arial" w:cs="Arial"/>
          <w:sz w:val="24"/>
          <w:szCs w:val="24"/>
        </w:rPr>
        <w:t xml:space="preserve">system pozwala na generowanie danych w formacie umożliwiającym zaimportowanie </w:t>
      </w:r>
      <w:r w:rsidRPr="00CF7972">
        <w:rPr>
          <w:rFonts w:ascii="Arial" w:hAnsi="Arial" w:cs="Arial"/>
          <w:sz w:val="24"/>
          <w:szCs w:val="24"/>
        </w:rPr>
        <w:t>do programu Excel;</w:t>
      </w:r>
    </w:p>
    <w:p w14:paraId="00BF037A" w14:textId="72CBDD78" w:rsidR="00E4307B" w:rsidRPr="00E4307B" w:rsidRDefault="00E4307B" w:rsidP="00CF7972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E4307B">
        <w:rPr>
          <w:rFonts w:ascii="Arial" w:hAnsi="Arial" w:cs="Arial"/>
          <w:sz w:val="24"/>
          <w:szCs w:val="24"/>
        </w:rPr>
        <w:t>wizualizacja uwzględnia dwa typy użytkowników:</w:t>
      </w:r>
    </w:p>
    <w:p w14:paraId="3AF50B61" w14:textId="05871A4A" w:rsidR="00E4307B" w:rsidRPr="00E4307B" w:rsidRDefault="00E4307B" w:rsidP="00CF7972">
      <w:pPr>
        <w:pStyle w:val="Akapitzlist"/>
        <w:numPr>
          <w:ilvl w:val="1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E4307B">
        <w:rPr>
          <w:rFonts w:ascii="Arial" w:hAnsi="Arial" w:cs="Arial"/>
          <w:sz w:val="24"/>
          <w:szCs w:val="24"/>
        </w:rPr>
        <w:t>użytkownik „zaawa</w:t>
      </w:r>
      <w:r w:rsidR="00AD6E73">
        <w:rPr>
          <w:rFonts w:ascii="Arial" w:hAnsi="Arial" w:cs="Arial"/>
          <w:sz w:val="24"/>
          <w:szCs w:val="24"/>
        </w:rPr>
        <w:t xml:space="preserve">nsowany”, mający uprawnienia do </w:t>
      </w:r>
      <w:r w:rsidRPr="00E4307B">
        <w:rPr>
          <w:rFonts w:ascii="Arial" w:hAnsi="Arial" w:cs="Arial"/>
          <w:sz w:val="24"/>
          <w:szCs w:val="24"/>
        </w:rPr>
        <w:t>definiowania wartości dopuszczalnych zakresów parametrów, po przekroczeniu których wysyłany jest alarm na pocztę elektroniczną, pobierania gromadzonych danych w formatach umożliwiających ich zaimportowanie do programu Excel;</w:t>
      </w:r>
    </w:p>
    <w:p w14:paraId="6C1A0355" w14:textId="5B6C265B" w:rsidR="00E4307B" w:rsidRPr="00AD6E73" w:rsidRDefault="00E4307B" w:rsidP="00AD6E73">
      <w:pPr>
        <w:pStyle w:val="Akapitzlist"/>
        <w:numPr>
          <w:ilvl w:val="1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E4307B">
        <w:rPr>
          <w:rFonts w:ascii="Arial" w:hAnsi="Arial" w:cs="Arial"/>
          <w:sz w:val="24"/>
          <w:szCs w:val="24"/>
        </w:rPr>
        <w:t>użytkownik „zwykły”, mający uprawnienia tylko do podglądu aktualnych danych oraz do generowania raportów z wybranych przez siebie czujników w formacie .pdf;</w:t>
      </w:r>
    </w:p>
    <w:p w14:paraId="3CFEC1B9" w14:textId="7FDC0A92" w:rsidR="00E4307B" w:rsidRPr="00E4307B" w:rsidRDefault="00E4307B" w:rsidP="00CF7972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E4307B">
        <w:rPr>
          <w:rFonts w:ascii="Arial" w:hAnsi="Arial" w:cs="Arial"/>
          <w:sz w:val="24"/>
          <w:szCs w:val="24"/>
        </w:rPr>
        <w:t>wizualizacja jest wyposażona w moduł dodawania czujników przez użytkownika;</w:t>
      </w:r>
    </w:p>
    <w:p w14:paraId="77C9FAE3" w14:textId="2D601F9B" w:rsidR="00E4307B" w:rsidRPr="00CF7972" w:rsidRDefault="00E4307B" w:rsidP="00CF7972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E4307B">
        <w:rPr>
          <w:rFonts w:ascii="Arial" w:hAnsi="Arial" w:cs="Arial"/>
          <w:sz w:val="24"/>
          <w:szCs w:val="24"/>
        </w:rPr>
        <w:t>możliwość zmiany położenia czujników w oknie wizualizacji</w:t>
      </w:r>
      <w:r w:rsidR="00AD6E73">
        <w:rPr>
          <w:rFonts w:ascii="Arial" w:hAnsi="Arial" w:cs="Arial"/>
          <w:sz w:val="24"/>
          <w:szCs w:val="24"/>
        </w:rPr>
        <w:t>/przeglądarki – drag &amp; drop</w:t>
      </w:r>
      <w:r w:rsidRPr="00CF7972">
        <w:rPr>
          <w:rFonts w:ascii="Arial" w:hAnsi="Arial" w:cs="Arial"/>
          <w:sz w:val="24"/>
          <w:szCs w:val="24"/>
        </w:rPr>
        <w:t>;</w:t>
      </w:r>
    </w:p>
    <w:p w14:paraId="1AAADA1E" w14:textId="242E3BE1" w:rsidR="00E4307B" w:rsidRPr="00E4307B" w:rsidRDefault="00E4307B" w:rsidP="00CF7972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E4307B">
        <w:rPr>
          <w:rFonts w:ascii="Arial" w:hAnsi="Arial" w:cs="Arial"/>
          <w:sz w:val="24"/>
          <w:szCs w:val="24"/>
        </w:rPr>
        <w:t xml:space="preserve">możliwość zmiany przypisanej nazwy rejestratora/dodawanie notatek </w:t>
      </w:r>
      <w:r w:rsidR="00AD6E73">
        <w:rPr>
          <w:rFonts w:ascii="Arial" w:hAnsi="Arial" w:cs="Arial"/>
          <w:sz w:val="24"/>
          <w:szCs w:val="24"/>
        </w:rPr>
        <w:br/>
      </w:r>
      <w:r w:rsidRPr="00E4307B">
        <w:rPr>
          <w:rFonts w:ascii="Arial" w:hAnsi="Arial" w:cs="Arial"/>
          <w:sz w:val="24"/>
          <w:szCs w:val="24"/>
        </w:rPr>
        <w:t>w oknie przeglądarki;</w:t>
      </w:r>
    </w:p>
    <w:p w14:paraId="277E69EC" w14:textId="77DA81DA" w:rsidR="00E4307B" w:rsidRPr="00E4307B" w:rsidRDefault="00E4307B" w:rsidP="00CF7972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E4307B">
        <w:rPr>
          <w:rFonts w:ascii="Arial" w:hAnsi="Arial" w:cs="Arial"/>
          <w:sz w:val="24"/>
          <w:szCs w:val="24"/>
        </w:rPr>
        <w:t>możliwość zmiany interwału zapisu danych o temperaturze i wilgotności względnej;</w:t>
      </w:r>
    </w:p>
    <w:p w14:paraId="37B23EFA" w14:textId="5E02CFDC" w:rsidR="00E4307B" w:rsidRPr="00E4307B" w:rsidRDefault="00E4307B" w:rsidP="00CF7972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E4307B">
        <w:rPr>
          <w:rFonts w:ascii="Arial" w:hAnsi="Arial" w:cs="Arial"/>
          <w:sz w:val="24"/>
          <w:szCs w:val="24"/>
        </w:rPr>
        <w:t>możliwość ustawienia automatycznego generowania raportów, zgodnie z podanymi wyżej parametrami, gdzie możliwy jest wybór ustawienia z których czujników i za jaki okres, dane raporty będą się generować automatycznie;</w:t>
      </w:r>
    </w:p>
    <w:p w14:paraId="4C26D828" w14:textId="1CBBDF29" w:rsidR="00E4307B" w:rsidRPr="00E4307B" w:rsidRDefault="00E4307B" w:rsidP="00CF7972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E4307B">
        <w:rPr>
          <w:rFonts w:ascii="Arial" w:hAnsi="Arial" w:cs="Arial"/>
          <w:sz w:val="24"/>
          <w:szCs w:val="24"/>
        </w:rPr>
        <w:t xml:space="preserve">funkcja: kopia bezpieczeństwa – na wypadek wystąpienia problemów </w:t>
      </w:r>
      <w:r w:rsidR="00AD6E73">
        <w:rPr>
          <w:rFonts w:ascii="Arial" w:hAnsi="Arial" w:cs="Arial"/>
          <w:sz w:val="24"/>
          <w:szCs w:val="24"/>
        </w:rPr>
        <w:br/>
      </w:r>
      <w:r w:rsidRPr="00E4307B">
        <w:rPr>
          <w:rFonts w:ascii="Arial" w:hAnsi="Arial" w:cs="Arial"/>
          <w:sz w:val="24"/>
          <w:szCs w:val="24"/>
        </w:rPr>
        <w:t>w działaniu systemu możliwość utworzenia kopii jego ustawień (systemu), którą można załadować/wgrać jako ustawienia bieżące;</w:t>
      </w:r>
    </w:p>
    <w:p w14:paraId="093F607C" w14:textId="02D4220B" w:rsidR="00E4307B" w:rsidRPr="00E4307B" w:rsidRDefault="00E4307B" w:rsidP="00CF7972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E4307B">
        <w:rPr>
          <w:rFonts w:ascii="Arial" w:hAnsi="Arial" w:cs="Arial"/>
          <w:sz w:val="24"/>
          <w:szCs w:val="24"/>
        </w:rPr>
        <w:t>funkcja filtrowania wyświetlanych na wizualizacji rejestratorów, np. stałe, ruchome;</w:t>
      </w:r>
    </w:p>
    <w:p w14:paraId="04DE881D" w14:textId="18BE495F" w:rsidR="00E4307B" w:rsidRPr="0045309C" w:rsidRDefault="00CF7972" w:rsidP="00CF7972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moduł sterowania ogrzewaniem.</w:t>
      </w:r>
    </w:p>
    <w:p w14:paraId="73F0352D" w14:textId="77777777" w:rsidR="0060617B" w:rsidRDefault="0060617B" w:rsidP="003A2E4E">
      <w:pPr>
        <w:pStyle w:val="Akapitzlist"/>
        <w:rPr>
          <w:rFonts w:ascii="Arial" w:hAnsi="Arial" w:cs="Arial"/>
          <w:sz w:val="24"/>
          <w:szCs w:val="24"/>
        </w:rPr>
      </w:pPr>
    </w:p>
    <w:p w14:paraId="77BA1D14" w14:textId="6134EEEA" w:rsidR="003A2E4E" w:rsidRDefault="0060617B" w:rsidP="003A2E4E">
      <w:pPr>
        <w:pStyle w:val="Akapitzli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Wymagania dla projektowanych urządzeń pomiarowych (rejestratorów):</w:t>
      </w:r>
    </w:p>
    <w:p w14:paraId="1E4BFF54" w14:textId="596D7733" w:rsidR="0060617B" w:rsidRPr="0060617B" w:rsidRDefault="0060617B" w:rsidP="00AD6E73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60617B">
        <w:rPr>
          <w:rFonts w:ascii="Arial" w:hAnsi="Arial" w:cs="Arial"/>
          <w:sz w:val="24"/>
          <w:szCs w:val="24"/>
        </w:rPr>
        <w:t>dopuszcza się urządzenia przeznaczone do zastosowań wewnątrz budynkó</w:t>
      </w:r>
      <w:r w:rsidR="00933849">
        <w:rPr>
          <w:rFonts w:ascii="Arial" w:hAnsi="Arial" w:cs="Arial"/>
          <w:sz w:val="24"/>
          <w:szCs w:val="24"/>
        </w:rPr>
        <w:t>w minimalnej klasie ochrony IP 3</w:t>
      </w:r>
      <w:r w:rsidRPr="0060617B">
        <w:rPr>
          <w:rFonts w:ascii="Arial" w:hAnsi="Arial" w:cs="Arial"/>
          <w:sz w:val="24"/>
          <w:szCs w:val="24"/>
        </w:rPr>
        <w:t>0 z opcją wyświetlania wartości wszystkich mierzonych parametrów powietrza (rejestratory pełniące funkcje pomiarowe);</w:t>
      </w:r>
    </w:p>
    <w:p w14:paraId="5B29524E" w14:textId="0747C2EB" w:rsidR="0060617B" w:rsidRDefault="0060617B" w:rsidP="00AD6E73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przypadku rejestratorów bezprzewodowych </w:t>
      </w:r>
      <w:r w:rsidRPr="0060617B">
        <w:rPr>
          <w:rFonts w:ascii="Arial" w:hAnsi="Arial" w:cs="Arial"/>
          <w:sz w:val="24"/>
          <w:szCs w:val="24"/>
        </w:rPr>
        <w:t xml:space="preserve">komunikacja pomiędzy rejestratorami musi odbywać się bezprzewodowo i dwukierunkowo, </w:t>
      </w:r>
      <w:r w:rsidR="00AD6E73">
        <w:rPr>
          <w:rFonts w:ascii="Arial" w:hAnsi="Arial" w:cs="Arial"/>
          <w:sz w:val="24"/>
          <w:szCs w:val="24"/>
        </w:rPr>
        <w:br/>
      </w:r>
      <w:r w:rsidRPr="0060617B">
        <w:rPr>
          <w:rFonts w:ascii="Arial" w:hAnsi="Arial" w:cs="Arial"/>
          <w:sz w:val="24"/>
          <w:szCs w:val="24"/>
        </w:rPr>
        <w:t>z wykluczeniem potrzeby korzystania z jakiejkolwiek dodatkowej infrastruktury bezprzewodowej obiektu;</w:t>
      </w:r>
    </w:p>
    <w:p w14:paraId="4CC5809B" w14:textId="2EBF5037" w:rsidR="0060617B" w:rsidRPr="001760DA" w:rsidRDefault="0060617B" w:rsidP="001760DA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przypadku rejestratorów przewodowych wymóg powyżej nie musi być spełniony (wybór między rejestratorami </w:t>
      </w:r>
      <w:r w:rsidR="001760DA" w:rsidRPr="001760DA">
        <w:rPr>
          <w:rFonts w:ascii="Arial" w:hAnsi="Arial" w:cs="Arial"/>
          <w:sz w:val="24"/>
          <w:szCs w:val="24"/>
        </w:rPr>
        <w:t xml:space="preserve">bezprzewodowymi </w:t>
      </w:r>
      <w:r w:rsidR="001760DA">
        <w:rPr>
          <w:rFonts w:ascii="Arial" w:hAnsi="Arial" w:cs="Arial"/>
          <w:sz w:val="24"/>
          <w:szCs w:val="24"/>
        </w:rPr>
        <w:br/>
        <w:t xml:space="preserve">a </w:t>
      </w:r>
      <w:r>
        <w:rPr>
          <w:rFonts w:ascii="Arial" w:hAnsi="Arial" w:cs="Arial"/>
          <w:sz w:val="24"/>
          <w:szCs w:val="24"/>
        </w:rPr>
        <w:t xml:space="preserve">przewodowymi </w:t>
      </w:r>
      <w:r w:rsidRPr="001760DA">
        <w:rPr>
          <w:rFonts w:ascii="Arial" w:hAnsi="Arial" w:cs="Arial"/>
          <w:sz w:val="24"/>
          <w:szCs w:val="24"/>
        </w:rPr>
        <w:t>zostanie dokonany na etapie projektowania);</w:t>
      </w:r>
    </w:p>
    <w:p w14:paraId="5B476076" w14:textId="2030F000" w:rsidR="0060617B" w:rsidRPr="0060617B" w:rsidRDefault="0060617B" w:rsidP="00AD6E73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60617B">
        <w:rPr>
          <w:rFonts w:ascii="Arial" w:hAnsi="Arial" w:cs="Arial"/>
          <w:sz w:val="24"/>
          <w:szCs w:val="24"/>
        </w:rPr>
        <w:t>urządzenie musi zapewniać możliwość łatwej wymiany baterii bez dodatkowych narzędzi</w:t>
      </w:r>
      <w:r w:rsidR="001760DA">
        <w:rPr>
          <w:rFonts w:ascii="Arial" w:hAnsi="Arial" w:cs="Arial"/>
          <w:sz w:val="24"/>
          <w:szCs w:val="24"/>
        </w:rPr>
        <w:t xml:space="preserve"> (rejestrator bezprzewodowy)</w:t>
      </w:r>
      <w:r w:rsidRPr="0060617B">
        <w:rPr>
          <w:rFonts w:ascii="Arial" w:hAnsi="Arial" w:cs="Arial"/>
          <w:sz w:val="24"/>
          <w:szCs w:val="24"/>
        </w:rPr>
        <w:t xml:space="preserve">;  </w:t>
      </w:r>
    </w:p>
    <w:p w14:paraId="7DA9B345" w14:textId="3801E52E" w:rsidR="0060617B" w:rsidRPr="0060617B" w:rsidRDefault="0060617B" w:rsidP="00AD6E73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60617B">
        <w:rPr>
          <w:rFonts w:ascii="Arial" w:hAnsi="Arial" w:cs="Arial"/>
          <w:sz w:val="24"/>
          <w:szCs w:val="24"/>
        </w:rPr>
        <w:t xml:space="preserve">wszystkie rejestratory </w:t>
      </w:r>
      <w:r w:rsidR="00A01380">
        <w:rPr>
          <w:rFonts w:ascii="Arial" w:hAnsi="Arial" w:cs="Arial"/>
          <w:sz w:val="24"/>
          <w:szCs w:val="24"/>
        </w:rPr>
        <w:t xml:space="preserve">bezprzewodowe </w:t>
      </w:r>
      <w:r w:rsidRPr="0060617B">
        <w:rPr>
          <w:rFonts w:ascii="Arial" w:hAnsi="Arial" w:cs="Arial"/>
          <w:sz w:val="24"/>
          <w:szCs w:val="24"/>
        </w:rPr>
        <w:t>muszą działać jednocześnie jako nadajniki oraz repeatery sygnału. Dopuszcza się możliwość wykorzystania jedynie urządze</w:t>
      </w:r>
      <w:r>
        <w:rPr>
          <w:rFonts w:ascii="Arial" w:hAnsi="Arial" w:cs="Arial"/>
          <w:sz w:val="24"/>
          <w:szCs w:val="24"/>
        </w:rPr>
        <w:t xml:space="preserve">ń działających </w:t>
      </w:r>
      <w:r w:rsidRPr="0060617B">
        <w:rPr>
          <w:rFonts w:ascii="Arial" w:hAnsi="Arial" w:cs="Arial"/>
          <w:sz w:val="24"/>
          <w:szCs w:val="24"/>
        </w:rPr>
        <w:t>w sieci typu MESH, która nie wymaga instalowania żadnych dodatkowych repeaterów, wzmacniaczy sygnałów czy innych urządzeń sieciowych;</w:t>
      </w:r>
    </w:p>
    <w:p w14:paraId="724F69BB" w14:textId="2AB8576F" w:rsidR="0060617B" w:rsidRPr="0060617B" w:rsidRDefault="0060617B" w:rsidP="00AD6E73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60617B">
        <w:rPr>
          <w:rFonts w:ascii="Arial" w:hAnsi="Arial" w:cs="Arial"/>
          <w:sz w:val="24"/>
          <w:szCs w:val="24"/>
        </w:rPr>
        <w:t xml:space="preserve">rejestratory </w:t>
      </w:r>
      <w:r w:rsidR="00E06CCC">
        <w:rPr>
          <w:rFonts w:ascii="Arial" w:hAnsi="Arial" w:cs="Arial"/>
          <w:sz w:val="24"/>
          <w:szCs w:val="24"/>
        </w:rPr>
        <w:t xml:space="preserve">bezprzewodowe </w:t>
      </w:r>
      <w:r w:rsidRPr="0060617B">
        <w:rPr>
          <w:rFonts w:ascii="Arial" w:hAnsi="Arial" w:cs="Arial"/>
          <w:sz w:val="24"/>
          <w:szCs w:val="24"/>
        </w:rPr>
        <w:t>muszą wykorzystywać standaryzowany protokół radiowy na dedykowanych częstotliwościach nie wymagających uzyskania pozwolenia radiowego od Zamawiającego dopuszczony do użytkowania w UE. System radiowy nie może wzajemnie negatywnie oddziaływać z innymi systemami wykorzystującymi komunikację radiową na terenie MNW (w szczególności WiFi w paśmie 2.4 i 5 GHz – 802.11 wszystkie iteracje, bluetooth, bluetooth LE, z-wave, zigbee)</w:t>
      </w:r>
      <w:r>
        <w:rPr>
          <w:rFonts w:ascii="Arial" w:hAnsi="Arial" w:cs="Arial"/>
          <w:sz w:val="24"/>
          <w:szCs w:val="24"/>
        </w:rPr>
        <w:t>;</w:t>
      </w:r>
    </w:p>
    <w:p w14:paraId="6B981AF3" w14:textId="2C3DB107" w:rsidR="0060617B" w:rsidRPr="0060617B" w:rsidRDefault="0060617B" w:rsidP="00AD6E73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60617B">
        <w:rPr>
          <w:rFonts w:ascii="Arial" w:hAnsi="Arial" w:cs="Arial"/>
          <w:sz w:val="24"/>
          <w:szCs w:val="24"/>
        </w:rPr>
        <w:t>w celu zapewnienia cyberbezpieczeństwa na wysokim poziomie wszystkie komunikaty sieciowe pomiędzy urządzeniami muszą oferować szyfrowane na poziomie nie gorszym niż AES-128, a w celu zapewnienia pewności</w:t>
      </w:r>
      <w:r w:rsidR="001760DA">
        <w:rPr>
          <w:rFonts w:ascii="Arial" w:hAnsi="Arial" w:cs="Arial"/>
          <w:sz w:val="24"/>
          <w:szCs w:val="24"/>
        </w:rPr>
        <w:t xml:space="preserve"> transmisji danych przetworniki </w:t>
      </w:r>
      <w:r w:rsidRPr="0060617B">
        <w:rPr>
          <w:rFonts w:ascii="Arial" w:hAnsi="Arial" w:cs="Arial"/>
          <w:sz w:val="24"/>
          <w:szCs w:val="24"/>
        </w:rPr>
        <w:t>muszą posiadać funkcję samonaprawiania sieci połączeń bezprzewodowych poprzez ciągłe poszukiwanie najbardziej efektywnej siatki połączeń;</w:t>
      </w:r>
    </w:p>
    <w:p w14:paraId="454ECB65" w14:textId="5D8D6A30" w:rsidR="0060617B" w:rsidRPr="0060617B" w:rsidRDefault="0060617B" w:rsidP="00AD6E73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60617B">
        <w:rPr>
          <w:rFonts w:ascii="Arial" w:hAnsi="Arial" w:cs="Arial"/>
          <w:sz w:val="24"/>
          <w:szCs w:val="24"/>
        </w:rPr>
        <w:t xml:space="preserve">system autoryzacji urządzeń </w:t>
      </w:r>
      <w:r w:rsidR="001760DA">
        <w:rPr>
          <w:rFonts w:ascii="Arial" w:hAnsi="Arial" w:cs="Arial"/>
          <w:sz w:val="24"/>
          <w:szCs w:val="24"/>
        </w:rPr>
        <w:t xml:space="preserve">bezprzewodowych </w:t>
      </w:r>
      <w:r w:rsidRPr="0060617B">
        <w:rPr>
          <w:rFonts w:ascii="Arial" w:hAnsi="Arial" w:cs="Arial"/>
          <w:sz w:val="24"/>
          <w:szCs w:val="24"/>
        </w:rPr>
        <w:t>powinien zabezpieczać przed możliwością podszycia się pod już zarejestrowane urządzenie;</w:t>
      </w:r>
    </w:p>
    <w:p w14:paraId="29980940" w14:textId="47C39381" w:rsidR="0060617B" w:rsidRPr="001760DA" w:rsidRDefault="0060617B" w:rsidP="001760DA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60617B">
        <w:rPr>
          <w:rFonts w:ascii="Arial" w:hAnsi="Arial" w:cs="Arial"/>
          <w:sz w:val="24"/>
          <w:szCs w:val="24"/>
        </w:rPr>
        <w:t xml:space="preserve">instalację bezprzewodową zakończyć należy stacją bazową, która będzie jednocześnie interfejsem wspierającym komunikację po protokole MODBUS </w:t>
      </w:r>
      <w:r w:rsidRPr="001760DA">
        <w:rPr>
          <w:rFonts w:ascii="Arial" w:hAnsi="Arial" w:cs="Arial"/>
          <w:sz w:val="24"/>
          <w:szCs w:val="24"/>
        </w:rPr>
        <w:t>z urządzeniem nadrzędnym (np. sterownikiem czy oprogramowaniem nadzorczym). Podłączenie komunikacji przewodowej zapewnić należy jednocześnie jako Modbus</w:t>
      </w:r>
      <w:r w:rsidR="001760DA">
        <w:rPr>
          <w:rFonts w:ascii="Arial" w:hAnsi="Arial" w:cs="Arial"/>
          <w:sz w:val="24"/>
          <w:szCs w:val="24"/>
        </w:rPr>
        <w:t xml:space="preserve"> RTU oraz Modbus TCP, </w:t>
      </w:r>
      <w:r w:rsidR="001760DA">
        <w:rPr>
          <w:rFonts w:ascii="Arial" w:hAnsi="Arial" w:cs="Arial"/>
          <w:sz w:val="24"/>
          <w:szCs w:val="24"/>
        </w:rPr>
        <w:br/>
        <w:t xml:space="preserve">a łącznie </w:t>
      </w:r>
      <w:r w:rsidRPr="001760DA">
        <w:rPr>
          <w:rFonts w:ascii="Arial" w:hAnsi="Arial" w:cs="Arial"/>
          <w:sz w:val="24"/>
          <w:szCs w:val="24"/>
        </w:rPr>
        <w:t>z urządzeniem dostarczyć pełną specyfikację dostępnych rejestrów Modbus;</w:t>
      </w:r>
    </w:p>
    <w:p w14:paraId="615E0BED" w14:textId="3771DA3F" w:rsidR="0060617B" w:rsidRPr="0060617B" w:rsidRDefault="0060617B" w:rsidP="00AD6E73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60617B">
        <w:rPr>
          <w:rFonts w:ascii="Arial" w:hAnsi="Arial" w:cs="Arial"/>
          <w:sz w:val="24"/>
          <w:szCs w:val="24"/>
        </w:rPr>
        <w:t>uruchamianie jak również serwisowanie rejestratorów umożliwiać musi nieodpłatna aplikacja dostępna dla typowych urządzeń mo</w:t>
      </w:r>
      <w:r>
        <w:rPr>
          <w:rFonts w:ascii="Arial" w:hAnsi="Arial" w:cs="Arial"/>
          <w:sz w:val="24"/>
          <w:szCs w:val="24"/>
        </w:rPr>
        <w:t>bilnych</w:t>
      </w:r>
      <w:r w:rsidR="00121BC0">
        <w:rPr>
          <w:rFonts w:ascii="Arial" w:hAnsi="Arial" w:cs="Arial"/>
          <w:sz w:val="24"/>
          <w:szCs w:val="24"/>
        </w:rPr>
        <w:t xml:space="preserve"> (Android, iOS)</w:t>
      </w:r>
      <w:r>
        <w:rPr>
          <w:rFonts w:ascii="Arial" w:hAnsi="Arial" w:cs="Arial"/>
          <w:sz w:val="24"/>
          <w:szCs w:val="24"/>
        </w:rPr>
        <w:t xml:space="preserve">. Aplikacja ta musi być </w:t>
      </w:r>
      <w:r w:rsidRPr="0060617B">
        <w:rPr>
          <w:rFonts w:ascii="Arial" w:hAnsi="Arial" w:cs="Arial"/>
          <w:sz w:val="24"/>
          <w:szCs w:val="24"/>
        </w:rPr>
        <w:t>w stanie w formie graficznej przedstawić aktualną siatkę połączeń pomiędzy poszczególnymi węzłami sieci bezprzewodowej (rejestratorami oraz stacją bazową), a także pozwalać na bezprzewodową aktualizację oprogramowania firmware wszystkich rejestratorów bezprzewodowych;</w:t>
      </w:r>
    </w:p>
    <w:p w14:paraId="6FFC7B5B" w14:textId="2D294AFB" w:rsidR="0060617B" w:rsidRPr="0060617B" w:rsidRDefault="0060617B" w:rsidP="00AD6E73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60617B">
        <w:rPr>
          <w:rFonts w:ascii="Arial" w:hAnsi="Arial" w:cs="Arial"/>
          <w:sz w:val="24"/>
          <w:szCs w:val="24"/>
        </w:rPr>
        <w:t xml:space="preserve">urządzenia muszą posiadać możliwość przesyłania do stacji bazowej </w:t>
      </w:r>
      <w:r w:rsidR="00AD6E73">
        <w:rPr>
          <w:rFonts w:ascii="Arial" w:hAnsi="Arial" w:cs="Arial"/>
          <w:sz w:val="24"/>
          <w:szCs w:val="24"/>
        </w:rPr>
        <w:br/>
      </w:r>
      <w:r w:rsidRPr="0060617B">
        <w:rPr>
          <w:rFonts w:ascii="Arial" w:hAnsi="Arial" w:cs="Arial"/>
          <w:sz w:val="24"/>
          <w:szCs w:val="24"/>
        </w:rPr>
        <w:t>w czasie rzeczywistym informacji o pomiarach temperatury, wilgotności względnej powietrza, stanie zużycia baterii, stanie sieci bezprzewodowej (siły sygnału połączeń między urządzeniami);</w:t>
      </w:r>
    </w:p>
    <w:p w14:paraId="4415405A" w14:textId="69992148" w:rsidR="0060617B" w:rsidRPr="0060617B" w:rsidRDefault="0060617B" w:rsidP="00AD6E73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60617B">
        <w:rPr>
          <w:rFonts w:ascii="Arial" w:hAnsi="Arial" w:cs="Arial"/>
          <w:sz w:val="24"/>
          <w:szCs w:val="24"/>
        </w:rPr>
        <w:t>W celu ograniczenia zużycia baterii oraz optymalizacji transmisji danych przetworniki muszą być wyposażone w funkcję wysyłania informacji jedynie przy zmianie stanu pomiaru tzw. COV (change of value);</w:t>
      </w:r>
    </w:p>
    <w:p w14:paraId="438DBE9C" w14:textId="4A721CE0" w:rsidR="0060617B" w:rsidRDefault="0060617B" w:rsidP="00AD6E73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60617B">
        <w:rPr>
          <w:rFonts w:ascii="Arial" w:hAnsi="Arial" w:cs="Arial"/>
          <w:sz w:val="24"/>
          <w:szCs w:val="24"/>
        </w:rPr>
        <w:t xml:space="preserve">rejestratory </w:t>
      </w:r>
      <w:r w:rsidR="00E06CCC">
        <w:rPr>
          <w:rFonts w:ascii="Arial" w:hAnsi="Arial" w:cs="Arial"/>
          <w:sz w:val="24"/>
          <w:szCs w:val="24"/>
        </w:rPr>
        <w:t xml:space="preserve">bezprzewodowe </w:t>
      </w:r>
      <w:r w:rsidRPr="0060617B">
        <w:rPr>
          <w:rFonts w:ascii="Arial" w:hAnsi="Arial" w:cs="Arial"/>
          <w:sz w:val="24"/>
          <w:szCs w:val="24"/>
        </w:rPr>
        <w:t>muszą pozwalać na współistnienie innych urządzeń wykorzystujących te same częstotliwości radiowe, nie zakłócając ich pracy, czyli musi wspierać technologię FPCC (Future-</w:t>
      </w:r>
      <w:r>
        <w:rPr>
          <w:rFonts w:ascii="Arial" w:hAnsi="Arial" w:cs="Arial"/>
          <w:sz w:val="24"/>
          <w:szCs w:val="24"/>
        </w:rPr>
        <w:t>Proof Coexistence Connectivity);</w:t>
      </w:r>
    </w:p>
    <w:p w14:paraId="22215B3B" w14:textId="7678691B" w:rsidR="00933849" w:rsidRPr="00933849" w:rsidRDefault="00933849" w:rsidP="00933849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933849">
        <w:rPr>
          <w:rFonts w:ascii="Arial" w:hAnsi="Arial" w:cs="Arial"/>
          <w:sz w:val="24"/>
          <w:szCs w:val="24"/>
        </w:rPr>
        <w:t xml:space="preserve">Zasilanie 24 Vac / Vdc </w:t>
      </w:r>
      <w:r>
        <w:rPr>
          <w:rFonts w:ascii="Arial" w:hAnsi="Arial" w:cs="Arial"/>
          <w:sz w:val="24"/>
          <w:szCs w:val="24"/>
        </w:rPr>
        <w:t>(rejestratory przewodowe);</w:t>
      </w:r>
    </w:p>
    <w:p w14:paraId="74B5B721" w14:textId="7918FBC6" w:rsidR="00933849" w:rsidRPr="00933849" w:rsidRDefault="00933849" w:rsidP="00933849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933849">
        <w:rPr>
          <w:rFonts w:ascii="Arial" w:hAnsi="Arial" w:cs="Arial"/>
          <w:sz w:val="24"/>
          <w:szCs w:val="24"/>
        </w:rPr>
        <w:t>Wbudowany port RS485 izolowany galwanicznie z komunikacją MODBUS RTU z moż</w:t>
      </w:r>
      <w:r w:rsidR="00121BC0">
        <w:rPr>
          <w:rFonts w:ascii="Arial" w:hAnsi="Arial" w:cs="Arial"/>
          <w:sz w:val="24"/>
          <w:szCs w:val="24"/>
        </w:rPr>
        <w:t xml:space="preserve">liwością wyboru szybkości 9600 - </w:t>
      </w:r>
      <w:r w:rsidRPr="00933849">
        <w:rPr>
          <w:rFonts w:ascii="Arial" w:hAnsi="Arial" w:cs="Arial"/>
          <w:sz w:val="24"/>
          <w:szCs w:val="24"/>
        </w:rPr>
        <w:t>115200 bitów/s obciążający sieć maksymalnie 1/8 UL</w:t>
      </w:r>
      <w:r>
        <w:rPr>
          <w:rFonts w:ascii="Arial" w:hAnsi="Arial" w:cs="Arial"/>
          <w:sz w:val="24"/>
          <w:szCs w:val="24"/>
        </w:rPr>
        <w:t xml:space="preserve"> (rejestratory przewodowe);</w:t>
      </w:r>
    </w:p>
    <w:p w14:paraId="7A3F5EE0" w14:textId="2B819746" w:rsidR="00933849" w:rsidRPr="00933849" w:rsidRDefault="00933849" w:rsidP="00933849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933849">
        <w:rPr>
          <w:rFonts w:ascii="Arial" w:hAnsi="Arial" w:cs="Arial"/>
          <w:sz w:val="24"/>
          <w:szCs w:val="24"/>
        </w:rPr>
        <w:t>Obudowa wykonana z tworzywa ABS i dostępna co najmniej w dwóch kolorach barwionyc</w:t>
      </w:r>
      <w:r>
        <w:rPr>
          <w:rFonts w:ascii="Arial" w:hAnsi="Arial" w:cs="Arial"/>
          <w:sz w:val="24"/>
          <w:szCs w:val="24"/>
        </w:rPr>
        <w:t>h w masie (białym oraz czarnym);</w:t>
      </w:r>
    </w:p>
    <w:p w14:paraId="1C2EAEC7" w14:textId="37D205D3" w:rsidR="00933849" w:rsidRPr="00933849" w:rsidRDefault="00933849" w:rsidP="00933849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933849">
        <w:rPr>
          <w:rFonts w:ascii="Arial" w:hAnsi="Arial" w:cs="Arial"/>
          <w:sz w:val="24"/>
          <w:szCs w:val="24"/>
        </w:rPr>
        <w:t>Wspieranie analizy w czasie rzeczywistym dla oceny jakości instalacji (IQS index)</w:t>
      </w:r>
      <w:r>
        <w:rPr>
          <w:rFonts w:ascii="Arial" w:hAnsi="Arial" w:cs="Arial"/>
          <w:sz w:val="24"/>
          <w:szCs w:val="24"/>
        </w:rPr>
        <w:t>;</w:t>
      </w:r>
    </w:p>
    <w:p w14:paraId="45F3C4FC" w14:textId="5341F743" w:rsidR="00933849" w:rsidRPr="00933849" w:rsidRDefault="00933849" w:rsidP="00933849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933849">
        <w:rPr>
          <w:rFonts w:ascii="Arial" w:hAnsi="Arial" w:cs="Arial"/>
          <w:sz w:val="24"/>
          <w:szCs w:val="24"/>
        </w:rPr>
        <w:t>Maksymalna dopuszczalna niedokładność pomiaru temperatury ±0,3°C osiąga</w:t>
      </w:r>
      <w:r w:rsidR="00121BC0">
        <w:rPr>
          <w:rFonts w:ascii="Arial" w:hAnsi="Arial" w:cs="Arial"/>
          <w:sz w:val="24"/>
          <w:szCs w:val="24"/>
        </w:rPr>
        <w:t>na dla zakresu co najmniej 20 - 2</w:t>
      </w:r>
      <w:r w:rsidRPr="00933849">
        <w:rPr>
          <w:rFonts w:ascii="Arial" w:hAnsi="Arial" w:cs="Arial"/>
          <w:sz w:val="24"/>
          <w:szCs w:val="24"/>
        </w:rPr>
        <w:t>5°C</w:t>
      </w:r>
      <w:r w:rsidR="00121BC0">
        <w:rPr>
          <w:rFonts w:ascii="Arial" w:hAnsi="Arial" w:cs="Arial"/>
          <w:sz w:val="24"/>
          <w:szCs w:val="24"/>
        </w:rPr>
        <w:t>;</w:t>
      </w:r>
    </w:p>
    <w:p w14:paraId="33D8D655" w14:textId="679827F6" w:rsidR="00933849" w:rsidRPr="00933849" w:rsidRDefault="00933849" w:rsidP="00933849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933849">
        <w:rPr>
          <w:rFonts w:ascii="Arial" w:hAnsi="Arial" w:cs="Arial"/>
          <w:sz w:val="24"/>
          <w:szCs w:val="24"/>
        </w:rPr>
        <w:t>Maksymalna dopuszczalna niedokładność pomiaru wilgotności względnej powietrza ±2%rH osiąg</w:t>
      </w:r>
      <w:r w:rsidR="00121BC0">
        <w:rPr>
          <w:rFonts w:ascii="Arial" w:hAnsi="Arial" w:cs="Arial"/>
          <w:sz w:val="24"/>
          <w:szCs w:val="24"/>
        </w:rPr>
        <w:t xml:space="preserve">ana dla zakresu co najmniej 20 - 25°C oraz 30 - </w:t>
      </w:r>
      <w:r w:rsidRPr="00933849">
        <w:rPr>
          <w:rFonts w:ascii="Arial" w:hAnsi="Arial" w:cs="Arial"/>
          <w:sz w:val="24"/>
          <w:szCs w:val="24"/>
        </w:rPr>
        <w:t>75%rH</w:t>
      </w:r>
      <w:r w:rsidR="00121BC0">
        <w:rPr>
          <w:rFonts w:ascii="Arial" w:hAnsi="Arial" w:cs="Arial"/>
          <w:sz w:val="24"/>
          <w:szCs w:val="24"/>
        </w:rPr>
        <w:t>;</w:t>
      </w:r>
    </w:p>
    <w:p w14:paraId="20A34C1A" w14:textId="4BE692BD" w:rsidR="00933849" w:rsidRPr="00933849" w:rsidRDefault="00933849" w:rsidP="00933849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933849">
        <w:rPr>
          <w:rFonts w:ascii="Arial" w:hAnsi="Arial" w:cs="Arial"/>
          <w:sz w:val="24"/>
          <w:szCs w:val="24"/>
        </w:rPr>
        <w:t>Wbudowany system kompensacji pomiaru temperatury względem prędkości powietrza w otoczeniu czujnika</w:t>
      </w:r>
      <w:r w:rsidR="00121BC0">
        <w:rPr>
          <w:rFonts w:ascii="Arial" w:hAnsi="Arial" w:cs="Arial"/>
          <w:sz w:val="24"/>
          <w:szCs w:val="24"/>
        </w:rPr>
        <w:t>;</w:t>
      </w:r>
    </w:p>
    <w:p w14:paraId="33AB5764" w14:textId="151AF263" w:rsidR="00933849" w:rsidRPr="00933849" w:rsidRDefault="00933849" w:rsidP="00933849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933849">
        <w:rPr>
          <w:rFonts w:ascii="Arial" w:hAnsi="Arial" w:cs="Arial"/>
          <w:sz w:val="24"/>
          <w:szCs w:val="24"/>
        </w:rPr>
        <w:t>Wbudowane dodatkowe wejście uniwers</w:t>
      </w:r>
      <w:r w:rsidR="00121BC0">
        <w:rPr>
          <w:rFonts w:ascii="Arial" w:hAnsi="Arial" w:cs="Arial"/>
          <w:sz w:val="24"/>
          <w:szCs w:val="24"/>
        </w:rPr>
        <w:t xml:space="preserve">alne </w:t>
      </w:r>
      <w:r w:rsidRPr="00933849">
        <w:rPr>
          <w:rFonts w:ascii="Arial" w:hAnsi="Arial" w:cs="Arial"/>
          <w:sz w:val="24"/>
          <w:szCs w:val="24"/>
        </w:rPr>
        <w:t>(napięciowe/cyfrowe</w:t>
      </w:r>
      <w:r w:rsidR="00121BC0">
        <w:rPr>
          <w:rFonts w:ascii="Arial" w:hAnsi="Arial" w:cs="Arial"/>
          <w:sz w:val="24"/>
          <w:szCs w:val="24"/>
        </w:rPr>
        <w:t xml:space="preserve">/ </w:t>
      </w:r>
      <w:r w:rsidRPr="00933849">
        <w:rPr>
          <w:rFonts w:ascii="Arial" w:hAnsi="Arial" w:cs="Arial"/>
          <w:sz w:val="24"/>
          <w:szCs w:val="24"/>
        </w:rPr>
        <w:t>/rezystancyjne) do przyszłej rozbudowy o dodatkowy pomiar lub alarm</w:t>
      </w:r>
      <w:r w:rsidR="00121BC0">
        <w:rPr>
          <w:rFonts w:ascii="Arial" w:hAnsi="Arial" w:cs="Arial"/>
          <w:sz w:val="24"/>
          <w:szCs w:val="24"/>
        </w:rPr>
        <w:t xml:space="preserve"> (rejestratory przewodowe);</w:t>
      </w:r>
    </w:p>
    <w:p w14:paraId="4F4457EA" w14:textId="3B06BBE8" w:rsidR="00933849" w:rsidRPr="00933849" w:rsidRDefault="00933849" w:rsidP="00933849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933849">
        <w:rPr>
          <w:rFonts w:ascii="Arial" w:hAnsi="Arial" w:cs="Arial"/>
          <w:sz w:val="24"/>
          <w:szCs w:val="24"/>
        </w:rPr>
        <w:t>Wbudowany regulator P/PI oraz 4 wyjścia napięciowe z możliwością sieciowego nadpisywania wartości w tym jedno z możliwością skonfigurowania jako wyjście sterownicze</w:t>
      </w:r>
      <w:r w:rsidR="00121BC0">
        <w:rPr>
          <w:rFonts w:ascii="Arial" w:hAnsi="Arial" w:cs="Arial"/>
          <w:sz w:val="24"/>
          <w:szCs w:val="24"/>
        </w:rPr>
        <w:t>;</w:t>
      </w:r>
    </w:p>
    <w:p w14:paraId="0BED9BE1" w14:textId="4B6328FC" w:rsidR="00933849" w:rsidRPr="00933849" w:rsidRDefault="00933849" w:rsidP="00933849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933849">
        <w:rPr>
          <w:rFonts w:ascii="Arial" w:hAnsi="Arial" w:cs="Arial"/>
          <w:sz w:val="24"/>
          <w:szCs w:val="24"/>
        </w:rPr>
        <w:t>Automatyczne przeliczanie wilgotności względnej, wilgotności bezwzględnej, entalpii, stosunku zmieszania pary wodnej z powietrzem</w:t>
      </w:r>
      <w:r w:rsidR="00121BC0">
        <w:rPr>
          <w:rFonts w:ascii="Arial" w:hAnsi="Arial" w:cs="Arial"/>
          <w:sz w:val="24"/>
          <w:szCs w:val="24"/>
        </w:rPr>
        <w:t>;</w:t>
      </w:r>
    </w:p>
    <w:p w14:paraId="3581C17C" w14:textId="07F7B3CA" w:rsidR="00933849" w:rsidRPr="00933849" w:rsidRDefault="00933849" w:rsidP="00933849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933849">
        <w:rPr>
          <w:rFonts w:ascii="Arial" w:hAnsi="Arial" w:cs="Arial"/>
          <w:sz w:val="24"/>
          <w:szCs w:val="24"/>
        </w:rPr>
        <w:t>Wbudowana funkcja alarmu kondensacji</w:t>
      </w:r>
      <w:r w:rsidR="00121BC0">
        <w:rPr>
          <w:rFonts w:ascii="Arial" w:hAnsi="Arial" w:cs="Arial"/>
          <w:sz w:val="24"/>
          <w:szCs w:val="24"/>
        </w:rPr>
        <w:t>;</w:t>
      </w:r>
    </w:p>
    <w:p w14:paraId="16CA8D8D" w14:textId="455A7D7E" w:rsidR="00933849" w:rsidRPr="00121BC0" w:rsidRDefault="00933849" w:rsidP="00121BC0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933849">
        <w:rPr>
          <w:rFonts w:ascii="Arial" w:hAnsi="Arial" w:cs="Arial"/>
          <w:sz w:val="24"/>
          <w:szCs w:val="24"/>
        </w:rPr>
        <w:t>Zabezpieczenie przed dostępem poprzez konieczność użycia klucza sprzętowego w celu zdalnego dostępu do konfiguracji urządzenia</w:t>
      </w:r>
      <w:r w:rsidR="00121BC0">
        <w:rPr>
          <w:rFonts w:ascii="Arial" w:hAnsi="Arial" w:cs="Arial"/>
          <w:sz w:val="24"/>
          <w:szCs w:val="24"/>
        </w:rPr>
        <w:t xml:space="preserve"> (rejestratory przewodowe),</w:t>
      </w:r>
    </w:p>
    <w:p w14:paraId="46BE72AE" w14:textId="123F74A6" w:rsidR="0060617B" w:rsidRDefault="0060617B" w:rsidP="00AD6E73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60617B">
        <w:rPr>
          <w:rFonts w:ascii="Arial" w:hAnsi="Arial" w:cs="Arial"/>
          <w:sz w:val="24"/>
          <w:szCs w:val="24"/>
        </w:rPr>
        <w:t>nowe rejestratory muszą współpracować z posiadaną przez Zamawiającego wizualizacją.</w:t>
      </w:r>
    </w:p>
    <w:p w14:paraId="276ACB7D" w14:textId="77777777" w:rsidR="00CD0714" w:rsidRPr="00CD0714" w:rsidRDefault="00CD0714" w:rsidP="00CD0714">
      <w:pPr>
        <w:jc w:val="both"/>
        <w:rPr>
          <w:rFonts w:ascii="Arial" w:hAnsi="Arial" w:cs="Arial"/>
          <w:sz w:val="24"/>
          <w:szCs w:val="24"/>
        </w:rPr>
      </w:pPr>
    </w:p>
    <w:p w14:paraId="01E65BB3" w14:textId="67312E08" w:rsidR="00CD0714" w:rsidRPr="00142C8D" w:rsidRDefault="00CD0714" w:rsidP="00CD0714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Forma dokumentacji</w:t>
      </w:r>
    </w:p>
    <w:p w14:paraId="7D58998C" w14:textId="77777777" w:rsidR="00CD0714" w:rsidRDefault="00CD0714" w:rsidP="00CD0714">
      <w:pPr>
        <w:pStyle w:val="Akapitzlist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 xml:space="preserve">Forma papierowa </w:t>
      </w:r>
    </w:p>
    <w:p w14:paraId="4B07808E" w14:textId="77777777" w:rsidR="00CD0714" w:rsidRDefault="00CD0714" w:rsidP="00CD0714">
      <w:pPr>
        <w:pStyle w:val="Akapitzlist"/>
        <w:numPr>
          <w:ilvl w:val="1"/>
          <w:numId w:val="24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 xml:space="preserve">dokumentacja </w:t>
      </w:r>
      <w:r>
        <w:rPr>
          <w:rFonts w:ascii="Arial" w:hAnsi="Arial" w:cs="Arial"/>
          <w:sz w:val="24"/>
          <w:szCs w:val="24"/>
        </w:rPr>
        <w:t>wymagająca pozwolenia na budowę lub zgłoszenia – 4 egz.,</w:t>
      </w:r>
    </w:p>
    <w:p w14:paraId="79DB9954" w14:textId="77777777" w:rsidR="00CD0714" w:rsidRDefault="00CD0714" w:rsidP="00CD0714">
      <w:pPr>
        <w:pStyle w:val="Akapitzlist"/>
        <w:numPr>
          <w:ilvl w:val="1"/>
          <w:numId w:val="2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dokumentacja niewymagająca pozwolenia na budowę i zgłoszenia – 2 egz.;</w:t>
      </w:r>
    </w:p>
    <w:p w14:paraId="7896323C" w14:textId="77777777" w:rsidR="00CD0714" w:rsidRPr="00142C8D" w:rsidRDefault="00CD0714" w:rsidP="00CD0714">
      <w:pPr>
        <w:pStyle w:val="Akapitzlist"/>
        <w:numPr>
          <w:ilvl w:val="1"/>
          <w:numId w:val="2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Kosztorysy, STWIOR, Przedmiary i inne opracowania pomocnicze – 2 egz.;</w:t>
      </w:r>
    </w:p>
    <w:p w14:paraId="3B520FEA" w14:textId="1637FE15" w:rsidR="0036652C" w:rsidRPr="00CD0714" w:rsidRDefault="00CD0714" w:rsidP="00CD0714">
      <w:pPr>
        <w:pStyle w:val="Akapitzlist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>Forma numeryczna – kompletna dokumentacja na nośniku USB flash (format .dwg/.dxf, .pdf) – 1 egz.</w:t>
      </w:r>
    </w:p>
    <w:p w14:paraId="45FD1F7E" w14:textId="1AAE0EBA" w:rsidR="00CD0714" w:rsidRDefault="00CD0714" w:rsidP="003A2E4E">
      <w:pPr>
        <w:pStyle w:val="Akapitzlist"/>
        <w:rPr>
          <w:rFonts w:ascii="Arial" w:hAnsi="Arial" w:cs="Arial"/>
          <w:sz w:val="24"/>
          <w:szCs w:val="24"/>
        </w:rPr>
      </w:pPr>
    </w:p>
    <w:p w14:paraId="2277A2E7" w14:textId="77777777" w:rsidR="00CD0714" w:rsidRPr="003A2E4E" w:rsidRDefault="00CD0714" w:rsidP="003A2E4E">
      <w:pPr>
        <w:pStyle w:val="Akapitzlist"/>
        <w:rPr>
          <w:rFonts w:ascii="Arial" w:hAnsi="Arial" w:cs="Arial"/>
          <w:sz w:val="24"/>
          <w:szCs w:val="24"/>
        </w:rPr>
      </w:pPr>
    </w:p>
    <w:p w14:paraId="4F30946E" w14:textId="4BF72DB4" w:rsidR="007A7A6F" w:rsidRDefault="000C29B9" w:rsidP="007A7A6F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Ogólne w</w:t>
      </w:r>
      <w:r w:rsidR="00AF224A">
        <w:rPr>
          <w:rFonts w:ascii="Arial" w:hAnsi="Arial" w:cs="Arial"/>
          <w:b/>
          <w:sz w:val="24"/>
          <w:szCs w:val="24"/>
        </w:rPr>
        <w:t>ymagania dotyczące projektowania</w:t>
      </w:r>
    </w:p>
    <w:p w14:paraId="4CA2644C" w14:textId="620AA15F" w:rsidR="007A7A6F" w:rsidRDefault="00AC76EC" w:rsidP="00496479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Dokumentację projektową </w:t>
      </w:r>
      <w:r w:rsidR="00F82B44">
        <w:rPr>
          <w:rFonts w:ascii="Arial" w:hAnsi="Arial" w:cs="Arial"/>
          <w:sz w:val="24"/>
          <w:szCs w:val="24"/>
        </w:rPr>
        <w:t xml:space="preserve">należy </w:t>
      </w:r>
      <w:r>
        <w:rPr>
          <w:rFonts w:ascii="Arial" w:hAnsi="Arial" w:cs="Arial"/>
          <w:sz w:val="24"/>
          <w:szCs w:val="24"/>
        </w:rPr>
        <w:t>wykonać zgodnie z obowiązującymi przepisami prawa i normami przywołanymi w tych przepisach, tj. w szczególności:</w:t>
      </w:r>
    </w:p>
    <w:p w14:paraId="3C8F1415" w14:textId="35F76311" w:rsidR="00AC76EC" w:rsidRDefault="00E2164C" w:rsidP="00E2164C">
      <w:pPr>
        <w:pStyle w:val="Akapitzlist"/>
        <w:numPr>
          <w:ilvl w:val="0"/>
          <w:numId w:val="23"/>
        </w:numPr>
        <w:jc w:val="both"/>
        <w:rPr>
          <w:rFonts w:ascii="Arial" w:hAnsi="Arial" w:cs="Arial"/>
          <w:sz w:val="24"/>
          <w:szCs w:val="24"/>
        </w:rPr>
      </w:pPr>
      <w:r w:rsidRPr="00E2164C">
        <w:rPr>
          <w:rFonts w:ascii="Arial" w:hAnsi="Arial" w:cs="Arial"/>
          <w:sz w:val="24"/>
          <w:szCs w:val="24"/>
        </w:rPr>
        <w:t>Dz.U.2024.0.725 t.j. - Ustawa z dnia 7 lipca 1994 r. - Prawo budowlane</w:t>
      </w:r>
      <w:r>
        <w:rPr>
          <w:rFonts w:ascii="Arial" w:hAnsi="Arial" w:cs="Arial"/>
          <w:sz w:val="24"/>
          <w:szCs w:val="24"/>
        </w:rPr>
        <w:t>;</w:t>
      </w:r>
    </w:p>
    <w:p w14:paraId="0705A1D9" w14:textId="6EA04E54" w:rsidR="00E2164C" w:rsidRDefault="00E2164C" w:rsidP="00E2164C">
      <w:pPr>
        <w:pStyle w:val="Akapitzlist"/>
        <w:numPr>
          <w:ilvl w:val="0"/>
          <w:numId w:val="23"/>
        </w:numPr>
        <w:jc w:val="both"/>
        <w:rPr>
          <w:rFonts w:ascii="Arial" w:hAnsi="Arial" w:cs="Arial"/>
          <w:sz w:val="24"/>
          <w:szCs w:val="24"/>
        </w:rPr>
      </w:pPr>
      <w:r w:rsidRPr="00E2164C">
        <w:rPr>
          <w:rFonts w:ascii="Arial" w:hAnsi="Arial" w:cs="Arial"/>
          <w:sz w:val="24"/>
          <w:szCs w:val="24"/>
        </w:rPr>
        <w:t>Dz.U.2022.0.1225 t.j. - Rozporządzenie Ministra Infrastruktury z dnia 12 kwietnia 2002 r. w sprawie warunków technicznych, jakim powinny odpowiadać budynki i ich usytuowanie</w:t>
      </w:r>
      <w:r>
        <w:rPr>
          <w:rFonts w:ascii="Arial" w:hAnsi="Arial" w:cs="Arial"/>
          <w:sz w:val="24"/>
          <w:szCs w:val="24"/>
        </w:rPr>
        <w:t>;</w:t>
      </w:r>
    </w:p>
    <w:p w14:paraId="2DBB9C09" w14:textId="28555D52" w:rsidR="00E2164C" w:rsidRDefault="00E2164C" w:rsidP="00E2164C">
      <w:pPr>
        <w:pStyle w:val="Akapitzlist"/>
        <w:numPr>
          <w:ilvl w:val="0"/>
          <w:numId w:val="23"/>
        </w:numPr>
        <w:jc w:val="both"/>
        <w:rPr>
          <w:rFonts w:ascii="Arial" w:hAnsi="Arial" w:cs="Arial"/>
          <w:sz w:val="24"/>
          <w:szCs w:val="24"/>
        </w:rPr>
      </w:pPr>
      <w:r w:rsidRPr="00E2164C">
        <w:rPr>
          <w:rFonts w:ascii="Arial" w:hAnsi="Arial" w:cs="Arial"/>
          <w:sz w:val="24"/>
          <w:szCs w:val="24"/>
        </w:rPr>
        <w:t xml:space="preserve">Dz.U.2021.0.2454 </w:t>
      </w:r>
      <w:r>
        <w:rPr>
          <w:rFonts w:ascii="Arial" w:hAnsi="Arial" w:cs="Arial"/>
          <w:sz w:val="24"/>
          <w:szCs w:val="24"/>
        </w:rPr>
        <w:t xml:space="preserve">tj. </w:t>
      </w:r>
      <w:r w:rsidRPr="00E2164C">
        <w:rPr>
          <w:rFonts w:ascii="Arial" w:hAnsi="Arial" w:cs="Arial"/>
          <w:sz w:val="24"/>
          <w:szCs w:val="24"/>
        </w:rPr>
        <w:t xml:space="preserve">- Rozporządzenie Ministra Rozwoju i Technologii </w:t>
      </w:r>
      <w:r w:rsidR="00020388">
        <w:rPr>
          <w:rFonts w:ascii="Arial" w:hAnsi="Arial" w:cs="Arial"/>
          <w:sz w:val="24"/>
          <w:szCs w:val="24"/>
        </w:rPr>
        <w:br/>
      </w:r>
      <w:r w:rsidRPr="00E2164C">
        <w:rPr>
          <w:rFonts w:ascii="Arial" w:hAnsi="Arial" w:cs="Arial"/>
          <w:sz w:val="24"/>
          <w:szCs w:val="24"/>
        </w:rPr>
        <w:t>z dnia 20 grudnia 2021 r. w sprawie szczegółowego zakresu i formy dokumentacji projektowej, specyfikacji technicznych wykonania i odbioru robót budowlanych oraz programu funkcjonalno-użytkowego</w:t>
      </w:r>
      <w:r>
        <w:rPr>
          <w:rFonts w:ascii="Arial" w:hAnsi="Arial" w:cs="Arial"/>
          <w:sz w:val="24"/>
          <w:szCs w:val="24"/>
        </w:rPr>
        <w:t>;</w:t>
      </w:r>
    </w:p>
    <w:p w14:paraId="6D7647DF" w14:textId="34D0492D" w:rsidR="00E2164C" w:rsidRPr="00E2164C" w:rsidRDefault="00E2164C" w:rsidP="00E2164C">
      <w:pPr>
        <w:pStyle w:val="Akapitzlist"/>
        <w:numPr>
          <w:ilvl w:val="0"/>
          <w:numId w:val="23"/>
        </w:numPr>
        <w:jc w:val="both"/>
        <w:rPr>
          <w:rFonts w:ascii="Arial" w:hAnsi="Arial" w:cs="Arial"/>
          <w:sz w:val="24"/>
          <w:szCs w:val="24"/>
        </w:rPr>
      </w:pPr>
      <w:r w:rsidRPr="00E2164C">
        <w:rPr>
          <w:rFonts w:ascii="Arial" w:hAnsi="Arial" w:cs="Arial"/>
          <w:sz w:val="24"/>
          <w:szCs w:val="24"/>
        </w:rPr>
        <w:t>Dz.U.2014.1240</w:t>
      </w:r>
      <w:r>
        <w:rPr>
          <w:rFonts w:ascii="Arial" w:hAnsi="Arial" w:cs="Arial"/>
          <w:sz w:val="24"/>
          <w:szCs w:val="24"/>
        </w:rPr>
        <w:t xml:space="preserve"> tj. – </w:t>
      </w:r>
      <w:r w:rsidRPr="00E2164C">
        <w:rPr>
          <w:rFonts w:ascii="Arial" w:hAnsi="Arial" w:cs="Arial"/>
          <w:sz w:val="24"/>
          <w:szCs w:val="24"/>
        </w:rPr>
        <w:t>Rozporządzenie</w:t>
      </w:r>
      <w:r>
        <w:rPr>
          <w:rFonts w:ascii="Arial" w:hAnsi="Arial" w:cs="Arial"/>
          <w:sz w:val="24"/>
          <w:szCs w:val="24"/>
        </w:rPr>
        <w:t xml:space="preserve"> </w:t>
      </w:r>
      <w:r w:rsidRPr="00E2164C">
        <w:rPr>
          <w:rFonts w:ascii="Arial" w:hAnsi="Arial" w:cs="Arial"/>
          <w:sz w:val="24"/>
          <w:szCs w:val="24"/>
        </w:rPr>
        <w:t>Ministra Kultury I Dziedzictwa Narodowego</w:t>
      </w:r>
      <w:r>
        <w:rPr>
          <w:rFonts w:ascii="Arial" w:hAnsi="Arial" w:cs="Arial"/>
          <w:sz w:val="24"/>
          <w:szCs w:val="24"/>
        </w:rPr>
        <w:t xml:space="preserve"> </w:t>
      </w:r>
      <w:r w:rsidRPr="00E2164C">
        <w:rPr>
          <w:rFonts w:ascii="Arial" w:hAnsi="Arial" w:cs="Arial"/>
          <w:sz w:val="24"/>
          <w:szCs w:val="24"/>
        </w:rPr>
        <w:t>z dnia 2 września 2014 r.</w:t>
      </w:r>
      <w:r>
        <w:rPr>
          <w:rFonts w:ascii="Arial" w:hAnsi="Arial" w:cs="Arial"/>
          <w:sz w:val="24"/>
          <w:szCs w:val="24"/>
        </w:rPr>
        <w:t xml:space="preserve"> </w:t>
      </w:r>
      <w:r w:rsidRPr="00E2164C">
        <w:rPr>
          <w:rFonts w:ascii="Arial" w:hAnsi="Arial" w:cs="Arial"/>
          <w:sz w:val="24"/>
          <w:szCs w:val="24"/>
        </w:rPr>
        <w:t>w sprawie zabezpieczania zbiorów muzeum przed pożarem, kradzieżą i innym niebezpieczeństwem grożącym ich zniszczeniem lub utratą</w:t>
      </w:r>
      <w:r>
        <w:rPr>
          <w:rFonts w:ascii="Arial" w:hAnsi="Arial" w:cs="Arial"/>
          <w:sz w:val="24"/>
          <w:szCs w:val="24"/>
        </w:rPr>
        <w:t>;</w:t>
      </w:r>
    </w:p>
    <w:p w14:paraId="40D47D6C" w14:textId="6D54AA85" w:rsidR="00020388" w:rsidRDefault="00E2164C" w:rsidP="00020388">
      <w:pPr>
        <w:pStyle w:val="Akapitzlist"/>
        <w:numPr>
          <w:ilvl w:val="0"/>
          <w:numId w:val="23"/>
        </w:numPr>
        <w:jc w:val="both"/>
        <w:rPr>
          <w:rFonts w:ascii="Arial" w:hAnsi="Arial" w:cs="Arial"/>
          <w:sz w:val="24"/>
          <w:szCs w:val="24"/>
        </w:rPr>
      </w:pPr>
      <w:r w:rsidRPr="00E2164C">
        <w:rPr>
          <w:rFonts w:ascii="Arial" w:hAnsi="Arial" w:cs="Arial"/>
          <w:sz w:val="24"/>
          <w:szCs w:val="24"/>
        </w:rPr>
        <w:t>Dz.U.2025.0.188 t.j. - Ustawa z dnia 24 sierpnia 1991 r. o ochronie przeciwpożarowej</w:t>
      </w:r>
      <w:r>
        <w:rPr>
          <w:rFonts w:ascii="Arial" w:hAnsi="Arial" w:cs="Arial"/>
          <w:sz w:val="24"/>
          <w:szCs w:val="24"/>
        </w:rPr>
        <w:t>.</w:t>
      </w:r>
    </w:p>
    <w:p w14:paraId="7EF181CF" w14:textId="156B6F57" w:rsidR="006A6662" w:rsidRDefault="00020388" w:rsidP="006A6662">
      <w:pPr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</w:t>
      </w:r>
      <w:r w:rsidR="00AF71C0">
        <w:rPr>
          <w:rFonts w:ascii="Arial" w:hAnsi="Arial" w:cs="Arial"/>
          <w:sz w:val="24"/>
          <w:szCs w:val="24"/>
        </w:rPr>
        <w:t>kie opracowania projektowe winne</w:t>
      </w:r>
      <w:r w:rsidR="00CD0714">
        <w:rPr>
          <w:rFonts w:ascii="Arial" w:hAnsi="Arial" w:cs="Arial"/>
          <w:sz w:val="24"/>
          <w:szCs w:val="24"/>
        </w:rPr>
        <w:t xml:space="preserve"> być wykonane</w:t>
      </w:r>
      <w:r>
        <w:rPr>
          <w:rFonts w:ascii="Arial" w:hAnsi="Arial" w:cs="Arial"/>
          <w:sz w:val="24"/>
          <w:szCs w:val="24"/>
        </w:rPr>
        <w:t xml:space="preserve"> przez osoby posiadające uprawnienia budowlane do projektowania w odpowiednich branżach zgodnie </w:t>
      </w:r>
      <w:r w:rsidR="00CD0714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z obowiązującymi przepisami prawa.</w:t>
      </w:r>
    </w:p>
    <w:p w14:paraId="0CBEF7A0" w14:textId="1D29B040" w:rsidR="00796B6D" w:rsidRDefault="00796B6D" w:rsidP="006A6662">
      <w:pPr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Wszystkie prace projektowe winne być na bieżąco konsultowane i uzgadniane </w:t>
      </w:r>
      <w:r w:rsidR="0036652C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z Zamawiającym i jego służbami technicznymi.</w:t>
      </w:r>
    </w:p>
    <w:p w14:paraId="03E9860C" w14:textId="5E227E5B" w:rsidR="006A6662" w:rsidRPr="00020388" w:rsidRDefault="006A6662" w:rsidP="006A6662">
      <w:pPr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ramach opracowywanych dokumentacji Wykonawca jest zobowiązany przeprowadzić wszelkie uzgodnienia z urzędami administracji publicznej, dokonać niezbędn</w:t>
      </w:r>
      <w:r w:rsidR="00AF71C0">
        <w:rPr>
          <w:rFonts w:ascii="Arial" w:hAnsi="Arial" w:cs="Arial"/>
          <w:sz w:val="24"/>
          <w:szCs w:val="24"/>
        </w:rPr>
        <w:t>ych zgłoszeń i uzyskać konieczne</w:t>
      </w:r>
      <w:r>
        <w:rPr>
          <w:rFonts w:ascii="Arial" w:hAnsi="Arial" w:cs="Arial"/>
          <w:sz w:val="24"/>
          <w:szCs w:val="24"/>
        </w:rPr>
        <w:t xml:space="preserve"> pozwolenia wymagane do rozpoczęcia robót budowlanych.</w:t>
      </w:r>
    </w:p>
    <w:p w14:paraId="7F3F6C6E" w14:textId="25CE765C" w:rsidR="008F7A05" w:rsidRDefault="008F7A05" w:rsidP="00A20EF2">
      <w:pPr>
        <w:rPr>
          <w:rFonts w:ascii="Arial" w:hAnsi="Arial" w:cs="Arial"/>
          <w:sz w:val="20"/>
          <w:szCs w:val="20"/>
        </w:rPr>
      </w:pPr>
    </w:p>
    <w:p w14:paraId="7C9F683B" w14:textId="77777777" w:rsidR="00121BC0" w:rsidRDefault="00121BC0" w:rsidP="00A20EF2">
      <w:pPr>
        <w:rPr>
          <w:rFonts w:ascii="Arial" w:hAnsi="Arial" w:cs="Arial"/>
          <w:sz w:val="20"/>
          <w:szCs w:val="20"/>
        </w:rPr>
      </w:pPr>
    </w:p>
    <w:p w14:paraId="1794028F" w14:textId="066F1D9A" w:rsidR="00FD390A" w:rsidRDefault="00A20EF2" w:rsidP="00FD390A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Zakres posiadanej dokumentacji archiwalnej (wyłącznie papierowej)</w:t>
      </w:r>
    </w:p>
    <w:p w14:paraId="52A87BDD" w14:textId="61C8E23F" w:rsidR="00A20EF2" w:rsidRDefault="00A20EF2" w:rsidP="00A20EF2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 posiada częściową dokumentację techniczną przedmiotowego obiektu wraz z otaczającym terenem możliwą do wykorzystania na etapie projektowania. Wykonawca zobowiązany jest jednak do weryfikacji dokumentacji archiwalnych i zinwentaryzowania instalacji oraz elementów architektonicznych </w:t>
      </w:r>
      <w:r>
        <w:rPr>
          <w:rFonts w:ascii="Arial" w:hAnsi="Arial" w:cs="Arial"/>
          <w:sz w:val="24"/>
          <w:szCs w:val="24"/>
        </w:rPr>
        <w:br/>
        <w:t>w ramach realizowanego zamówienia. Zakres dokumentacji:</w:t>
      </w:r>
    </w:p>
    <w:p w14:paraId="70E9E752" w14:textId="13F0004C" w:rsidR="00AE4322" w:rsidRDefault="00AE4322" w:rsidP="00D770D0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Dobór zestawu hydroforowego</w:t>
      </w:r>
      <w:r w:rsidR="002845FA">
        <w:rPr>
          <w:rFonts w:ascii="Arial" w:hAnsi="Arial" w:cs="Arial"/>
          <w:sz w:val="24"/>
          <w:szCs w:val="24"/>
        </w:rPr>
        <w:t xml:space="preserve"> </w:t>
      </w:r>
      <w:r w:rsidR="00A90EE3">
        <w:rPr>
          <w:rFonts w:ascii="Arial" w:hAnsi="Arial" w:cs="Arial"/>
          <w:sz w:val="24"/>
          <w:szCs w:val="24"/>
        </w:rPr>
        <w:t>(</w:t>
      </w:r>
      <w:r w:rsidR="002845FA">
        <w:rPr>
          <w:rFonts w:ascii="Arial" w:hAnsi="Arial" w:cs="Arial"/>
          <w:sz w:val="24"/>
          <w:szCs w:val="24"/>
        </w:rPr>
        <w:t>branża sanitarna</w:t>
      </w:r>
      <w:r w:rsidR="00A90EE3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marzec 2022;</w:t>
      </w:r>
    </w:p>
    <w:p w14:paraId="1FC9BBE3" w14:textId="794820BF" w:rsidR="002845FA" w:rsidRDefault="002845FA" w:rsidP="00D770D0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Projekt wykonawczy przebudowy budynku usługowego z częścią magazynowo – biurową </w:t>
      </w:r>
      <w:r w:rsidR="00A90EE3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branża elektryczna</w:t>
      </w:r>
      <w:r w:rsidR="00A90EE3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listopad 2021;</w:t>
      </w:r>
    </w:p>
    <w:p w14:paraId="5F1D47FB" w14:textId="2DF9A902" w:rsidR="00A90EE3" w:rsidRDefault="00A90EE3" w:rsidP="00D770D0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Projekt techniczny kotłowni gazowej dla budynku usługowego z częścią magazynowo – biurową</w:t>
      </w:r>
      <w:r w:rsidR="006B483A">
        <w:rPr>
          <w:rFonts w:ascii="Arial" w:hAnsi="Arial" w:cs="Arial"/>
          <w:sz w:val="24"/>
          <w:szCs w:val="24"/>
        </w:rPr>
        <w:t xml:space="preserve"> (branża sanitarna)</w:t>
      </w:r>
      <w:r>
        <w:rPr>
          <w:rFonts w:ascii="Arial" w:hAnsi="Arial" w:cs="Arial"/>
          <w:sz w:val="24"/>
          <w:szCs w:val="24"/>
        </w:rPr>
        <w:t>, luty 2021;</w:t>
      </w:r>
    </w:p>
    <w:p w14:paraId="0935917C" w14:textId="2E3A8414" w:rsidR="006B483A" w:rsidRDefault="006B483A" w:rsidP="00D770D0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Projekt budowlany powykonawczy przebudowy wraz ze zmianą sposobu użytkowania z budynku biurowo – magazynowego na budynek usługowy </w:t>
      </w:r>
      <w:r>
        <w:rPr>
          <w:rFonts w:ascii="Arial" w:hAnsi="Arial" w:cs="Arial"/>
          <w:sz w:val="24"/>
          <w:szCs w:val="24"/>
        </w:rPr>
        <w:br/>
        <w:t xml:space="preserve">o funkcji handlu z częścią magazynowo – biurową. Instalacja wentylacji </w:t>
      </w:r>
      <w:r>
        <w:rPr>
          <w:rFonts w:ascii="Arial" w:hAnsi="Arial" w:cs="Arial"/>
          <w:sz w:val="24"/>
          <w:szCs w:val="24"/>
        </w:rPr>
        <w:br/>
        <w:t>i klimatyzacji (branża sanitarna), listopad 2021;</w:t>
      </w:r>
    </w:p>
    <w:p w14:paraId="15E9C684" w14:textId="2DA405C8" w:rsidR="00DD6C8D" w:rsidRDefault="00DD6C8D" w:rsidP="00D770D0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Dokumentacja techniczna platformy pionowej typu KALI B, 2021;</w:t>
      </w:r>
    </w:p>
    <w:p w14:paraId="087E8C6C" w14:textId="67E7C545" w:rsidR="00DD6C8D" w:rsidRDefault="00DD6C8D" w:rsidP="00D770D0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Dokumentacja projektowo – montażowa schodów ruchomych, 2020;</w:t>
      </w:r>
    </w:p>
    <w:p w14:paraId="4187C414" w14:textId="0E1DC9FA" w:rsidR="00DD6C8D" w:rsidRDefault="00DD6C8D" w:rsidP="00D770D0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Instrukcja bezpieczeństwa pożarowego, grudzień 2021;</w:t>
      </w:r>
    </w:p>
    <w:p w14:paraId="27DA37C4" w14:textId="24E6812B" w:rsidR="00DD6C8D" w:rsidRDefault="00DD6C8D" w:rsidP="00D770D0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Dokumentacja powykonawcza systemu oddymiania grawitacyjnego klatki schodowej K1 i klatki schodowej K2, listopad 2021;</w:t>
      </w:r>
    </w:p>
    <w:p w14:paraId="39F60D6A" w14:textId="4BD8B33C" w:rsidR="0032024B" w:rsidRDefault="0032024B" w:rsidP="00D770D0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Dokumentacja powykonawcza wykonanych zabezpieczeń ogniochronnych przepustów instalacyjnych, sierpień 2021;</w:t>
      </w:r>
    </w:p>
    <w:p w14:paraId="5360F56A" w14:textId="25D109D2" w:rsidR="00293931" w:rsidRDefault="00480E3C" w:rsidP="00D770D0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Projekt budowlany przebudowy wraz ze zmianą sposobu użytkowania z budynku biurowo – magazynowego na budynek usługowy o funkcji handlu z częścią magazynowo – biurową, grudzień 2020;</w:t>
      </w:r>
    </w:p>
    <w:p w14:paraId="5F7271BD" w14:textId="0A6EA436" w:rsidR="00480E3C" w:rsidRDefault="00480E3C" w:rsidP="00D770D0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Rysu</w:t>
      </w:r>
      <w:r w:rsidR="000C410D">
        <w:rPr>
          <w:rFonts w:ascii="Arial" w:hAnsi="Arial" w:cs="Arial"/>
          <w:sz w:val="24"/>
          <w:szCs w:val="24"/>
        </w:rPr>
        <w:t>nki konstrukcyjne budynku, 1996.</w:t>
      </w:r>
    </w:p>
    <w:p w14:paraId="519E59FF" w14:textId="5FA40F34" w:rsidR="00121BC0" w:rsidRDefault="00121BC0" w:rsidP="00D770D0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Dokumentacja technicznych badań podłoża gruntowego, 1995.</w:t>
      </w:r>
    </w:p>
    <w:p w14:paraId="4332D6F3" w14:textId="77777777" w:rsidR="00D851A2" w:rsidRPr="00D851A2" w:rsidRDefault="00D851A2" w:rsidP="00D851A2">
      <w:pPr>
        <w:jc w:val="both"/>
        <w:rPr>
          <w:rFonts w:ascii="Arial" w:hAnsi="Arial" w:cs="Arial"/>
          <w:sz w:val="24"/>
          <w:szCs w:val="24"/>
        </w:rPr>
      </w:pPr>
    </w:p>
    <w:p w14:paraId="366757B3" w14:textId="26BF1786" w:rsidR="003C288B" w:rsidRDefault="003C288B" w:rsidP="00FD390A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Doświadczenie</w:t>
      </w:r>
    </w:p>
    <w:p w14:paraId="0BF62435" w14:textId="3637A8F8" w:rsidR="003C288B" w:rsidRPr="00690973" w:rsidRDefault="003C288B" w:rsidP="00690973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przypadku dokumentacji projektowych i przetargowych Wykonawca powinien posiadać minimum 10-letnie doświadczenie przy projektowaniu w odpowiednich branżach oraz posiadać stosowne uprawnienia budowlane </w:t>
      </w:r>
      <w:r w:rsidR="00690973">
        <w:rPr>
          <w:rFonts w:ascii="Arial" w:hAnsi="Arial" w:cs="Arial"/>
          <w:sz w:val="24"/>
          <w:szCs w:val="24"/>
        </w:rPr>
        <w:t xml:space="preserve">do projektowania bez ograniczeń </w:t>
      </w:r>
      <w:r>
        <w:rPr>
          <w:rFonts w:ascii="Arial" w:hAnsi="Arial" w:cs="Arial"/>
          <w:sz w:val="24"/>
          <w:szCs w:val="24"/>
        </w:rPr>
        <w:t>odpowiadające zakresowi dokumentacji projektowej.</w:t>
      </w:r>
      <w:r w:rsidR="00690973">
        <w:rPr>
          <w:rFonts w:ascii="Arial" w:hAnsi="Arial" w:cs="Arial"/>
          <w:sz w:val="24"/>
          <w:szCs w:val="24"/>
        </w:rPr>
        <w:t xml:space="preserve"> Ponadto Wykonawca winien wykonać co najmniej 2 dokumentacje projektowe adaptacji budynków o kubaturze całkowitej brutto nie mniejszej niż 18000,0 m</w:t>
      </w:r>
      <w:r w:rsidR="00690973" w:rsidRPr="003C288B">
        <w:rPr>
          <w:rFonts w:ascii="Arial" w:hAnsi="Arial" w:cs="Arial"/>
          <w:sz w:val="24"/>
          <w:szCs w:val="24"/>
          <w:vertAlign w:val="superscript"/>
        </w:rPr>
        <w:t>3</w:t>
      </w:r>
      <w:r w:rsidR="00690973">
        <w:rPr>
          <w:rFonts w:ascii="Arial" w:hAnsi="Arial" w:cs="Arial"/>
          <w:sz w:val="24"/>
          <w:szCs w:val="24"/>
        </w:rPr>
        <w:t xml:space="preserve"> oraz posiadać co najmniej 2-letnie doświadczenie przy projektowaniu w obiektach zabytkowych lub sporządzaniu projektów w obiektach niezabytkowych przeznaczonych na cele związane z przechowywaniem zabytków.</w:t>
      </w:r>
    </w:p>
    <w:p w14:paraId="5CAC36DD" w14:textId="55C1A9C1" w:rsidR="003C288B" w:rsidRDefault="003C288B" w:rsidP="003C288B">
      <w:pPr>
        <w:pStyle w:val="Akapitzlist"/>
        <w:ind w:left="360"/>
        <w:rPr>
          <w:rFonts w:ascii="Arial" w:hAnsi="Arial" w:cs="Arial"/>
          <w:sz w:val="24"/>
          <w:szCs w:val="24"/>
        </w:rPr>
      </w:pPr>
    </w:p>
    <w:p w14:paraId="019A396B" w14:textId="447C4DFB" w:rsidR="003C288B" w:rsidRDefault="003C288B" w:rsidP="00690973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przypadku audytu energetycznego Wykonawca powinien posiadać co najmniej 15 letnie doświadczenie przy sporządzaniu audytów energetycznych </w:t>
      </w:r>
      <w:r w:rsidR="00690973">
        <w:rPr>
          <w:rFonts w:ascii="Arial" w:hAnsi="Arial" w:cs="Arial"/>
          <w:sz w:val="24"/>
          <w:szCs w:val="24"/>
        </w:rPr>
        <w:t xml:space="preserve">budynków </w:t>
      </w:r>
      <w:r>
        <w:rPr>
          <w:rFonts w:ascii="Arial" w:hAnsi="Arial" w:cs="Arial"/>
          <w:sz w:val="24"/>
          <w:szCs w:val="24"/>
        </w:rPr>
        <w:t>oraz powinien wykonać co najmniej 5 audytów energetycznych budynków użyteczności publicznej o kubaturze całkowitej brutto nie mniejszej niż 18000,0 m</w:t>
      </w:r>
      <w:r w:rsidRPr="003C288B">
        <w:rPr>
          <w:rFonts w:ascii="Arial" w:hAnsi="Arial" w:cs="Arial"/>
          <w:sz w:val="24"/>
          <w:szCs w:val="24"/>
          <w:vertAlign w:val="superscript"/>
        </w:rPr>
        <w:t>3</w:t>
      </w:r>
      <w:r>
        <w:rPr>
          <w:rFonts w:ascii="Arial" w:hAnsi="Arial" w:cs="Arial"/>
          <w:sz w:val="24"/>
          <w:szCs w:val="24"/>
        </w:rPr>
        <w:t>.</w:t>
      </w:r>
    </w:p>
    <w:p w14:paraId="69078E63" w14:textId="6FC87AF6" w:rsidR="00690973" w:rsidRDefault="00690973" w:rsidP="003C288B">
      <w:pPr>
        <w:pStyle w:val="Akapitzlist"/>
        <w:ind w:left="360"/>
        <w:rPr>
          <w:rFonts w:ascii="Arial" w:hAnsi="Arial" w:cs="Arial"/>
          <w:sz w:val="24"/>
          <w:szCs w:val="24"/>
        </w:rPr>
      </w:pPr>
    </w:p>
    <w:p w14:paraId="792214F7" w14:textId="161F7FD0" w:rsidR="00690973" w:rsidRDefault="00690973" w:rsidP="003C288B">
      <w:pPr>
        <w:pStyle w:val="Akapitzlist"/>
        <w:ind w:left="360"/>
        <w:rPr>
          <w:rFonts w:ascii="Arial" w:hAnsi="Arial" w:cs="Arial"/>
          <w:sz w:val="24"/>
          <w:szCs w:val="24"/>
        </w:rPr>
      </w:pPr>
    </w:p>
    <w:p w14:paraId="51771AEA" w14:textId="77777777" w:rsidR="00083C57" w:rsidRPr="003C288B" w:rsidRDefault="00083C57" w:rsidP="003C288B">
      <w:pPr>
        <w:pStyle w:val="Akapitzlist"/>
        <w:ind w:left="360"/>
        <w:rPr>
          <w:rFonts w:ascii="Arial" w:hAnsi="Arial" w:cs="Arial"/>
          <w:sz w:val="24"/>
          <w:szCs w:val="24"/>
        </w:rPr>
      </w:pPr>
    </w:p>
    <w:p w14:paraId="763BC6E5" w14:textId="3CFC4EC9" w:rsidR="00A20EF2" w:rsidRDefault="00A20EF2" w:rsidP="00FD390A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Załączniki</w:t>
      </w:r>
    </w:p>
    <w:p w14:paraId="378B3D86" w14:textId="2E83270E" w:rsidR="00FD390A" w:rsidRDefault="00D851A2" w:rsidP="00FD390A">
      <w:pPr>
        <w:pStyle w:val="Akapitzlist"/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Wypis</w:t>
      </w:r>
      <w:r w:rsidR="00FD390A">
        <w:rPr>
          <w:rFonts w:ascii="Arial" w:hAnsi="Arial" w:cs="Arial"/>
          <w:sz w:val="24"/>
          <w:szCs w:val="24"/>
        </w:rPr>
        <w:t xml:space="preserve"> z MPZP.</w:t>
      </w:r>
    </w:p>
    <w:p w14:paraId="2961C19E" w14:textId="6A169D6E" w:rsidR="00FD390A" w:rsidRDefault="00FD390A" w:rsidP="00FD390A">
      <w:pPr>
        <w:pStyle w:val="Akapitzlist"/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Rzuty budynku.</w:t>
      </w:r>
    </w:p>
    <w:p w14:paraId="00A26F23" w14:textId="7B2ADB15" w:rsidR="00356B19" w:rsidRDefault="00356B19" w:rsidP="00FD390A">
      <w:pPr>
        <w:pStyle w:val="Akapitzlist"/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Przekrój poprzeczny.</w:t>
      </w:r>
    </w:p>
    <w:p w14:paraId="22F6A2BD" w14:textId="556A4CF1" w:rsidR="00356B19" w:rsidRDefault="00356B19" w:rsidP="00FD390A">
      <w:pPr>
        <w:pStyle w:val="Akapitzlist"/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Widoki elewacji.</w:t>
      </w:r>
    </w:p>
    <w:p w14:paraId="775AA803" w14:textId="7AADFFAA" w:rsidR="00A20EF2" w:rsidRPr="00FD390A" w:rsidRDefault="0030016E" w:rsidP="00FD390A">
      <w:pPr>
        <w:pStyle w:val="Akapitzlist"/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Archiwalny o</w:t>
      </w:r>
      <w:r w:rsidR="000E579C">
        <w:rPr>
          <w:rFonts w:ascii="Arial" w:hAnsi="Arial" w:cs="Arial"/>
          <w:sz w:val="24"/>
          <w:szCs w:val="24"/>
        </w:rPr>
        <w:t>dwiert geotechniczny.</w:t>
      </w:r>
    </w:p>
    <w:p w14:paraId="500F5BA5" w14:textId="783B9B0F" w:rsidR="0083629B" w:rsidRDefault="0083629B" w:rsidP="008C2DD1">
      <w:pPr>
        <w:jc w:val="center"/>
        <w:rPr>
          <w:rFonts w:ascii="Arial" w:hAnsi="Arial" w:cs="Arial"/>
          <w:b/>
        </w:rPr>
      </w:pPr>
    </w:p>
    <w:p w14:paraId="59064D0C" w14:textId="61C6A185" w:rsidR="0036652C" w:rsidRDefault="0036652C" w:rsidP="008C2DD1">
      <w:pPr>
        <w:jc w:val="center"/>
        <w:rPr>
          <w:rFonts w:ascii="Arial" w:hAnsi="Arial" w:cs="Arial"/>
          <w:b/>
        </w:rPr>
      </w:pPr>
    </w:p>
    <w:p w14:paraId="60C263BE" w14:textId="6150605E" w:rsidR="00BA6225" w:rsidRDefault="00BA6225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638DDC6C" w14:textId="544E191D" w:rsidR="00083C57" w:rsidRDefault="00083C57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53264D5E" w14:textId="7F72F532" w:rsidR="00083C57" w:rsidRDefault="00083C57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78358E80" w14:textId="39A8B0C6" w:rsidR="00083C57" w:rsidRDefault="00083C57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1792618A" w14:textId="65B4BB27" w:rsidR="00083C57" w:rsidRDefault="00083C57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617CC712" w14:textId="0AEDD9B4" w:rsidR="00083C57" w:rsidRDefault="00083C57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61C591E6" w14:textId="737B17A4" w:rsidR="00083C57" w:rsidRDefault="00083C57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5446EEC8" w14:textId="40434067" w:rsidR="00083C57" w:rsidRDefault="00083C57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6F0A8FC6" w14:textId="033A8F67" w:rsidR="00083C57" w:rsidRDefault="00083C57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789C0841" w14:textId="14F59B68" w:rsidR="00083C57" w:rsidRDefault="00083C57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2D579DA7" w14:textId="1547E457" w:rsidR="00083C57" w:rsidRDefault="00083C57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020F9AD3" w14:textId="2BB3537D" w:rsidR="00083C57" w:rsidRDefault="00083C57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1996BD27" w14:textId="46E34A5F" w:rsidR="00083C57" w:rsidRDefault="00083C57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18A90A1D" w14:textId="27F5A7B8" w:rsidR="00083C57" w:rsidRDefault="00083C57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163005A1" w14:textId="4B54A56A" w:rsidR="00083C57" w:rsidRDefault="00083C57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095AA8A1" w14:textId="7603E926" w:rsidR="00083C57" w:rsidRDefault="00083C57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0F144DA5" w14:textId="18F369B7" w:rsidR="00083C57" w:rsidRDefault="00083C57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4D2B62DA" w14:textId="147C2914" w:rsidR="00083C57" w:rsidRDefault="00083C57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7A409C9C" w14:textId="1BC4FD4B" w:rsidR="00083C57" w:rsidRDefault="00083C57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6F35DA05" w14:textId="7FF9DF5C" w:rsidR="00083C57" w:rsidRDefault="00083C57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2FFABBD7" w14:textId="410504D7" w:rsidR="00083C57" w:rsidRDefault="00083C57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78978EDC" w14:textId="69507732" w:rsidR="00083C57" w:rsidRDefault="00083C57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4EF99AF2" w14:textId="58BA1153" w:rsidR="00083C57" w:rsidRDefault="00083C57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75378E11" w14:textId="6F52181C" w:rsidR="00083C57" w:rsidRDefault="00083C57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3B73E6C7" w14:textId="77777777" w:rsidR="00083C57" w:rsidRDefault="00083C57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054788EE" w14:textId="5FDA9CE8" w:rsidR="008C2DD1" w:rsidRPr="00674FE5" w:rsidRDefault="00652761" w:rsidP="00674FE5">
      <w:pPr>
        <w:jc w:val="center"/>
        <w:rPr>
          <w:rFonts w:ascii="Arial" w:hAnsi="Arial" w:cs="Arial"/>
          <w:b/>
          <w:sz w:val="24"/>
          <w:szCs w:val="24"/>
        </w:rPr>
      </w:pPr>
      <w:r w:rsidRPr="00674FE5">
        <w:rPr>
          <w:rFonts w:ascii="Arial" w:hAnsi="Arial" w:cs="Arial"/>
          <w:b/>
          <w:sz w:val="24"/>
          <w:szCs w:val="24"/>
        </w:rPr>
        <w:t>FORMULARZ CENOWY</w:t>
      </w:r>
    </w:p>
    <w:p w14:paraId="789AB95F" w14:textId="16388793" w:rsidR="00A57573" w:rsidRDefault="00A57573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11B5C68E" w14:textId="77777777" w:rsidR="00A045B5" w:rsidRDefault="00A045B5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2729E6C4" w14:textId="451E70D6" w:rsidR="00722C95" w:rsidRPr="00674FE5" w:rsidRDefault="00AE5041" w:rsidP="00674FE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Koszt wykonania </w:t>
      </w:r>
      <w:r w:rsidR="006C4CBC">
        <w:rPr>
          <w:rFonts w:ascii="Arial" w:hAnsi="Arial" w:cs="Arial"/>
          <w:b/>
          <w:sz w:val="24"/>
          <w:szCs w:val="24"/>
        </w:rPr>
        <w:t xml:space="preserve">poszczególnych składowych </w:t>
      </w:r>
      <w:r w:rsidR="008C52EE">
        <w:rPr>
          <w:rFonts w:ascii="Arial" w:hAnsi="Arial" w:cs="Arial"/>
          <w:b/>
          <w:sz w:val="24"/>
          <w:szCs w:val="24"/>
        </w:rPr>
        <w:br/>
      </w:r>
      <w:r w:rsidR="006C4CBC">
        <w:rPr>
          <w:rFonts w:ascii="Arial" w:hAnsi="Arial" w:cs="Arial"/>
          <w:b/>
          <w:sz w:val="24"/>
          <w:szCs w:val="24"/>
        </w:rPr>
        <w:t>dokumentacji projektowej</w:t>
      </w:r>
      <w:r w:rsidR="008C52EE">
        <w:rPr>
          <w:rFonts w:ascii="Arial" w:hAnsi="Arial" w:cs="Arial"/>
          <w:b/>
          <w:sz w:val="24"/>
          <w:szCs w:val="24"/>
        </w:rPr>
        <w:t xml:space="preserve"> i przetargowej</w:t>
      </w:r>
    </w:p>
    <w:p w14:paraId="7086FC80" w14:textId="77777777" w:rsidR="00A57573" w:rsidRPr="00674FE5" w:rsidRDefault="00A57573" w:rsidP="00674FE5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ela-Siatka"/>
        <w:tblW w:w="9074" w:type="dxa"/>
        <w:jc w:val="center"/>
        <w:tblLook w:val="04A0" w:firstRow="1" w:lastRow="0" w:firstColumn="1" w:lastColumn="0" w:noHBand="0" w:noVBand="1"/>
      </w:tblPr>
      <w:tblGrid>
        <w:gridCol w:w="577"/>
        <w:gridCol w:w="3472"/>
        <w:gridCol w:w="1342"/>
        <w:gridCol w:w="933"/>
        <w:gridCol w:w="1519"/>
        <w:gridCol w:w="1231"/>
      </w:tblGrid>
      <w:tr w:rsidR="00322992" w14:paraId="4695B222" w14:textId="60E16337" w:rsidTr="00322992">
        <w:trPr>
          <w:jc w:val="center"/>
        </w:trPr>
        <w:tc>
          <w:tcPr>
            <w:tcW w:w="576" w:type="dxa"/>
            <w:vAlign w:val="center"/>
          </w:tcPr>
          <w:p w14:paraId="2292455C" w14:textId="0882C1E2" w:rsidR="00322992" w:rsidRPr="003D1415" w:rsidRDefault="00322992" w:rsidP="0024551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Lit.</w:t>
            </w:r>
          </w:p>
        </w:tc>
        <w:tc>
          <w:tcPr>
            <w:tcW w:w="3955" w:type="dxa"/>
            <w:vAlign w:val="center"/>
          </w:tcPr>
          <w:p w14:paraId="2539F1E4" w14:textId="232E7CA0" w:rsidR="00322992" w:rsidRPr="003D1415" w:rsidRDefault="00322992" w:rsidP="00892516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D1415">
              <w:rPr>
                <w:rFonts w:ascii="Arial" w:hAnsi="Arial" w:cs="Arial"/>
                <w:b/>
                <w:sz w:val="24"/>
                <w:szCs w:val="24"/>
              </w:rPr>
              <w:t xml:space="preserve">Nazwa </w:t>
            </w:r>
            <w:r>
              <w:rPr>
                <w:rFonts w:ascii="Arial" w:hAnsi="Arial" w:cs="Arial"/>
                <w:b/>
                <w:sz w:val="24"/>
                <w:szCs w:val="24"/>
              </w:rPr>
              <w:t>składowej projektu</w:t>
            </w:r>
          </w:p>
        </w:tc>
        <w:tc>
          <w:tcPr>
            <w:tcW w:w="1526" w:type="dxa"/>
            <w:vAlign w:val="center"/>
          </w:tcPr>
          <w:p w14:paraId="3B018CDF" w14:textId="51AECF62" w:rsidR="00322992" w:rsidRPr="003D1415" w:rsidRDefault="00322992" w:rsidP="0024551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Koszt netto [zł]</w:t>
            </w:r>
          </w:p>
        </w:tc>
        <w:tc>
          <w:tcPr>
            <w:tcW w:w="1025" w:type="dxa"/>
            <w:vAlign w:val="center"/>
          </w:tcPr>
          <w:p w14:paraId="45862712" w14:textId="65A6F951" w:rsidR="00322992" w:rsidRPr="003D1415" w:rsidRDefault="00322992" w:rsidP="0024551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VAT [%]</w:t>
            </w:r>
          </w:p>
        </w:tc>
        <w:tc>
          <w:tcPr>
            <w:tcW w:w="1756" w:type="dxa"/>
            <w:vAlign w:val="center"/>
          </w:tcPr>
          <w:p w14:paraId="3991362E" w14:textId="26895A14" w:rsidR="00322992" w:rsidRDefault="00322992" w:rsidP="0024551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Koszt brutto [zł]</w:t>
            </w:r>
          </w:p>
        </w:tc>
        <w:tc>
          <w:tcPr>
            <w:tcW w:w="236" w:type="dxa"/>
          </w:tcPr>
          <w:p w14:paraId="41A8150A" w14:textId="1280BEE7" w:rsidR="00322992" w:rsidRDefault="00322992" w:rsidP="0024551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Termin realizacji</w:t>
            </w:r>
            <w:r>
              <w:rPr>
                <w:rFonts w:ascii="Arial" w:hAnsi="Arial" w:cs="Arial"/>
                <w:b/>
                <w:sz w:val="24"/>
                <w:szCs w:val="24"/>
              </w:rPr>
              <w:br/>
              <w:t>[mies.]</w:t>
            </w:r>
          </w:p>
        </w:tc>
      </w:tr>
      <w:tr w:rsidR="00322992" w14:paraId="61FF07EE" w14:textId="683BF53A" w:rsidTr="00322992">
        <w:trPr>
          <w:jc w:val="center"/>
        </w:trPr>
        <w:tc>
          <w:tcPr>
            <w:tcW w:w="576" w:type="dxa"/>
            <w:vAlign w:val="center"/>
          </w:tcPr>
          <w:p w14:paraId="03BF6B87" w14:textId="1B54B94B" w:rsidR="00322992" w:rsidRDefault="00322992" w:rsidP="00892516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3955" w:type="dxa"/>
          </w:tcPr>
          <w:p w14:paraId="77DF9EF6" w14:textId="5A9E81F8" w:rsidR="00322992" w:rsidRDefault="00322992" w:rsidP="00245513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C52EE">
              <w:rPr>
                <w:rFonts w:ascii="Arial" w:hAnsi="Arial" w:cs="Arial"/>
                <w:sz w:val="24"/>
                <w:szCs w:val="24"/>
              </w:rPr>
              <w:t>Projekt zagospodarowania terenu wraz z projektami towarzyszącymi</w:t>
            </w:r>
          </w:p>
        </w:tc>
        <w:tc>
          <w:tcPr>
            <w:tcW w:w="1526" w:type="dxa"/>
          </w:tcPr>
          <w:p w14:paraId="58E230B0" w14:textId="7E518974" w:rsidR="00322992" w:rsidRDefault="00322992" w:rsidP="00245513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5" w:type="dxa"/>
          </w:tcPr>
          <w:p w14:paraId="7872AA5F" w14:textId="51B78C90" w:rsidR="00322992" w:rsidRDefault="00322992" w:rsidP="00245513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6" w:type="dxa"/>
          </w:tcPr>
          <w:p w14:paraId="119CDC50" w14:textId="77777777" w:rsidR="00322992" w:rsidRDefault="00322992" w:rsidP="00245513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dxa"/>
          </w:tcPr>
          <w:p w14:paraId="5F3B8EAE" w14:textId="77777777" w:rsidR="00322992" w:rsidRDefault="00322992" w:rsidP="00245513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22992" w14:paraId="4A3DFDE4" w14:textId="0ADD9689" w:rsidTr="00322992">
        <w:trPr>
          <w:jc w:val="center"/>
        </w:trPr>
        <w:tc>
          <w:tcPr>
            <w:tcW w:w="576" w:type="dxa"/>
            <w:vAlign w:val="center"/>
          </w:tcPr>
          <w:p w14:paraId="6F1D36DC" w14:textId="1C5542F2" w:rsidR="00322992" w:rsidRDefault="00322992" w:rsidP="00892516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3955" w:type="dxa"/>
          </w:tcPr>
          <w:p w14:paraId="0FE01466" w14:textId="0016FB82" w:rsidR="00322992" w:rsidRDefault="00322992" w:rsidP="00245513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C52EE">
              <w:rPr>
                <w:rFonts w:ascii="Arial" w:hAnsi="Arial" w:cs="Arial"/>
                <w:sz w:val="24"/>
                <w:szCs w:val="24"/>
              </w:rPr>
              <w:t xml:space="preserve">Adaptacja architektoniczna </w:t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  <w:r w:rsidRPr="008C52EE">
              <w:rPr>
                <w:rFonts w:ascii="Arial" w:hAnsi="Arial" w:cs="Arial"/>
                <w:sz w:val="24"/>
                <w:szCs w:val="24"/>
              </w:rPr>
              <w:t>i instalacje użytkowe</w:t>
            </w:r>
          </w:p>
        </w:tc>
        <w:tc>
          <w:tcPr>
            <w:tcW w:w="1526" w:type="dxa"/>
          </w:tcPr>
          <w:p w14:paraId="227B45DA" w14:textId="19131F54" w:rsidR="00322992" w:rsidRDefault="00322992" w:rsidP="00245513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5" w:type="dxa"/>
          </w:tcPr>
          <w:p w14:paraId="6E3389E5" w14:textId="09985EFC" w:rsidR="00322992" w:rsidRDefault="00322992" w:rsidP="00245513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6" w:type="dxa"/>
          </w:tcPr>
          <w:p w14:paraId="62E27668" w14:textId="77777777" w:rsidR="00322992" w:rsidRDefault="00322992" w:rsidP="00245513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dxa"/>
          </w:tcPr>
          <w:p w14:paraId="71E4B9C4" w14:textId="77777777" w:rsidR="00322992" w:rsidRDefault="00322992" w:rsidP="00245513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22992" w14:paraId="42E44541" w14:textId="6EB796A7" w:rsidTr="00322992">
        <w:trPr>
          <w:jc w:val="center"/>
        </w:trPr>
        <w:tc>
          <w:tcPr>
            <w:tcW w:w="576" w:type="dxa"/>
            <w:vAlign w:val="center"/>
          </w:tcPr>
          <w:p w14:paraId="58EACAFF" w14:textId="0AEAFD00" w:rsidR="00322992" w:rsidRDefault="00322992" w:rsidP="00892516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c.1</w:t>
            </w:r>
          </w:p>
        </w:tc>
        <w:tc>
          <w:tcPr>
            <w:tcW w:w="3955" w:type="dxa"/>
          </w:tcPr>
          <w:p w14:paraId="427A8429" w14:textId="3F15366F" w:rsidR="00322992" w:rsidRPr="008C52EE" w:rsidRDefault="00322992" w:rsidP="00245513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Audyt energetyczny</w:t>
            </w:r>
          </w:p>
        </w:tc>
        <w:tc>
          <w:tcPr>
            <w:tcW w:w="1526" w:type="dxa"/>
          </w:tcPr>
          <w:p w14:paraId="712CE578" w14:textId="77777777" w:rsidR="00322992" w:rsidRDefault="00322992" w:rsidP="00245513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5" w:type="dxa"/>
          </w:tcPr>
          <w:p w14:paraId="626C1EDC" w14:textId="77777777" w:rsidR="00322992" w:rsidRDefault="00322992" w:rsidP="00245513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6" w:type="dxa"/>
          </w:tcPr>
          <w:p w14:paraId="68E8B7E9" w14:textId="77777777" w:rsidR="00322992" w:rsidRDefault="00322992" w:rsidP="00245513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dxa"/>
          </w:tcPr>
          <w:p w14:paraId="141B67A7" w14:textId="77777777" w:rsidR="00322992" w:rsidRDefault="00322992" w:rsidP="00245513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22992" w14:paraId="32A7EC99" w14:textId="7A642331" w:rsidTr="00322992">
        <w:trPr>
          <w:jc w:val="center"/>
        </w:trPr>
        <w:tc>
          <w:tcPr>
            <w:tcW w:w="576" w:type="dxa"/>
            <w:vAlign w:val="center"/>
          </w:tcPr>
          <w:p w14:paraId="02DD719C" w14:textId="6F6489E7" w:rsidR="00322992" w:rsidRDefault="00322992" w:rsidP="00892516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c.2</w:t>
            </w:r>
          </w:p>
        </w:tc>
        <w:tc>
          <w:tcPr>
            <w:tcW w:w="3955" w:type="dxa"/>
          </w:tcPr>
          <w:p w14:paraId="045C2114" w14:textId="72AA90A0" w:rsidR="00322992" w:rsidRPr="008C52EE" w:rsidRDefault="00322992" w:rsidP="00245513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Dokumentacja techniczna projektowa i przetargowa na podstawie audytu energetycznego</w:t>
            </w:r>
          </w:p>
        </w:tc>
        <w:tc>
          <w:tcPr>
            <w:tcW w:w="1526" w:type="dxa"/>
          </w:tcPr>
          <w:p w14:paraId="5D6DA09B" w14:textId="77777777" w:rsidR="00322992" w:rsidRDefault="00322992" w:rsidP="00245513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5" w:type="dxa"/>
          </w:tcPr>
          <w:p w14:paraId="51B74ED0" w14:textId="77777777" w:rsidR="00322992" w:rsidRDefault="00322992" w:rsidP="00245513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6" w:type="dxa"/>
          </w:tcPr>
          <w:p w14:paraId="00575D6E" w14:textId="77777777" w:rsidR="00322992" w:rsidRDefault="00322992" w:rsidP="00245513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dxa"/>
          </w:tcPr>
          <w:p w14:paraId="6EA71179" w14:textId="77777777" w:rsidR="00322992" w:rsidRDefault="00322992" w:rsidP="00245513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22992" w14:paraId="37B4207E" w14:textId="1A5646C5" w:rsidTr="00322992">
        <w:trPr>
          <w:jc w:val="center"/>
        </w:trPr>
        <w:tc>
          <w:tcPr>
            <w:tcW w:w="576" w:type="dxa"/>
            <w:vAlign w:val="center"/>
          </w:tcPr>
          <w:p w14:paraId="653FC882" w14:textId="176378A3" w:rsidR="00322992" w:rsidRDefault="00322992" w:rsidP="00892516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3955" w:type="dxa"/>
          </w:tcPr>
          <w:p w14:paraId="4741FCA7" w14:textId="5BDB56B9" w:rsidR="00322992" w:rsidRDefault="00322992" w:rsidP="00245513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C52EE">
              <w:rPr>
                <w:rFonts w:ascii="Arial" w:hAnsi="Arial" w:cs="Arial"/>
                <w:sz w:val="24"/>
                <w:szCs w:val="24"/>
              </w:rPr>
              <w:t>Instalacje bezpieczeństwa</w:t>
            </w:r>
          </w:p>
        </w:tc>
        <w:tc>
          <w:tcPr>
            <w:tcW w:w="1526" w:type="dxa"/>
          </w:tcPr>
          <w:p w14:paraId="498670ED" w14:textId="0DA59A7B" w:rsidR="00322992" w:rsidRDefault="00322992" w:rsidP="00245513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5" w:type="dxa"/>
          </w:tcPr>
          <w:p w14:paraId="45A72145" w14:textId="3580A7E3" w:rsidR="00322992" w:rsidRDefault="00322992" w:rsidP="00245513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6" w:type="dxa"/>
          </w:tcPr>
          <w:p w14:paraId="107469AC" w14:textId="77777777" w:rsidR="00322992" w:rsidRDefault="00322992" w:rsidP="00245513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dxa"/>
          </w:tcPr>
          <w:p w14:paraId="7AE5B81F" w14:textId="77777777" w:rsidR="00322992" w:rsidRDefault="00322992" w:rsidP="00245513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22992" w14:paraId="676F8A0D" w14:textId="59D5852E" w:rsidTr="00322992">
        <w:trPr>
          <w:jc w:val="center"/>
        </w:trPr>
        <w:tc>
          <w:tcPr>
            <w:tcW w:w="576" w:type="dxa"/>
            <w:vAlign w:val="center"/>
          </w:tcPr>
          <w:p w14:paraId="11505988" w14:textId="785BC73F" w:rsidR="00322992" w:rsidRDefault="00322992" w:rsidP="00892516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3955" w:type="dxa"/>
          </w:tcPr>
          <w:p w14:paraId="144F661B" w14:textId="54D03EB2" w:rsidR="00322992" w:rsidRDefault="00322992" w:rsidP="00245513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C52EE">
              <w:rPr>
                <w:rFonts w:ascii="Arial" w:hAnsi="Arial" w:cs="Arial"/>
                <w:sz w:val="24"/>
                <w:szCs w:val="24"/>
              </w:rPr>
              <w:t>Ochrona ppoż.</w:t>
            </w:r>
          </w:p>
        </w:tc>
        <w:tc>
          <w:tcPr>
            <w:tcW w:w="1526" w:type="dxa"/>
          </w:tcPr>
          <w:p w14:paraId="450CD59A" w14:textId="252426AB" w:rsidR="00322992" w:rsidRDefault="00322992" w:rsidP="00245513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5" w:type="dxa"/>
          </w:tcPr>
          <w:p w14:paraId="186B4CD7" w14:textId="23B58E1A" w:rsidR="00322992" w:rsidRDefault="00322992" w:rsidP="00245513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6" w:type="dxa"/>
          </w:tcPr>
          <w:p w14:paraId="62F8CA6F" w14:textId="77777777" w:rsidR="00322992" w:rsidRDefault="00322992" w:rsidP="00245513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dxa"/>
          </w:tcPr>
          <w:p w14:paraId="6F6322BB" w14:textId="77777777" w:rsidR="00322992" w:rsidRDefault="00322992" w:rsidP="00245513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22992" w14:paraId="1572A919" w14:textId="493844C9" w:rsidTr="00322992">
        <w:trPr>
          <w:jc w:val="center"/>
        </w:trPr>
        <w:tc>
          <w:tcPr>
            <w:tcW w:w="576" w:type="dxa"/>
            <w:vAlign w:val="center"/>
          </w:tcPr>
          <w:p w14:paraId="2F85B9D2" w14:textId="43A8C3AB" w:rsidR="00322992" w:rsidRDefault="00322992" w:rsidP="00892516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</w:t>
            </w:r>
          </w:p>
        </w:tc>
        <w:tc>
          <w:tcPr>
            <w:tcW w:w="3955" w:type="dxa"/>
          </w:tcPr>
          <w:p w14:paraId="2BBDA841" w14:textId="3D704DF9" w:rsidR="00322992" w:rsidRDefault="00322992" w:rsidP="00245513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C52EE">
              <w:rPr>
                <w:rFonts w:ascii="Arial" w:hAnsi="Arial" w:cs="Arial"/>
                <w:sz w:val="24"/>
                <w:szCs w:val="24"/>
              </w:rPr>
              <w:t>Instalacja klimatyzacji</w:t>
            </w:r>
          </w:p>
        </w:tc>
        <w:tc>
          <w:tcPr>
            <w:tcW w:w="1526" w:type="dxa"/>
          </w:tcPr>
          <w:p w14:paraId="01CAB586" w14:textId="76EC3A9F" w:rsidR="00322992" w:rsidRDefault="00322992" w:rsidP="00245513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5" w:type="dxa"/>
          </w:tcPr>
          <w:p w14:paraId="6DF61AE5" w14:textId="07193EBC" w:rsidR="00322992" w:rsidRDefault="00322992" w:rsidP="00245513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6" w:type="dxa"/>
          </w:tcPr>
          <w:p w14:paraId="6EB23707" w14:textId="77777777" w:rsidR="00322992" w:rsidRDefault="00322992" w:rsidP="00245513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dxa"/>
          </w:tcPr>
          <w:p w14:paraId="0EB3BFBE" w14:textId="77777777" w:rsidR="00322992" w:rsidRDefault="00322992" w:rsidP="00245513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22992" w14:paraId="502114D5" w14:textId="20CFA501" w:rsidTr="00322992">
        <w:trPr>
          <w:jc w:val="center"/>
        </w:trPr>
        <w:tc>
          <w:tcPr>
            <w:tcW w:w="576" w:type="dxa"/>
            <w:vAlign w:val="center"/>
          </w:tcPr>
          <w:p w14:paraId="4DA4196B" w14:textId="374BDBF0" w:rsidR="00322992" w:rsidRDefault="00322992" w:rsidP="00892516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</w:t>
            </w:r>
          </w:p>
        </w:tc>
        <w:tc>
          <w:tcPr>
            <w:tcW w:w="3955" w:type="dxa"/>
          </w:tcPr>
          <w:p w14:paraId="2B6FF71D" w14:textId="33361F42" w:rsidR="00322992" w:rsidRDefault="00322992" w:rsidP="00245513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C52EE">
              <w:rPr>
                <w:rFonts w:ascii="Arial" w:hAnsi="Arial" w:cs="Arial"/>
                <w:sz w:val="24"/>
                <w:szCs w:val="24"/>
              </w:rPr>
              <w:t>System monitorowania klimatu</w:t>
            </w:r>
          </w:p>
        </w:tc>
        <w:tc>
          <w:tcPr>
            <w:tcW w:w="1526" w:type="dxa"/>
          </w:tcPr>
          <w:p w14:paraId="0167D3D4" w14:textId="77777777" w:rsidR="00322992" w:rsidRDefault="00322992" w:rsidP="00245513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5" w:type="dxa"/>
          </w:tcPr>
          <w:p w14:paraId="073619A7" w14:textId="77777777" w:rsidR="00322992" w:rsidRDefault="00322992" w:rsidP="00245513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6" w:type="dxa"/>
          </w:tcPr>
          <w:p w14:paraId="4182C089" w14:textId="77777777" w:rsidR="00322992" w:rsidRDefault="00322992" w:rsidP="00245513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dxa"/>
          </w:tcPr>
          <w:p w14:paraId="58F9EE0E" w14:textId="77777777" w:rsidR="00322992" w:rsidRDefault="00322992" w:rsidP="00245513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AD8E9B5" w14:textId="77777777" w:rsidR="00985C8E" w:rsidRPr="00674FE5" w:rsidRDefault="00985C8E" w:rsidP="00674FE5">
      <w:pPr>
        <w:jc w:val="center"/>
        <w:rPr>
          <w:rFonts w:ascii="Arial" w:hAnsi="Arial" w:cs="Arial"/>
          <w:sz w:val="24"/>
          <w:szCs w:val="24"/>
        </w:rPr>
      </w:pPr>
    </w:p>
    <w:p w14:paraId="0165FB43" w14:textId="77777777" w:rsidR="008C52EE" w:rsidRDefault="008C52EE" w:rsidP="008C52EE">
      <w:pPr>
        <w:rPr>
          <w:rFonts w:ascii="Arial" w:hAnsi="Arial" w:cs="Arial"/>
          <w:sz w:val="24"/>
          <w:szCs w:val="24"/>
        </w:rPr>
      </w:pPr>
    </w:p>
    <w:p w14:paraId="1A464CFC" w14:textId="5F22ABA0" w:rsidR="008C52EE" w:rsidRDefault="008C52EE" w:rsidP="008C52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Łą</w:t>
      </w:r>
      <w:r w:rsidR="00160B17">
        <w:rPr>
          <w:rFonts w:ascii="Arial" w:hAnsi="Arial" w:cs="Arial"/>
          <w:sz w:val="24"/>
          <w:szCs w:val="24"/>
        </w:rPr>
        <w:t>czny koszt realizacji</w:t>
      </w:r>
      <w:r w:rsidR="007B1AE7">
        <w:rPr>
          <w:rFonts w:ascii="Arial" w:hAnsi="Arial" w:cs="Arial"/>
          <w:sz w:val="24"/>
          <w:szCs w:val="24"/>
        </w:rPr>
        <w:t xml:space="preserve"> zamówienia (suma poz. a - g</w:t>
      </w:r>
      <w:r>
        <w:rPr>
          <w:rFonts w:ascii="Arial" w:hAnsi="Arial" w:cs="Arial"/>
          <w:sz w:val="24"/>
          <w:szCs w:val="24"/>
        </w:rPr>
        <w:t>): ………………… zł netto</w:t>
      </w:r>
    </w:p>
    <w:p w14:paraId="65F0438F" w14:textId="21484562" w:rsidR="008C52EE" w:rsidRDefault="008C52EE" w:rsidP="008C52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Podatek VAT ……… %</w:t>
      </w:r>
    </w:p>
    <w:p w14:paraId="2F791695" w14:textId="08EE25EE" w:rsidR="008C52EE" w:rsidRPr="00674FE5" w:rsidRDefault="008C52EE" w:rsidP="008C52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Łą</w:t>
      </w:r>
      <w:r w:rsidR="00160B17">
        <w:rPr>
          <w:rFonts w:ascii="Arial" w:hAnsi="Arial" w:cs="Arial"/>
          <w:sz w:val="24"/>
          <w:szCs w:val="24"/>
        </w:rPr>
        <w:t>czny koszt realizacji</w:t>
      </w:r>
      <w:r w:rsidR="007B1AE7">
        <w:rPr>
          <w:rFonts w:ascii="Arial" w:hAnsi="Arial" w:cs="Arial"/>
          <w:sz w:val="24"/>
          <w:szCs w:val="24"/>
        </w:rPr>
        <w:t xml:space="preserve"> zamówienia (suma poz. a - g</w:t>
      </w:r>
      <w:r>
        <w:rPr>
          <w:rFonts w:ascii="Arial" w:hAnsi="Arial" w:cs="Arial"/>
          <w:sz w:val="24"/>
          <w:szCs w:val="24"/>
        </w:rPr>
        <w:t>): ………………… zł brutto</w:t>
      </w:r>
    </w:p>
    <w:p w14:paraId="0450EBF7" w14:textId="77777777" w:rsidR="008C52EE" w:rsidRPr="00674FE5" w:rsidRDefault="008C52EE" w:rsidP="008C52EE">
      <w:pPr>
        <w:rPr>
          <w:rFonts w:ascii="Arial" w:hAnsi="Arial" w:cs="Arial"/>
          <w:sz w:val="24"/>
          <w:szCs w:val="24"/>
        </w:rPr>
      </w:pPr>
    </w:p>
    <w:p w14:paraId="077E3B56" w14:textId="6CC839C7" w:rsidR="00A057BF" w:rsidRDefault="00A057BF" w:rsidP="003003C3">
      <w:pPr>
        <w:rPr>
          <w:rFonts w:ascii="Arial" w:hAnsi="Arial" w:cs="Arial"/>
          <w:sz w:val="24"/>
          <w:szCs w:val="24"/>
        </w:rPr>
      </w:pPr>
    </w:p>
    <w:p w14:paraId="23F59D05" w14:textId="77777777" w:rsidR="00083C57" w:rsidRPr="00674FE5" w:rsidRDefault="00083C57" w:rsidP="008C2DD1">
      <w:pPr>
        <w:jc w:val="center"/>
        <w:rPr>
          <w:rFonts w:ascii="Arial" w:hAnsi="Arial" w:cs="Arial"/>
          <w:sz w:val="24"/>
          <w:szCs w:val="24"/>
        </w:rPr>
      </w:pPr>
    </w:p>
    <w:p w14:paraId="4374BDC2" w14:textId="77777777" w:rsidR="00674FE5" w:rsidRPr="00674FE5" w:rsidRDefault="00674FE5" w:rsidP="00674FE5">
      <w:pPr>
        <w:ind w:left="2694" w:firstLine="708"/>
        <w:rPr>
          <w:rFonts w:ascii="Arial" w:eastAsia="Calibri" w:hAnsi="Arial" w:cs="Arial"/>
          <w:sz w:val="24"/>
          <w:szCs w:val="24"/>
        </w:rPr>
      </w:pPr>
      <w:r w:rsidRPr="00674FE5">
        <w:rPr>
          <w:rFonts w:ascii="Arial" w:eastAsia="Calibri" w:hAnsi="Arial" w:cs="Arial"/>
          <w:sz w:val="24"/>
          <w:szCs w:val="24"/>
        </w:rPr>
        <w:t>……………………………………………………….</w:t>
      </w:r>
    </w:p>
    <w:p w14:paraId="05BC574B" w14:textId="085AFF91" w:rsidR="00083C57" w:rsidRDefault="00674FE5" w:rsidP="00253DFD">
      <w:pPr>
        <w:rPr>
          <w:rFonts w:ascii="Arial" w:eastAsia="Calibri" w:hAnsi="Arial" w:cs="Arial"/>
          <w:sz w:val="24"/>
          <w:szCs w:val="24"/>
        </w:rPr>
      </w:pP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  <w:t>(Podpis Wykonawcy)</w:t>
      </w:r>
    </w:p>
    <w:p w14:paraId="745A039D" w14:textId="3C4985E3" w:rsidR="00083C57" w:rsidRDefault="00083C57" w:rsidP="00253DFD">
      <w:pPr>
        <w:rPr>
          <w:rFonts w:ascii="Arial" w:eastAsia="Calibri" w:hAnsi="Arial" w:cs="Arial"/>
          <w:sz w:val="24"/>
          <w:szCs w:val="24"/>
        </w:rPr>
      </w:pPr>
    </w:p>
    <w:p w14:paraId="6BA22603" w14:textId="1BA4848F" w:rsidR="00083C57" w:rsidRPr="003003C3" w:rsidRDefault="00083C57" w:rsidP="003003C3">
      <w:pPr>
        <w:jc w:val="both"/>
        <w:rPr>
          <w:rFonts w:ascii="Arial" w:eastAsia="Calibri" w:hAnsi="Arial" w:cs="Arial"/>
          <w:b/>
          <w:sz w:val="24"/>
          <w:szCs w:val="24"/>
        </w:rPr>
      </w:pPr>
      <w:r w:rsidRPr="003003C3">
        <w:rPr>
          <w:rFonts w:ascii="Arial" w:eastAsia="Calibri" w:hAnsi="Arial" w:cs="Arial"/>
          <w:b/>
          <w:sz w:val="24"/>
          <w:szCs w:val="24"/>
        </w:rPr>
        <w:t>Uwaga:</w:t>
      </w:r>
    </w:p>
    <w:p w14:paraId="117E3499" w14:textId="2DDF580A" w:rsidR="00083C57" w:rsidRPr="003003C3" w:rsidRDefault="00083C57" w:rsidP="003003C3">
      <w:pPr>
        <w:jc w:val="both"/>
        <w:rPr>
          <w:rFonts w:ascii="Arial" w:eastAsia="Calibri" w:hAnsi="Arial" w:cs="Arial"/>
          <w:b/>
          <w:sz w:val="24"/>
          <w:szCs w:val="24"/>
        </w:rPr>
      </w:pPr>
      <w:r w:rsidRPr="003003C3">
        <w:rPr>
          <w:rFonts w:ascii="Arial" w:eastAsia="Calibri" w:hAnsi="Arial" w:cs="Arial"/>
          <w:b/>
          <w:sz w:val="24"/>
          <w:szCs w:val="24"/>
        </w:rPr>
        <w:t>Można dokonać wyceny wszystkich lub wybranych części</w:t>
      </w:r>
      <w:r w:rsidR="007B1AE7" w:rsidRPr="003003C3">
        <w:rPr>
          <w:rFonts w:ascii="Arial" w:eastAsia="Calibri" w:hAnsi="Arial" w:cs="Arial"/>
          <w:b/>
          <w:sz w:val="24"/>
          <w:szCs w:val="24"/>
        </w:rPr>
        <w:t xml:space="preserve"> (składowych projektu)</w:t>
      </w:r>
      <w:r w:rsidRPr="003003C3">
        <w:rPr>
          <w:rFonts w:ascii="Arial" w:eastAsia="Calibri" w:hAnsi="Arial" w:cs="Arial"/>
          <w:b/>
          <w:sz w:val="24"/>
          <w:szCs w:val="24"/>
        </w:rPr>
        <w:t>.</w:t>
      </w:r>
    </w:p>
    <w:sectPr w:rsidR="00083C57" w:rsidRPr="003003C3" w:rsidSect="008F7A0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622D46" w14:textId="77777777" w:rsidR="006B33EA" w:rsidRDefault="006B33EA" w:rsidP="00376621">
      <w:pPr>
        <w:spacing w:after="0" w:line="240" w:lineRule="auto"/>
      </w:pPr>
      <w:r>
        <w:separator/>
      </w:r>
    </w:p>
  </w:endnote>
  <w:endnote w:type="continuationSeparator" w:id="0">
    <w:p w14:paraId="3BC27E30" w14:textId="77777777" w:rsidR="006B33EA" w:rsidRDefault="006B33EA" w:rsidP="003766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1AD551" w14:textId="77777777" w:rsidR="006B33EA" w:rsidRDefault="006B33EA" w:rsidP="00376621">
      <w:pPr>
        <w:spacing w:after="0" w:line="240" w:lineRule="auto"/>
      </w:pPr>
      <w:r>
        <w:separator/>
      </w:r>
    </w:p>
  </w:footnote>
  <w:footnote w:type="continuationSeparator" w:id="0">
    <w:p w14:paraId="499DC1C7" w14:textId="77777777" w:rsidR="006B33EA" w:rsidRDefault="006B33EA" w:rsidP="003766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A72391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141F89"/>
    <w:multiLevelType w:val="hybridMultilevel"/>
    <w:tmpl w:val="F10E564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24C3DB7"/>
    <w:multiLevelType w:val="hybridMultilevel"/>
    <w:tmpl w:val="B540C5CC"/>
    <w:lvl w:ilvl="0" w:tplc="28CEE23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8B5E79"/>
    <w:multiLevelType w:val="hybridMultilevel"/>
    <w:tmpl w:val="0D526B6C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92E55C9"/>
    <w:multiLevelType w:val="hybridMultilevel"/>
    <w:tmpl w:val="6EB0D528"/>
    <w:lvl w:ilvl="0" w:tplc="041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0D732DD0"/>
    <w:multiLevelType w:val="hybridMultilevel"/>
    <w:tmpl w:val="F796FB00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F613B2B"/>
    <w:multiLevelType w:val="hybridMultilevel"/>
    <w:tmpl w:val="39E6ABFC"/>
    <w:lvl w:ilvl="0" w:tplc="DE6212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88406800">
      <w:start w:val="1"/>
      <w:numFmt w:val="lowerLetter"/>
      <w:lvlText w:val="%2)"/>
      <w:lvlJc w:val="left"/>
      <w:pPr>
        <w:ind w:left="1416" w:hanging="696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FE3A75"/>
    <w:multiLevelType w:val="hybridMultilevel"/>
    <w:tmpl w:val="5C0E0F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AF177A"/>
    <w:multiLevelType w:val="hybridMultilevel"/>
    <w:tmpl w:val="ADE848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B481E"/>
    <w:multiLevelType w:val="hybridMultilevel"/>
    <w:tmpl w:val="284C5C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082046"/>
    <w:multiLevelType w:val="hybridMultilevel"/>
    <w:tmpl w:val="94A87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CC7AFD"/>
    <w:multiLevelType w:val="hybridMultilevel"/>
    <w:tmpl w:val="3DC4E7F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1656067"/>
    <w:multiLevelType w:val="hybridMultilevel"/>
    <w:tmpl w:val="4E881836"/>
    <w:lvl w:ilvl="0" w:tplc="04150015">
      <w:start w:val="1"/>
      <w:numFmt w:val="upp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4829F4"/>
    <w:multiLevelType w:val="hybridMultilevel"/>
    <w:tmpl w:val="A7D6645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B410BF9"/>
    <w:multiLevelType w:val="hybridMultilevel"/>
    <w:tmpl w:val="A45016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127B4C"/>
    <w:multiLevelType w:val="hybridMultilevel"/>
    <w:tmpl w:val="0E924946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AFC1E98"/>
    <w:multiLevelType w:val="hybridMultilevel"/>
    <w:tmpl w:val="9DF8B128"/>
    <w:lvl w:ilvl="0" w:tplc="D6C83A9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3EE4440"/>
    <w:multiLevelType w:val="hybridMultilevel"/>
    <w:tmpl w:val="9176FFDA"/>
    <w:lvl w:ilvl="0" w:tplc="BF12B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A54E5C"/>
    <w:multiLevelType w:val="hybridMultilevel"/>
    <w:tmpl w:val="E63084D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63B5901"/>
    <w:multiLevelType w:val="hybridMultilevel"/>
    <w:tmpl w:val="831C6696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51A728C"/>
    <w:multiLevelType w:val="hybridMultilevel"/>
    <w:tmpl w:val="4E9E79F4"/>
    <w:lvl w:ilvl="0" w:tplc="0415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65720463"/>
    <w:multiLevelType w:val="hybridMultilevel"/>
    <w:tmpl w:val="EDC8D930"/>
    <w:lvl w:ilvl="0" w:tplc="041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68142007"/>
    <w:multiLevelType w:val="hybridMultilevel"/>
    <w:tmpl w:val="C932FE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EC36E0"/>
    <w:multiLevelType w:val="hybridMultilevel"/>
    <w:tmpl w:val="F51021E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CDE2556"/>
    <w:multiLevelType w:val="hybridMultilevel"/>
    <w:tmpl w:val="0C46249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EF258B3"/>
    <w:multiLevelType w:val="hybridMultilevel"/>
    <w:tmpl w:val="1B422C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5"/>
  </w:num>
  <w:num w:numId="3">
    <w:abstractNumId w:val="10"/>
  </w:num>
  <w:num w:numId="4">
    <w:abstractNumId w:val="22"/>
  </w:num>
  <w:num w:numId="5">
    <w:abstractNumId w:val="17"/>
  </w:num>
  <w:num w:numId="6">
    <w:abstractNumId w:val="16"/>
  </w:num>
  <w:num w:numId="7">
    <w:abstractNumId w:val="14"/>
  </w:num>
  <w:num w:numId="8">
    <w:abstractNumId w:val="2"/>
  </w:num>
  <w:num w:numId="9">
    <w:abstractNumId w:val="7"/>
  </w:num>
  <w:num w:numId="10">
    <w:abstractNumId w:val="9"/>
  </w:num>
  <w:num w:numId="11">
    <w:abstractNumId w:val="8"/>
  </w:num>
  <w:num w:numId="12">
    <w:abstractNumId w:val="0"/>
  </w:num>
  <w:num w:numId="13">
    <w:abstractNumId w:val="3"/>
  </w:num>
  <w:num w:numId="14">
    <w:abstractNumId w:val="24"/>
  </w:num>
  <w:num w:numId="15">
    <w:abstractNumId w:val="23"/>
  </w:num>
  <w:num w:numId="16">
    <w:abstractNumId w:val="1"/>
  </w:num>
  <w:num w:numId="17">
    <w:abstractNumId w:val="4"/>
  </w:num>
  <w:num w:numId="18">
    <w:abstractNumId w:val="20"/>
  </w:num>
  <w:num w:numId="19">
    <w:abstractNumId w:val="5"/>
  </w:num>
  <w:num w:numId="20">
    <w:abstractNumId w:val="11"/>
  </w:num>
  <w:num w:numId="21">
    <w:abstractNumId w:val="13"/>
  </w:num>
  <w:num w:numId="22">
    <w:abstractNumId w:val="18"/>
  </w:num>
  <w:num w:numId="23">
    <w:abstractNumId w:val="19"/>
  </w:num>
  <w:num w:numId="24">
    <w:abstractNumId w:val="21"/>
  </w:num>
  <w:num w:numId="25">
    <w:abstractNumId w:val="12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750"/>
    <w:rsid w:val="00006C86"/>
    <w:rsid w:val="00014450"/>
    <w:rsid w:val="00020388"/>
    <w:rsid w:val="00024A7E"/>
    <w:rsid w:val="00025A31"/>
    <w:rsid w:val="00027351"/>
    <w:rsid w:val="000446A0"/>
    <w:rsid w:val="00045E15"/>
    <w:rsid w:val="000515D8"/>
    <w:rsid w:val="0007038A"/>
    <w:rsid w:val="00071518"/>
    <w:rsid w:val="00074D2B"/>
    <w:rsid w:val="000777B0"/>
    <w:rsid w:val="00082F03"/>
    <w:rsid w:val="00083C57"/>
    <w:rsid w:val="00083E2B"/>
    <w:rsid w:val="000A2A73"/>
    <w:rsid w:val="000B6D7F"/>
    <w:rsid w:val="000C29B9"/>
    <w:rsid w:val="000C410D"/>
    <w:rsid w:val="000D4F1E"/>
    <w:rsid w:val="000E579C"/>
    <w:rsid w:val="000F4089"/>
    <w:rsid w:val="000F536F"/>
    <w:rsid w:val="0010164F"/>
    <w:rsid w:val="00107875"/>
    <w:rsid w:val="00121BC0"/>
    <w:rsid w:val="001242F5"/>
    <w:rsid w:val="00142C8D"/>
    <w:rsid w:val="00147E6C"/>
    <w:rsid w:val="00160B17"/>
    <w:rsid w:val="00171DDB"/>
    <w:rsid w:val="001760DA"/>
    <w:rsid w:val="001830F3"/>
    <w:rsid w:val="00186362"/>
    <w:rsid w:val="001A496C"/>
    <w:rsid w:val="001A6541"/>
    <w:rsid w:val="001B12CD"/>
    <w:rsid w:val="001D1C6C"/>
    <w:rsid w:val="001D322D"/>
    <w:rsid w:val="001F51BF"/>
    <w:rsid w:val="00201327"/>
    <w:rsid w:val="00201715"/>
    <w:rsid w:val="002061E9"/>
    <w:rsid w:val="00206232"/>
    <w:rsid w:val="00245513"/>
    <w:rsid w:val="00253DFD"/>
    <w:rsid w:val="002600C0"/>
    <w:rsid w:val="00261DC2"/>
    <w:rsid w:val="002666D6"/>
    <w:rsid w:val="00274741"/>
    <w:rsid w:val="002822A4"/>
    <w:rsid w:val="002845FA"/>
    <w:rsid w:val="0029067F"/>
    <w:rsid w:val="00293931"/>
    <w:rsid w:val="002B4A58"/>
    <w:rsid w:val="002D059A"/>
    <w:rsid w:val="0030016E"/>
    <w:rsid w:val="003003C3"/>
    <w:rsid w:val="003009B4"/>
    <w:rsid w:val="0030363D"/>
    <w:rsid w:val="00316C17"/>
    <w:rsid w:val="0032024B"/>
    <w:rsid w:val="0032199C"/>
    <w:rsid w:val="0032269F"/>
    <w:rsid w:val="00322992"/>
    <w:rsid w:val="00356B19"/>
    <w:rsid w:val="0036652C"/>
    <w:rsid w:val="00376621"/>
    <w:rsid w:val="003861DA"/>
    <w:rsid w:val="00392476"/>
    <w:rsid w:val="003925EE"/>
    <w:rsid w:val="00394ADC"/>
    <w:rsid w:val="00396271"/>
    <w:rsid w:val="003A10AA"/>
    <w:rsid w:val="003A2E4E"/>
    <w:rsid w:val="003B5E27"/>
    <w:rsid w:val="003B7C78"/>
    <w:rsid w:val="003C288B"/>
    <w:rsid w:val="003D1415"/>
    <w:rsid w:val="003D5A19"/>
    <w:rsid w:val="003E1D3A"/>
    <w:rsid w:val="003E53C5"/>
    <w:rsid w:val="003E61CE"/>
    <w:rsid w:val="003F21E7"/>
    <w:rsid w:val="0040640C"/>
    <w:rsid w:val="0041143E"/>
    <w:rsid w:val="004173BA"/>
    <w:rsid w:val="00426E6D"/>
    <w:rsid w:val="004352C3"/>
    <w:rsid w:val="00441FCE"/>
    <w:rsid w:val="0045309C"/>
    <w:rsid w:val="00454AEF"/>
    <w:rsid w:val="00466938"/>
    <w:rsid w:val="00480E3C"/>
    <w:rsid w:val="00492963"/>
    <w:rsid w:val="00496479"/>
    <w:rsid w:val="004B24B5"/>
    <w:rsid w:val="004B411B"/>
    <w:rsid w:val="004B57A4"/>
    <w:rsid w:val="004C5242"/>
    <w:rsid w:val="004E033A"/>
    <w:rsid w:val="00517443"/>
    <w:rsid w:val="0053593C"/>
    <w:rsid w:val="00541308"/>
    <w:rsid w:val="005540B2"/>
    <w:rsid w:val="005755CE"/>
    <w:rsid w:val="005830A3"/>
    <w:rsid w:val="0058741D"/>
    <w:rsid w:val="005A23BA"/>
    <w:rsid w:val="005A3FE8"/>
    <w:rsid w:val="005B1438"/>
    <w:rsid w:val="005B385A"/>
    <w:rsid w:val="005C0E64"/>
    <w:rsid w:val="005D50B8"/>
    <w:rsid w:val="005D7B82"/>
    <w:rsid w:val="005F2F36"/>
    <w:rsid w:val="005F47CD"/>
    <w:rsid w:val="0060092A"/>
    <w:rsid w:val="006047E3"/>
    <w:rsid w:val="0060617B"/>
    <w:rsid w:val="006233C4"/>
    <w:rsid w:val="006323BA"/>
    <w:rsid w:val="006332AE"/>
    <w:rsid w:val="0063718F"/>
    <w:rsid w:val="0064631E"/>
    <w:rsid w:val="00652761"/>
    <w:rsid w:val="00654E59"/>
    <w:rsid w:val="00656101"/>
    <w:rsid w:val="00656704"/>
    <w:rsid w:val="0066276B"/>
    <w:rsid w:val="00667F58"/>
    <w:rsid w:val="00674FE5"/>
    <w:rsid w:val="00680390"/>
    <w:rsid w:val="006877C8"/>
    <w:rsid w:val="00690973"/>
    <w:rsid w:val="00696E99"/>
    <w:rsid w:val="006A3606"/>
    <w:rsid w:val="006A6662"/>
    <w:rsid w:val="006A7BD0"/>
    <w:rsid w:val="006B20DE"/>
    <w:rsid w:val="006B33EA"/>
    <w:rsid w:val="006B483A"/>
    <w:rsid w:val="006B7440"/>
    <w:rsid w:val="006C4CBC"/>
    <w:rsid w:val="006D5E57"/>
    <w:rsid w:val="006D7382"/>
    <w:rsid w:val="006E57A6"/>
    <w:rsid w:val="006E7E90"/>
    <w:rsid w:val="006E7EDB"/>
    <w:rsid w:val="006F7265"/>
    <w:rsid w:val="00716658"/>
    <w:rsid w:val="00721F26"/>
    <w:rsid w:val="00722C95"/>
    <w:rsid w:val="00736CE9"/>
    <w:rsid w:val="00751587"/>
    <w:rsid w:val="00782C68"/>
    <w:rsid w:val="00786401"/>
    <w:rsid w:val="00796B6D"/>
    <w:rsid w:val="007A6154"/>
    <w:rsid w:val="007A7A6F"/>
    <w:rsid w:val="007B1AE7"/>
    <w:rsid w:val="007C717D"/>
    <w:rsid w:val="007D2E99"/>
    <w:rsid w:val="007E3EBC"/>
    <w:rsid w:val="007E7169"/>
    <w:rsid w:val="007F5C96"/>
    <w:rsid w:val="0080149A"/>
    <w:rsid w:val="00804433"/>
    <w:rsid w:val="00830076"/>
    <w:rsid w:val="0083629B"/>
    <w:rsid w:val="008448C5"/>
    <w:rsid w:val="00851DFA"/>
    <w:rsid w:val="00860623"/>
    <w:rsid w:val="008757F7"/>
    <w:rsid w:val="008800D9"/>
    <w:rsid w:val="00892516"/>
    <w:rsid w:val="00893ACC"/>
    <w:rsid w:val="008B5F0B"/>
    <w:rsid w:val="008B6E81"/>
    <w:rsid w:val="008C2DD1"/>
    <w:rsid w:val="008C52EE"/>
    <w:rsid w:val="008D19EA"/>
    <w:rsid w:val="008D5C77"/>
    <w:rsid w:val="008D6E10"/>
    <w:rsid w:val="008E1BBA"/>
    <w:rsid w:val="008F7A05"/>
    <w:rsid w:val="00916105"/>
    <w:rsid w:val="00924C02"/>
    <w:rsid w:val="00927A99"/>
    <w:rsid w:val="00930C42"/>
    <w:rsid w:val="00933849"/>
    <w:rsid w:val="00934B05"/>
    <w:rsid w:val="009517CF"/>
    <w:rsid w:val="0096444B"/>
    <w:rsid w:val="009671F6"/>
    <w:rsid w:val="00967A75"/>
    <w:rsid w:val="009714E7"/>
    <w:rsid w:val="00983A5A"/>
    <w:rsid w:val="00985C8E"/>
    <w:rsid w:val="00985DC2"/>
    <w:rsid w:val="009873C8"/>
    <w:rsid w:val="009A7A5B"/>
    <w:rsid w:val="009B006F"/>
    <w:rsid w:val="009B45C6"/>
    <w:rsid w:val="009E6A85"/>
    <w:rsid w:val="00A01380"/>
    <w:rsid w:val="00A0350E"/>
    <w:rsid w:val="00A044C9"/>
    <w:rsid w:val="00A045B5"/>
    <w:rsid w:val="00A057BF"/>
    <w:rsid w:val="00A1564F"/>
    <w:rsid w:val="00A20EF2"/>
    <w:rsid w:val="00A21856"/>
    <w:rsid w:val="00A26FAC"/>
    <w:rsid w:val="00A30053"/>
    <w:rsid w:val="00A42C80"/>
    <w:rsid w:val="00A57573"/>
    <w:rsid w:val="00A57C81"/>
    <w:rsid w:val="00A652DE"/>
    <w:rsid w:val="00A769BF"/>
    <w:rsid w:val="00A816E8"/>
    <w:rsid w:val="00A90EE3"/>
    <w:rsid w:val="00AC11A5"/>
    <w:rsid w:val="00AC24AA"/>
    <w:rsid w:val="00AC76EC"/>
    <w:rsid w:val="00AD15B8"/>
    <w:rsid w:val="00AD5E22"/>
    <w:rsid w:val="00AD6E73"/>
    <w:rsid w:val="00AE4322"/>
    <w:rsid w:val="00AE4F65"/>
    <w:rsid w:val="00AE5041"/>
    <w:rsid w:val="00AF00D2"/>
    <w:rsid w:val="00AF224A"/>
    <w:rsid w:val="00AF71C0"/>
    <w:rsid w:val="00B110AC"/>
    <w:rsid w:val="00B12F39"/>
    <w:rsid w:val="00B156DB"/>
    <w:rsid w:val="00B15B69"/>
    <w:rsid w:val="00B176BF"/>
    <w:rsid w:val="00B27746"/>
    <w:rsid w:val="00B40009"/>
    <w:rsid w:val="00B477A1"/>
    <w:rsid w:val="00B4786E"/>
    <w:rsid w:val="00B519DE"/>
    <w:rsid w:val="00B66371"/>
    <w:rsid w:val="00B81E92"/>
    <w:rsid w:val="00B83905"/>
    <w:rsid w:val="00B84DC5"/>
    <w:rsid w:val="00B87304"/>
    <w:rsid w:val="00B901A9"/>
    <w:rsid w:val="00BA6225"/>
    <w:rsid w:val="00BB2C95"/>
    <w:rsid w:val="00BB75D5"/>
    <w:rsid w:val="00BC25C4"/>
    <w:rsid w:val="00BD34CF"/>
    <w:rsid w:val="00BE08AE"/>
    <w:rsid w:val="00BE21AB"/>
    <w:rsid w:val="00C07CF3"/>
    <w:rsid w:val="00C101A2"/>
    <w:rsid w:val="00C1168E"/>
    <w:rsid w:val="00C24CF5"/>
    <w:rsid w:val="00C27DD4"/>
    <w:rsid w:val="00C4130B"/>
    <w:rsid w:val="00C51557"/>
    <w:rsid w:val="00C573C9"/>
    <w:rsid w:val="00C714A9"/>
    <w:rsid w:val="00C7255A"/>
    <w:rsid w:val="00C90BAC"/>
    <w:rsid w:val="00C9283C"/>
    <w:rsid w:val="00CA6467"/>
    <w:rsid w:val="00CA6A1E"/>
    <w:rsid w:val="00CB2750"/>
    <w:rsid w:val="00CB6C69"/>
    <w:rsid w:val="00CD0714"/>
    <w:rsid w:val="00CE0464"/>
    <w:rsid w:val="00CE2041"/>
    <w:rsid w:val="00CF04EB"/>
    <w:rsid w:val="00CF7972"/>
    <w:rsid w:val="00D05D52"/>
    <w:rsid w:val="00D2510C"/>
    <w:rsid w:val="00D25D15"/>
    <w:rsid w:val="00D3163E"/>
    <w:rsid w:val="00D36FAF"/>
    <w:rsid w:val="00D41A95"/>
    <w:rsid w:val="00D46BC6"/>
    <w:rsid w:val="00D53D52"/>
    <w:rsid w:val="00D54265"/>
    <w:rsid w:val="00D649A6"/>
    <w:rsid w:val="00D70E4D"/>
    <w:rsid w:val="00D770D0"/>
    <w:rsid w:val="00D840DF"/>
    <w:rsid w:val="00D851A2"/>
    <w:rsid w:val="00DA6FF7"/>
    <w:rsid w:val="00DB49DF"/>
    <w:rsid w:val="00DD6C8D"/>
    <w:rsid w:val="00DE3F41"/>
    <w:rsid w:val="00DF0AD8"/>
    <w:rsid w:val="00DF22AD"/>
    <w:rsid w:val="00DF471B"/>
    <w:rsid w:val="00E06CCC"/>
    <w:rsid w:val="00E2164C"/>
    <w:rsid w:val="00E30F4E"/>
    <w:rsid w:val="00E34D3C"/>
    <w:rsid w:val="00E41D65"/>
    <w:rsid w:val="00E4307B"/>
    <w:rsid w:val="00E4631E"/>
    <w:rsid w:val="00E52E11"/>
    <w:rsid w:val="00E5472D"/>
    <w:rsid w:val="00E623B6"/>
    <w:rsid w:val="00E70FF0"/>
    <w:rsid w:val="00E72598"/>
    <w:rsid w:val="00E92C94"/>
    <w:rsid w:val="00EC7837"/>
    <w:rsid w:val="00ED10DA"/>
    <w:rsid w:val="00ED1484"/>
    <w:rsid w:val="00EE19D3"/>
    <w:rsid w:val="00EE25F4"/>
    <w:rsid w:val="00EF3877"/>
    <w:rsid w:val="00F13603"/>
    <w:rsid w:val="00F14ACD"/>
    <w:rsid w:val="00F153A8"/>
    <w:rsid w:val="00F24779"/>
    <w:rsid w:val="00F374BD"/>
    <w:rsid w:val="00F47DF2"/>
    <w:rsid w:val="00F55259"/>
    <w:rsid w:val="00F60875"/>
    <w:rsid w:val="00F66BA9"/>
    <w:rsid w:val="00F82869"/>
    <w:rsid w:val="00F82B44"/>
    <w:rsid w:val="00F865E3"/>
    <w:rsid w:val="00F946F7"/>
    <w:rsid w:val="00FA5470"/>
    <w:rsid w:val="00FC35BF"/>
    <w:rsid w:val="00FD0EFF"/>
    <w:rsid w:val="00FD1033"/>
    <w:rsid w:val="00FD390A"/>
    <w:rsid w:val="00FE28F1"/>
    <w:rsid w:val="00FF135D"/>
    <w:rsid w:val="00FF2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1A64E"/>
  <w15:chartTrackingRefBased/>
  <w15:docId w15:val="{9DB58CE0-0F82-430A-9D4D-DE8734877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2C6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2C68"/>
    <w:pPr>
      <w:ind w:left="720"/>
      <w:contextualSpacing/>
    </w:pPr>
  </w:style>
  <w:style w:type="table" w:styleId="Tabela-Siatka">
    <w:name w:val="Table Grid"/>
    <w:basedOn w:val="Standardowy"/>
    <w:uiPriority w:val="39"/>
    <w:rsid w:val="00B84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C0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0E64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AE4F65"/>
    <w:rPr>
      <w:color w:val="0563C1" w:themeColor="hyperlink"/>
      <w:u w:val="single"/>
    </w:rPr>
  </w:style>
  <w:style w:type="paragraph" w:styleId="Listapunktowana">
    <w:name w:val="List Bullet"/>
    <w:basedOn w:val="Normalny"/>
    <w:uiPriority w:val="99"/>
    <w:unhideWhenUsed/>
    <w:rsid w:val="0066276B"/>
    <w:pPr>
      <w:numPr>
        <w:numId w:val="12"/>
      </w:numPr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0617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0617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0617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617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617B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7662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7662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766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3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021528-A5A3-4DC0-AF2B-C6E9E4D59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4276</Words>
  <Characters>25661</Characters>
  <Application>Microsoft Office Word</Application>
  <DocSecurity>4</DocSecurity>
  <Lines>213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29878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Maria Wojewoda</cp:lastModifiedBy>
  <cp:revision>2</cp:revision>
  <cp:lastPrinted>2022-03-01T13:40:00Z</cp:lastPrinted>
  <dcterms:created xsi:type="dcterms:W3CDTF">2025-04-11T11:30:00Z</dcterms:created>
  <dcterms:modified xsi:type="dcterms:W3CDTF">2025-04-11T11:30:00Z</dcterms:modified>
</cp:coreProperties>
</file>