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8B2A8E" w14:textId="77777777" w:rsidR="00AE5041" w:rsidRDefault="00AE5041" w:rsidP="007A7A6F">
      <w:pPr>
        <w:jc w:val="center"/>
        <w:rPr>
          <w:rFonts w:ascii="Arial" w:hAnsi="Arial" w:cs="Arial"/>
          <w:b/>
          <w:sz w:val="28"/>
          <w:szCs w:val="28"/>
        </w:rPr>
      </w:pPr>
    </w:p>
    <w:p w14:paraId="72DE755C" w14:textId="30CC3C07" w:rsidR="00B87304" w:rsidRDefault="00E03AF2" w:rsidP="007A7A6F">
      <w:pPr>
        <w:jc w:val="center"/>
        <w:rPr>
          <w:rFonts w:ascii="Arial" w:hAnsi="Arial" w:cs="Arial"/>
          <w:b/>
          <w:sz w:val="28"/>
          <w:szCs w:val="28"/>
        </w:rPr>
      </w:pPr>
      <w:r>
        <w:rPr>
          <w:rFonts w:ascii="Arial" w:hAnsi="Arial" w:cs="Arial"/>
          <w:b/>
          <w:sz w:val="28"/>
          <w:szCs w:val="28"/>
        </w:rPr>
        <w:t xml:space="preserve">Dostawa i montaż automatyki sterującej pracą instalacji ciepła technologicznego celem likwidacji przegrzewu </w:t>
      </w:r>
      <w:r>
        <w:rPr>
          <w:rFonts w:ascii="Arial" w:hAnsi="Arial" w:cs="Arial"/>
          <w:b/>
          <w:sz w:val="28"/>
          <w:szCs w:val="28"/>
        </w:rPr>
        <w:br/>
        <w:t>w Węźle cieplnym nr 2 Muzeum Narodowego w Warszawie</w:t>
      </w:r>
    </w:p>
    <w:p w14:paraId="22685EFC" w14:textId="61F68363" w:rsidR="007A7A6F" w:rsidRDefault="007A7A6F" w:rsidP="00782C68">
      <w:pPr>
        <w:rPr>
          <w:rFonts w:ascii="Arial" w:hAnsi="Arial" w:cs="Arial"/>
        </w:rPr>
      </w:pPr>
    </w:p>
    <w:p w14:paraId="491B5A36" w14:textId="77777777" w:rsidR="00F865E3" w:rsidRDefault="00F865E3" w:rsidP="00782C68">
      <w:pPr>
        <w:rPr>
          <w:rFonts w:ascii="Arial" w:hAnsi="Arial" w:cs="Arial"/>
        </w:rPr>
      </w:pPr>
    </w:p>
    <w:p w14:paraId="3A3F43A0" w14:textId="77777777" w:rsidR="00F865E3" w:rsidRPr="00253DFD" w:rsidRDefault="00F865E3" w:rsidP="00782C68">
      <w:pPr>
        <w:rPr>
          <w:rFonts w:ascii="Arial" w:hAnsi="Arial" w:cs="Arial"/>
        </w:rPr>
      </w:pPr>
    </w:p>
    <w:p w14:paraId="23062D3A" w14:textId="0C8691D7" w:rsidR="00B87304" w:rsidRPr="001E080E" w:rsidRDefault="00782C68" w:rsidP="001E080E">
      <w:pPr>
        <w:jc w:val="both"/>
        <w:rPr>
          <w:rFonts w:ascii="Arial" w:hAnsi="Arial" w:cs="Arial"/>
          <w:sz w:val="24"/>
          <w:szCs w:val="24"/>
        </w:rPr>
      </w:pPr>
      <w:r w:rsidRPr="00142C8D">
        <w:rPr>
          <w:rFonts w:ascii="Arial" w:hAnsi="Arial" w:cs="Arial"/>
          <w:sz w:val="24"/>
          <w:szCs w:val="24"/>
        </w:rPr>
        <w:t xml:space="preserve">Przedmiotem zamówienia </w:t>
      </w:r>
      <w:r w:rsidR="001E080E">
        <w:rPr>
          <w:rFonts w:ascii="Arial" w:hAnsi="Arial" w:cs="Arial"/>
          <w:sz w:val="24"/>
          <w:szCs w:val="24"/>
        </w:rPr>
        <w:t>jest d</w:t>
      </w:r>
      <w:r w:rsidR="001E080E" w:rsidRPr="001E080E">
        <w:rPr>
          <w:rFonts w:ascii="Arial" w:hAnsi="Arial" w:cs="Arial"/>
          <w:sz w:val="24"/>
          <w:szCs w:val="24"/>
        </w:rPr>
        <w:t>ostawa i montaż automatyki sterującej pracą instalacji ciepła technologiczne</w:t>
      </w:r>
      <w:r w:rsidR="001E080E">
        <w:rPr>
          <w:rFonts w:ascii="Arial" w:hAnsi="Arial" w:cs="Arial"/>
          <w:sz w:val="24"/>
          <w:szCs w:val="24"/>
        </w:rPr>
        <w:t xml:space="preserve">go celem likwidacji przegrzewu </w:t>
      </w:r>
      <w:r w:rsidR="001E080E" w:rsidRPr="001E080E">
        <w:rPr>
          <w:rFonts w:ascii="Arial" w:hAnsi="Arial" w:cs="Arial"/>
          <w:sz w:val="24"/>
          <w:szCs w:val="24"/>
        </w:rPr>
        <w:t>w Węźle cieplnym nr 2 Muzeum Narodowego w Warszawie</w:t>
      </w:r>
      <w:r w:rsidR="001E080E">
        <w:rPr>
          <w:rFonts w:ascii="Arial" w:hAnsi="Arial" w:cs="Arial"/>
          <w:sz w:val="24"/>
          <w:szCs w:val="24"/>
        </w:rPr>
        <w:t>, Aleje Jerozolimskie 3, 00-495 Warszawa.</w:t>
      </w:r>
    </w:p>
    <w:p w14:paraId="5DD8C273" w14:textId="4006F7C9" w:rsidR="00F865E3" w:rsidRPr="00253DFD" w:rsidRDefault="00F865E3" w:rsidP="00782C68">
      <w:pPr>
        <w:rPr>
          <w:rFonts w:ascii="Arial" w:hAnsi="Arial" w:cs="Arial"/>
        </w:rPr>
      </w:pPr>
    </w:p>
    <w:p w14:paraId="32D87EC6" w14:textId="5AE366A4" w:rsidR="00667F58" w:rsidRDefault="00A715CD" w:rsidP="00667F58">
      <w:pPr>
        <w:jc w:val="center"/>
        <w:rPr>
          <w:rFonts w:ascii="Arial" w:hAnsi="Arial" w:cs="Arial"/>
          <w:b/>
        </w:rPr>
      </w:pPr>
      <w:r>
        <w:rPr>
          <w:rFonts w:ascii="Arial" w:hAnsi="Arial" w:cs="Arial"/>
          <w:b/>
        </w:rPr>
        <w:t>OPIS</w:t>
      </w:r>
      <w:r w:rsidR="00667F58" w:rsidRPr="00253DFD">
        <w:rPr>
          <w:rFonts w:ascii="Arial" w:hAnsi="Arial" w:cs="Arial"/>
          <w:b/>
        </w:rPr>
        <w:t xml:space="preserve"> ZAMÓWIENIA</w:t>
      </w:r>
    </w:p>
    <w:p w14:paraId="2535FAF0" w14:textId="77777777" w:rsidR="008F7A05" w:rsidRPr="00142C8D" w:rsidRDefault="008F7A05" w:rsidP="00667F58">
      <w:pPr>
        <w:jc w:val="center"/>
        <w:rPr>
          <w:rFonts w:ascii="Arial" w:hAnsi="Arial" w:cs="Arial"/>
          <w:b/>
          <w:sz w:val="24"/>
          <w:szCs w:val="24"/>
        </w:rPr>
      </w:pPr>
    </w:p>
    <w:p w14:paraId="2E9F6B52" w14:textId="63404D8E" w:rsidR="0018250B" w:rsidRPr="00142C8D" w:rsidRDefault="0018250B" w:rsidP="0018250B">
      <w:pPr>
        <w:pStyle w:val="Akapitzlist"/>
        <w:numPr>
          <w:ilvl w:val="0"/>
          <w:numId w:val="1"/>
        </w:numPr>
        <w:rPr>
          <w:rFonts w:ascii="Arial" w:hAnsi="Arial" w:cs="Arial"/>
          <w:b/>
          <w:sz w:val="24"/>
          <w:szCs w:val="24"/>
        </w:rPr>
      </w:pPr>
      <w:r>
        <w:rPr>
          <w:rFonts w:ascii="Arial" w:hAnsi="Arial" w:cs="Arial"/>
          <w:b/>
          <w:sz w:val="24"/>
          <w:szCs w:val="24"/>
        </w:rPr>
        <w:t>Zakres zamówienia</w:t>
      </w:r>
      <w:r w:rsidRPr="00142C8D">
        <w:rPr>
          <w:rFonts w:ascii="Arial" w:hAnsi="Arial" w:cs="Arial"/>
          <w:b/>
          <w:sz w:val="24"/>
          <w:szCs w:val="24"/>
        </w:rPr>
        <w:t>:</w:t>
      </w:r>
    </w:p>
    <w:p w14:paraId="1F7C97F6" w14:textId="09DE75BD" w:rsidR="001E080E" w:rsidRDefault="001E080E" w:rsidP="006855B2">
      <w:pPr>
        <w:pStyle w:val="Akapitzlist"/>
        <w:numPr>
          <w:ilvl w:val="0"/>
          <w:numId w:val="8"/>
        </w:numPr>
        <w:spacing w:line="276" w:lineRule="auto"/>
        <w:jc w:val="both"/>
        <w:rPr>
          <w:rFonts w:ascii="Arial" w:hAnsi="Arial" w:cs="Arial"/>
          <w:sz w:val="24"/>
          <w:szCs w:val="24"/>
        </w:rPr>
      </w:pPr>
      <w:r>
        <w:rPr>
          <w:rFonts w:ascii="Arial" w:hAnsi="Arial" w:cs="Arial"/>
          <w:sz w:val="24"/>
          <w:szCs w:val="24"/>
        </w:rPr>
        <w:t>dobór automatyki sterującej pracą instalacji ciepła technologicznego,</w:t>
      </w:r>
    </w:p>
    <w:p w14:paraId="482228C5" w14:textId="263E25DC" w:rsidR="001E080E" w:rsidRDefault="001E080E" w:rsidP="006855B2">
      <w:pPr>
        <w:pStyle w:val="Akapitzlist"/>
        <w:numPr>
          <w:ilvl w:val="0"/>
          <w:numId w:val="8"/>
        </w:numPr>
        <w:spacing w:line="276" w:lineRule="auto"/>
        <w:jc w:val="both"/>
        <w:rPr>
          <w:rFonts w:ascii="Arial" w:hAnsi="Arial" w:cs="Arial"/>
          <w:sz w:val="24"/>
          <w:szCs w:val="24"/>
        </w:rPr>
      </w:pPr>
      <w:r>
        <w:rPr>
          <w:rFonts w:ascii="Arial" w:hAnsi="Arial" w:cs="Arial"/>
          <w:sz w:val="24"/>
          <w:szCs w:val="24"/>
        </w:rPr>
        <w:t xml:space="preserve">dostawa i montaż automatyki sterującej, </w:t>
      </w:r>
    </w:p>
    <w:p w14:paraId="393F2A43" w14:textId="2A1F7C3F" w:rsidR="001E080E" w:rsidRDefault="001E080E" w:rsidP="006855B2">
      <w:pPr>
        <w:pStyle w:val="Akapitzlist"/>
        <w:numPr>
          <w:ilvl w:val="0"/>
          <w:numId w:val="8"/>
        </w:numPr>
        <w:spacing w:line="276" w:lineRule="auto"/>
        <w:jc w:val="both"/>
        <w:rPr>
          <w:rFonts w:ascii="Arial" w:hAnsi="Arial" w:cs="Arial"/>
          <w:sz w:val="24"/>
          <w:szCs w:val="24"/>
        </w:rPr>
      </w:pPr>
      <w:r>
        <w:rPr>
          <w:rFonts w:ascii="Arial" w:hAnsi="Arial" w:cs="Arial"/>
          <w:sz w:val="24"/>
          <w:szCs w:val="24"/>
        </w:rPr>
        <w:t>zaprogramowanie i próby poprawności działania central wentylacyjnych z nową automatyką sterującą instalacją ciepła technologicznego,</w:t>
      </w:r>
    </w:p>
    <w:p w14:paraId="427BE648" w14:textId="4F424B99" w:rsidR="001E080E" w:rsidRDefault="001E080E" w:rsidP="006855B2">
      <w:pPr>
        <w:pStyle w:val="Akapitzlist"/>
        <w:numPr>
          <w:ilvl w:val="0"/>
          <w:numId w:val="8"/>
        </w:numPr>
        <w:spacing w:line="276" w:lineRule="auto"/>
        <w:jc w:val="both"/>
        <w:rPr>
          <w:rFonts w:ascii="Arial" w:hAnsi="Arial" w:cs="Arial"/>
          <w:sz w:val="24"/>
          <w:szCs w:val="24"/>
        </w:rPr>
      </w:pPr>
      <w:r>
        <w:rPr>
          <w:rFonts w:ascii="Arial" w:hAnsi="Arial" w:cs="Arial"/>
          <w:sz w:val="24"/>
          <w:szCs w:val="24"/>
        </w:rPr>
        <w:t>sporządzenie dokumentacji technicznej i instrukcji obsługi zamontowanej automatyki sterującej</w:t>
      </w:r>
      <w:r w:rsidR="008D6797">
        <w:rPr>
          <w:rFonts w:ascii="Arial" w:hAnsi="Arial" w:cs="Arial"/>
          <w:sz w:val="24"/>
          <w:szCs w:val="24"/>
        </w:rPr>
        <w:t>.</w:t>
      </w:r>
    </w:p>
    <w:p w14:paraId="5F3F08D9" w14:textId="77777777" w:rsidR="0018250B" w:rsidRPr="0018250B" w:rsidRDefault="0018250B" w:rsidP="0018250B">
      <w:pPr>
        <w:pStyle w:val="Akapitzlist"/>
        <w:ind w:left="360"/>
        <w:rPr>
          <w:rFonts w:ascii="Arial" w:hAnsi="Arial" w:cs="Arial"/>
          <w:sz w:val="24"/>
          <w:szCs w:val="24"/>
        </w:rPr>
      </w:pPr>
    </w:p>
    <w:p w14:paraId="1C996395" w14:textId="05A8C1EC" w:rsidR="001A4EF7" w:rsidRPr="00C93F5C" w:rsidRDefault="001A4EF7" w:rsidP="00782C68">
      <w:pPr>
        <w:pStyle w:val="Akapitzlist"/>
        <w:numPr>
          <w:ilvl w:val="0"/>
          <w:numId w:val="1"/>
        </w:numPr>
        <w:rPr>
          <w:rFonts w:ascii="Arial" w:hAnsi="Arial" w:cs="Arial"/>
          <w:b/>
          <w:sz w:val="24"/>
          <w:szCs w:val="24"/>
        </w:rPr>
      </w:pPr>
      <w:r w:rsidRPr="00C93F5C">
        <w:rPr>
          <w:rFonts w:ascii="Arial" w:hAnsi="Arial" w:cs="Arial"/>
          <w:b/>
          <w:sz w:val="24"/>
          <w:szCs w:val="24"/>
        </w:rPr>
        <w:t>Stan istniejący.</w:t>
      </w:r>
    </w:p>
    <w:p w14:paraId="1352BCB2" w14:textId="4FABB33F" w:rsidR="00C93F5C" w:rsidRPr="006070EE" w:rsidRDefault="00C93F5C" w:rsidP="006855B2">
      <w:pPr>
        <w:pStyle w:val="Akapitzlist"/>
        <w:spacing w:line="276" w:lineRule="auto"/>
        <w:ind w:left="360"/>
        <w:rPr>
          <w:rFonts w:ascii="Arial" w:hAnsi="Arial" w:cs="Arial"/>
          <w:sz w:val="24"/>
          <w:szCs w:val="24"/>
        </w:rPr>
      </w:pPr>
      <w:r w:rsidRPr="00C93F5C">
        <w:rPr>
          <w:rFonts w:ascii="Arial" w:hAnsi="Arial" w:cs="Arial"/>
          <w:sz w:val="24"/>
          <w:szCs w:val="24"/>
        </w:rPr>
        <w:t xml:space="preserve">Przedmiotowa instalacja ciepła technologicznego znajduje się w Węźle cieplnym numer 2, który to zlokalizowany jest w Ryzalicie na poz. -2. </w:t>
      </w:r>
      <w:r w:rsidR="00B25C51">
        <w:rPr>
          <w:rFonts w:ascii="Arial" w:hAnsi="Arial" w:cs="Arial"/>
          <w:sz w:val="24"/>
          <w:szCs w:val="24"/>
        </w:rPr>
        <w:t xml:space="preserve">Węzeł cieplny jest trzyfunkcyjny: c.o., </w:t>
      </w:r>
      <w:proofErr w:type="spellStart"/>
      <w:r w:rsidR="00B25C51">
        <w:rPr>
          <w:rFonts w:ascii="Arial" w:hAnsi="Arial" w:cs="Arial"/>
          <w:sz w:val="24"/>
          <w:szCs w:val="24"/>
        </w:rPr>
        <w:t>c.w.u</w:t>
      </w:r>
      <w:proofErr w:type="spellEnd"/>
      <w:r w:rsidR="00B25C51">
        <w:rPr>
          <w:rFonts w:ascii="Arial" w:hAnsi="Arial" w:cs="Arial"/>
          <w:sz w:val="24"/>
          <w:szCs w:val="24"/>
        </w:rPr>
        <w:t xml:space="preserve"> i </w:t>
      </w:r>
      <w:proofErr w:type="spellStart"/>
      <w:r w:rsidR="00B25C51">
        <w:rPr>
          <w:rFonts w:ascii="Arial" w:hAnsi="Arial" w:cs="Arial"/>
          <w:sz w:val="24"/>
          <w:szCs w:val="24"/>
        </w:rPr>
        <w:t>ct</w:t>
      </w:r>
      <w:proofErr w:type="spellEnd"/>
      <w:r w:rsidR="00B25C51">
        <w:rPr>
          <w:rFonts w:ascii="Arial" w:hAnsi="Arial" w:cs="Arial"/>
          <w:sz w:val="24"/>
          <w:szCs w:val="24"/>
        </w:rPr>
        <w:t xml:space="preserve">. </w:t>
      </w:r>
      <w:r w:rsidRPr="00C93F5C">
        <w:rPr>
          <w:rFonts w:ascii="Arial" w:hAnsi="Arial" w:cs="Arial"/>
          <w:sz w:val="24"/>
          <w:szCs w:val="24"/>
        </w:rPr>
        <w:t xml:space="preserve">Ciepło technologiczne jest wykorzystywane przez centrale wentylacyjne na potrzeby podgrzewania powietrza nawiewanego (nagrzewnice wodne). </w:t>
      </w:r>
      <w:r w:rsidR="00204973">
        <w:rPr>
          <w:rFonts w:ascii="Arial" w:hAnsi="Arial" w:cs="Arial"/>
          <w:sz w:val="24"/>
          <w:szCs w:val="24"/>
        </w:rPr>
        <w:t>Zapotrzebowanie na ciepło technologiczne występuje</w:t>
      </w:r>
      <w:r w:rsidRPr="00C93F5C">
        <w:rPr>
          <w:rFonts w:ascii="Arial" w:hAnsi="Arial" w:cs="Arial"/>
          <w:sz w:val="24"/>
          <w:szCs w:val="24"/>
        </w:rPr>
        <w:t xml:space="preserve"> przez cały rok. </w:t>
      </w:r>
      <w:r w:rsidR="00204973">
        <w:rPr>
          <w:rFonts w:ascii="Arial" w:hAnsi="Arial" w:cs="Arial"/>
          <w:sz w:val="24"/>
          <w:szCs w:val="24"/>
        </w:rPr>
        <w:t>Problemy z przegrzewem pojawiają się</w:t>
      </w:r>
      <w:r w:rsidRPr="00C93F5C">
        <w:rPr>
          <w:rFonts w:ascii="Arial" w:hAnsi="Arial" w:cs="Arial"/>
          <w:sz w:val="24"/>
          <w:szCs w:val="24"/>
        </w:rPr>
        <w:t xml:space="preserve"> głównie w okresach ciepłych (późna wiosna, lato i wczesna jesień) kiedy instalacja c.o. nie jest potrzebna, </w:t>
      </w:r>
      <w:r w:rsidR="00204973">
        <w:rPr>
          <w:rFonts w:ascii="Arial" w:hAnsi="Arial" w:cs="Arial"/>
          <w:sz w:val="24"/>
          <w:szCs w:val="24"/>
        </w:rPr>
        <w:br/>
      </w:r>
      <w:r w:rsidRPr="00C93F5C">
        <w:rPr>
          <w:rFonts w:ascii="Arial" w:hAnsi="Arial" w:cs="Arial"/>
          <w:sz w:val="24"/>
          <w:szCs w:val="24"/>
        </w:rPr>
        <w:t xml:space="preserve">a centrale klimatyzacyjne schładzając powietrze celem wytrącenia pary wodnej </w:t>
      </w:r>
      <w:r w:rsidR="00204973">
        <w:rPr>
          <w:rFonts w:ascii="Arial" w:hAnsi="Arial" w:cs="Arial"/>
          <w:sz w:val="24"/>
          <w:szCs w:val="24"/>
        </w:rPr>
        <w:br/>
      </w:r>
      <w:r w:rsidRPr="00C93F5C">
        <w:rPr>
          <w:rFonts w:ascii="Arial" w:hAnsi="Arial" w:cs="Arial"/>
          <w:sz w:val="24"/>
          <w:szCs w:val="24"/>
        </w:rPr>
        <w:t>i uzyskania tym samym odpowiedniej wilgotności muszą je następnie (powietrze) podgrzać do odpowiedniej temperatury przed jego nawianiem do pomieszczeń. Instalacja ciepła technologicznego nie posiada żadnej automatyki uzależniającej jej działanie od potrzeb central wentylacyjnych stąd gdy centrale nie wykorzystują ciepła technologicznego dochodzi do przegrzewu.</w:t>
      </w:r>
      <w:r w:rsidR="008D6797">
        <w:rPr>
          <w:rFonts w:ascii="Arial" w:hAnsi="Arial" w:cs="Arial"/>
          <w:sz w:val="24"/>
          <w:szCs w:val="24"/>
        </w:rPr>
        <w:t xml:space="preserve"> </w:t>
      </w:r>
      <w:r w:rsidR="00D97BF7">
        <w:rPr>
          <w:rFonts w:ascii="Arial" w:hAnsi="Arial" w:cs="Arial"/>
          <w:sz w:val="24"/>
          <w:szCs w:val="24"/>
        </w:rPr>
        <w:t xml:space="preserve">Tabela regulacyjna </w:t>
      </w:r>
      <w:proofErr w:type="spellStart"/>
      <w:r w:rsidR="00D97BF7">
        <w:rPr>
          <w:rFonts w:ascii="Arial" w:hAnsi="Arial" w:cs="Arial"/>
          <w:sz w:val="24"/>
          <w:szCs w:val="24"/>
        </w:rPr>
        <w:t>Veolia</w:t>
      </w:r>
      <w:proofErr w:type="spellEnd"/>
      <w:r w:rsidR="00D97BF7">
        <w:rPr>
          <w:rFonts w:ascii="Arial" w:hAnsi="Arial" w:cs="Arial"/>
          <w:sz w:val="24"/>
          <w:szCs w:val="24"/>
        </w:rPr>
        <w:t xml:space="preserve"> stanowi Załącznik nr 2.</w:t>
      </w:r>
      <w:r w:rsidR="006070EE">
        <w:rPr>
          <w:rFonts w:ascii="Arial" w:hAnsi="Arial" w:cs="Arial"/>
          <w:sz w:val="24"/>
          <w:szCs w:val="24"/>
        </w:rPr>
        <w:t xml:space="preserve"> </w:t>
      </w:r>
      <w:r w:rsidR="00D97BF7" w:rsidRPr="006070EE">
        <w:rPr>
          <w:rFonts w:ascii="Arial" w:hAnsi="Arial" w:cs="Arial"/>
          <w:sz w:val="24"/>
          <w:szCs w:val="24"/>
        </w:rPr>
        <w:t xml:space="preserve">Poniżej zdjęcia ręcznie sterowanego elektrozaworu na </w:t>
      </w:r>
      <w:r w:rsidR="00742468">
        <w:rPr>
          <w:rFonts w:ascii="Arial" w:hAnsi="Arial" w:cs="Arial"/>
          <w:sz w:val="24"/>
          <w:szCs w:val="24"/>
        </w:rPr>
        <w:t>instalacji ciepła</w:t>
      </w:r>
      <w:r w:rsidR="00D97BF7" w:rsidRPr="006070EE">
        <w:rPr>
          <w:rFonts w:ascii="Arial" w:hAnsi="Arial" w:cs="Arial"/>
          <w:sz w:val="24"/>
          <w:szCs w:val="24"/>
        </w:rPr>
        <w:t xml:space="preserve"> technologic</w:t>
      </w:r>
      <w:r w:rsidR="00742468">
        <w:rPr>
          <w:rFonts w:ascii="Arial" w:hAnsi="Arial" w:cs="Arial"/>
          <w:sz w:val="24"/>
          <w:szCs w:val="24"/>
        </w:rPr>
        <w:t>znego</w:t>
      </w:r>
      <w:r w:rsidR="00D97BF7" w:rsidRPr="006070EE">
        <w:rPr>
          <w:rFonts w:ascii="Arial" w:hAnsi="Arial" w:cs="Arial"/>
          <w:sz w:val="24"/>
          <w:szCs w:val="24"/>
        </w:rPr>
        <w:t xml:space="preserve"> oraz pomp na powrocie instalacji ciepła technologicznego. </w:t>
      </w:r>
    </w:p>
    <w:p w14:paraId="681DC64A" w14:textId="7B2678B3" w:rsidR="00C93F5C" w:rsidRDefault="00C93F5C" w:rsidP="00C93F5C">
      <w:pPr>
        <w:pStyle w:val="Akapitzlist"/>
        <w:ind w:left="360"/>
        <w:rPr>
          <w:rFonts w:ascii="Arial" w:hAnsi="Arial" w:cs="Arial"/>
          <w:sz w:val="24"/>
          <w:szCs w:val="24"/>
        </w:rPr>
      </w:pPr>
    </w:p>
    <w:p w14:paraId="0DF156B4" w14:textId="43E3FE16" w:rsidR="00D97BF7" w:rsidRDefault="00D97BF7" w:rsidP="00C93F5C">
      <w:pPr>
        <w:pStyle w:val="Akapitzlist"/>
        <w:ind w:left="360"/>
        <w:rPr>
          <w:rFonts w:ascii="Arial" w:hAnsi="Arial" w:cs="Arial"/>
          <w:sz w:val="24"/>
          <w:szCs w:val="24"/>
        </w:rPr>
      </w:pPr>
    </w:p>
    <w:p w14:paraId="1C9763F7" w14:textId="76E2C9A0" w:rsidR="00D97BF7" w:rsidRDefault="00D97BF7" w:rsidP="00C93F5C">
      <w:pPr>
        <w:pStyle w:val="Akapitzlist"/>
        <w:ind w:left="360"/>
        <w:rPr>
          <w:rFonts w:ascii="Arial" w:hAnsi="Arial" w:cs="Arial"/>
          <w:sz w:val="24"/>
          <w:szCs w:val="24"/>
        </w:rPr>
      </w:pPr>
    </w:p>
    <w:p w14:paraId="755E0997" w14:textId="33A2D979" w:rsidR="00D97BF7" w:rsidRDefault="00D97BF7" w:rsidP="00C93F5C">
      <w:pPr>
        <w:pStyle w:val="Akapitzlist"/>
        <w:ind w:left="360"/>
        <w:rPr>
          <w:rFonts w:ascii="Arial" w:hAnsi="Arial" w:cs="Arial"/>
          <w:sz w:val="24"/>
          <w:szCs w:val="24"/>
        </w:rPr>
      </w:pPr>
    </w:p>
    <w:p w14:paraId="097DB4ED" w14:textId="05F76B3D" w:rsidR="00D97BF7" w:rsidRDefault="00D97BF7" w:rsidP="00D97BF7">
      <w:pPr>
        <w:pStyle w:val="Akapitzlist"/>
        <w:ind w:left="360"/>
        <w:jc w:val="center"/>
        <w:rPr>
          <w:rFonts w:ascii="Arial" w:hAnsi="Arial" w:cs="Arial"/>
          <w:sz w:val="24"/>
          <w:szCs w:val="24"/>
        </w:rPr>
      </w:pPr>
      <w:r>
        <w:rPr>
          <w:rFonts w:ascii="Arial" w:hAnsi="Arial" w:cs="Arial"/>
          <w:noProof/>
          <w:sz w:val="24"/>
          <w:szCs w:val="24"/>
          <w:lang w:eastAsia="pl-PL"/>
        </w:rPr>
        <w:drawing>
          <wp:inline distT="0" distB="0" distL="0" distR="0" wp14:anchorId="35BB7EFA" wp14:editId="0373A116">
            <wp:extent cx="4692453" cy="8320087"/>
            <wp:effectExtent l="0" t="0" r="0" b="508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20250404093930.jpg"/>
                    <pic:cNvPicPr/>
                  </pic:nvPicPr>
                  <pic:blipFill>
                    <a:blip r:embed="rId5">
                      <a:extLst>
                        <a:ext uri="{28A0092B-C50C-407E-A947-70E740481C1C}">
                          <a14:useLocalDpi xmlns:a14="http://schemas.microsoft.com/office/drawing/2010/main" val="0"/>
                        </a:ext>
                      </a:extLst>
                    </a:blip>
                    <a:stretch>
                      <a:fillRect/>
                    </a:stretch>
                  </pic:blipFill>
                  <pic:spPr>
                    <a:xfrm>
                      <a:off x="0" y="0"/>
                      <a:ext cx="4693249" cy="8321499"/>
                    </a:xfrm>
                    <a:prstGeom prst="rect">
                      <a:avLst/>
                    </a:prstGeom>
                  </pic:spPr>
                </pic:pic>
              </a:graphicData>
            </a:graphic>
          </wp:inline>
        </w:drawing>
      </w:r>
    </w:p>
    <w:p w14:paraId="7FD9B702" w14:textId="24497B3D" w:rsidR="00D97BF7" w:rsidRDefault="0037190D" w:rsidP="00D97BF7">
      <w:pPr>
        <w:pStyle w:val="Akapitzlist"/>
        <w:ind w:left="360"/>
        <w:jc w:val="center"/>
        <w:rPr>
          <w:rFonts w:ascii="Arial" w:hAnsi="Arial" w:cs="Arial"/>
          <w:sz w:val="24"/>
          <w:szCs w:val="24"/>
        </w:rPr>
      </w:pPr>
      <w:r>
        <w:rPr>
          <w:rFonts w:ascii="Arial" w:hAnsi="Arial" w:cs="Arial"/>
          <w:sz w:val="24"/>
          <w:szCs w:val="24"/>
        </w:rPr>
        <w:lastRenderedPageBreak/>
        <w:t>Rys. 1.1 Instalacja ciepła technologicznego - zasilenie.</w:t>
      </w:r>
    </w:p>
    <w:p w14:paraId="353BD400" w14:textId="5340D226" w:rsidR="00D97BF7" w:rsidRDefault="00D97BF7" w:rsidP="00D97BF7">
      <w:pPr>
        <w:pStyle w:val="Akapitzlist"/>
        <w:ind w:left="360"/>
        <w:jc w:val="center"/>
        <w:rPr>
          <w:rFonts w:ascii="Arial" w:hAnsi="Arial" w:cs="Arial"/>
          <w:sz w:val="24"/>
          <w:szCs w:val="24"/>
        </w:rPr>
      </w:pPr>
    </w:p>
    <w:p w14:paraId="78CAE6F3" w14:textId="1B0AEEBE" w:rsidR="00D97BF7" w:rsidRDefault="00D97BF7" w:rsidP="00D97BF7">
      <w:pPr>
        <w:pStyle w:val="Akapitzlist"/>
        <w:ind w:left="360"/>
        <w:jc w:val="center"/>
        <w:rPr>
          <w:rFonts w:ascii="Arial" w:hAnsi="Arial" w:cs="Arial"/>
          <w:sz w:val="24"/>
          <w:szCs w:val="24"/>
        </w:rPr>
      </w:pPr>
    </w:p>
    <w:p w14:paraId="0D75A93F" w14:textId="40F7F540" w:rsidR="00D97BF7" w:rsidRDefault="00D97BF7" w:rsidP="00D97BF7">
      <w:pPr>
        <w:pStyle w:val="Akapitzlist"/>
        <w:ind w:left="360"/>
        <w:jc w:val="center"/>
        <w:rPr>
          <w:rFonts w:ascii="Arial" w:hAnsi="Arial" w:cs="Arial"/>
          <w:sz w:val="24"/>
          <w:szCs w:val="24"/>
        </w:rPr>
      </w:pPr>
      <w:r>
        <w:rPr>
          <w:rFonts w:ascii="Arial" w:hAnsi="Arial" w:cs="Arial"/>
          <w:noProof/>
          <w:sz w:val="24"/>
          <w:szCs w:val="24"/>
          <w:lang w:eastAsia="pl-PL"/>
        </w:rPr>
        <w:drawing>
          <wp:inline distT="0" distB="0" distL="0" distR="0" wp14:anchorId="18C19A6D" wp14:editId="3CB68423">
            <wp:extent cx="4670965" cy="8281987"/>
            <wp:effectExtent l="0" t="0" r="0" b="508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20250404094014.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72174" cy="8284131"/>
                    </a:xfrm>
                    <a:prstGeom prst="rect">
                      <a:avLst/>
                    </a:prstGeom>
                  </pic:spPr>
                </pic:pic>
              </a:graphicData>
            </a:graphic>
          </wp:inline>
        </w:drawing>
      </w:r>
    </w:p>
    <w:p w14:paraId="01189B59" w14:textId="584CC9FC" w:rsidR="0037190D" w:rsidRDefault="0037190D" w:rsidP="0037190D">
      <w:pPr>
        <w:pStyle w:val="Akapitzlist"/>
        <w:ind w:left="360"/>
        <w:jc w:val="center"/>
        <w:rPr>
          <w:rFonts w:ascii="Arial" w:hAnsi="Arial" w:cs="Arial"/>
          <w:sz w:val="24"/>
          <w:szCs w:val="24"/>
        </w:rPr>
      </w:pPr>
      <w:r>
        <w:rPr>
          <w:rFonts w:ascii="Arial" w:hAnsi="Arial" w:cs="Arial"/>
          <w:sz w:val="24"/>
          <w:szCs w:val="24"/>
        </w:rPr>
        <w:lastRenderedPageBreak/>
        <w:t>Rys. 1.2 Siłownik elektrozaworu na zasileniu.</w:t>
      </w:r>
    </w:p>
    <w:p w14:paraId="03887D7B" w14:textId="4E809490" w:rsidR="00D97BF7" w:rsidRDefault="00D97BF7" w:rsidP="00D97BF7">
      <w:pPr>
        <w:pStyle w:val="Akapitzlist"/>
        <w:ind w:left="360"/>
        <w:jc w:val="center"/>
        <w:rPr>
          <w:rFonts w:ascii="Arial" w:hAnsi="Arial" w:cs="Arial"/>
          <w:sz w:val="24"/>
          <w:szCs w:val="24"/>
        </w:rPr>
      </w:pPr>
    </w:p>
    <w:p w14:paraId="35D03214" w14:textId="0F1DF3F9" w:rsidR="00D97BF7" w:rsidRDefault="00D97BF7" w:rsidP="00D97BF7">
      <w:pPr>
        <w:pStyle w:val="Akapitzlist"/>
        <w:ind w:left="360"/>
        <w:jc w:val="center"/>
        <w:rPr>
          <w:rFonts w:ascii="Arial" w:hAnsi="Arial" w:cs="Arial"/>
          <w:sz w:val="24"/>
          <w:szCs w:val="24"/>
        </w:rPr>
      </w:pPr>
    </w:p>
    <w:p w14:paraId="0B254E9C" w14:textId="31455E29" w:rsidR="00D97BF7" w:rsidRDefault="00D97BF7" w:rsidP="00D97BF7">
      <w:pPr>
        <w:pStyle w:val="Akapitzlist"/>
        <w:ind w:left="360"/>
        <w:jc w:val="center"/>
        <w:rPr>
          <w:rFonts w:ascii="Arial" w:hAnsi="Arial" w:cs="Arial"/>
          <w:sz w:val="24"/>
          <w:szCs w:val="24"/>
        </w:rPr>
      </w:pPr>
    </w:p>
    <w:p w14:paraId="7CD4E3FA" w14:textId="32099121" w:rsidR="00D97BF7" w:rsidRDefault="00D97BF7" w:rsidP="00D97BF7">
      <w:pPr>
        <w:pStyle w:val="Akapitzlist"/>
        <w:ind w:left="360"/>
        <w:jc w:val="center"/>
        <w:rPr>
          <w:rFonts w:ascii="Arial" w:hAnsi="Arial" w:cs="Arial"/>
          <w:sz w:val="24"/>
          <w:szCs w:val="24"/>
        </w:rPr>
      </w:pPr>
      <w:r>
        <w:rPr>
          <w:rFonts w:ascii="Arial" w:hAnsi="Arial" w:cs="Arial"/>
          <w:noProof/>
          <w:sz w:val="24"/>
          <w:szCs w:val="24"/>
          <w:lang w:eastAsia="pl-PL"/>
        </w:rPr>
        <w:lastRenderedPageBreak/>
        <w:drawing>
          <wp:inline distT="0" distB="0" distL="0" distR="0" wp14:anchorId="73EFBA7C" wp14:editId="34FE6B09">
            <wp:extent cx="4600575" cy="8157179"/>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2025040409385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17618" cy="8187398"/>
                    </a:xfrm>
                    <a:prstGeom prst="rect">
                      <a:avLst/>
                    </a:prstGeom>
                  </pic:spPr>
                </pic:pic>
              </a:graphicData>
            </a:graphic>
          </wp:inline>
        </w:drawing>
      </w:r>
    </w:p>
    <w:p w14:paraId="34115AC8" w14:textId="17459CE2" w:rsidR="0037190D" w:rsidRDefault="0037190D" w:rsidP="00D97BF7">
      <w:pPr>
        <w:pStyle w:val="Akapitzlist"/>
        <w:ind w:left="360"/>
        <w:jc w:val="center"/>
        <w:rPr>
          <w:rFonts w:ascii="Arial" w:hAnsi="Arial" w:cs="Arial"/>
          <w:sz w:val="24"/>
          <w:szCs w:val="24"/>
        </w:rPr>
      </w:pPr>
      <w:r>
        <w:rPr>
          <w:rFonts w:ascii="Arial" w:hAnsi="Arial" w:cs="Arial"/>
          <w:sz w:val="24"/>
          <w:szCs w:val="24"/>
        </w:rPr>
        <w:t>2.1 Instalacja ciepła technologicznego – powrót.</w:t>
      </w:r>
    </w:p>
    <w:p w14:paraId="4CBB39D0" w14:textId="03096CBE" w:rsidR="00D97BF7" w:rsidRDefault="00D97BF7" w:rsidP="00D97BF7">
      <w:pPr>
        <w:pStyle w:val="Akapitzlist"/>
        <w:ind w:left="360"/>
        <w:jc w:val="center"/>
        <w:rPr>
          <w:rFonts w:ascii="Arial" w:hAnsi="Arial" w:cs="Arial"/>
          <w:sz w:val="24"/>
          <w:szCs w:val="24"/>
        </w:rPr>
      </w:pPr>
    </w:p>
    <w:p w14:paraId="1B9D5878" w14:textId="7E57A3D9" w:rsidR="00D97BF7" w:rsidRDefault="00D97BF7" w:rsidP="00D97BF7">
      <w:pPr>
        <w:pStyle w:val="Akapitzlist"/>
        <w:ind w:left="360"/>
        <w:jc w:val="center"/>
        <w:rPr>
          <w:rFonts w:ascii="Arial" w:hAnsi="Arial" w:cs="Arial"/>
          <w:sz w:val="24"/>
          <w:szCs w:val="24"/>
        </w:rPr>
      </w:pPr>
    </w:p>
    <w:p w14:paraId="0335ABC7" w14:textId="3D0BB328" w:rsidR="00D97BF7" w:rsidRDefault="00D97BF7" w:rsidP="00D97BF7">
      <w:pPr>
        <w:pStyle w:val="Akapitzlist"/>
        <w:ind w:left="360"/>
        <w:jc w:val="center"/>
        <w:rPr>
          <w:rFonts w:ascii="Arial" w:hAnsi="Arial" w:cs="Arial"/>
          <w:sz w:val="24"/>
          <w:szCs w:val="24"/>
        </w:rPr>
      </w:pPr>
    </w:p>
    <w:p w14:paraId="04E4D26A" w14:textId="64A04A2A" w:rsidR="00D97BF7" w:rsidRDefault="00D97BF7" w:rsidP="00D97BF7">
      <w:pPr>
        <w:pStyle w:val="Akapitzlist"/>
        <w:ind w:left="360"/>
        <w:jc w:val="center"/>
        <w:rPr>
          <w:rFonts w:ascii="Arial" w:hAnsi="Arial" w:cs="Arial"/>
          <w:sz w:val="24"/>
          <w:szCs w:val="24"/>
        </w:rPr>
      </w:pPr>
      <w:r>
        <w:rPr>
          <w:rFonts w:ascii="Arial" w:hAnsi="Arial" w:cs="Arial"/>
          <w:noProof/>
          <w:sz w:val="24"/>
          <w:szCs w:val="24"/>
          <w:lang w:eastAsia="pl-PL"/>
        </w:rPr>
        <w:drawing>
          <wp:inline distT="0" distB="0" distL="0" distR="0" wp14:anchorId="505399CF" wp14:editId="286F64FF">
            <wp:extent cx="5759450" cy="3248025"/>
            <wp:effectExtent l="0" t="0" r="0"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2025040409394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59450" cy="3248025"/>
                    </a:xfrm>
                    <a:prstGeom prst="rect">
                      <a:avLst/>
                    </a:prstGeom>
                  </pic:spPr>
                </pic:pic>
              </a:graphicData>
            </a:graphic>
          </wp:inline>
        </w:drawing>
      </w:r>
    </w:p>
    <w:p w14:paraId="744A12B5" w14:textId="5A78BCE2" w:rsidR="0037190D" w:rsidRDefault="0037190D" w:rsidP="00D97BF7">
      <w:pPr>
        <w:pStyle w:val="Akapitzlist"/>
        <w:ind w:left="360"/>
        <w:jc w:val="center"/>
        <w:rPr>
          <w:rFonts w:ascii="Arial" w:hAnsi="Arial" w:cs="Arial"/>
          <w:sz w:val="24"/>
          <w:szCs w:val="24"/>
        </w:rPr>
      </w:pPr>
      <w:r>
        <w:rPr>
          <w:rFonts w:ascii="Arial" w:hAnsi="Arial" w:cs="Arial"/>
          <w:sz w:val="24"/>
          <w:szCs w:val="24"/>
        </w:rPr>
        <w:t>2.2 Pompa na powrocie instalacji ciepła technologicznego.</w:t>
      </w:r>
    </w:p>
    <w:p w14:paraId="2536D707" w14:textId="08DE575D" w:rsidR="00D97BF7" w:rsidRDefault="00D97BF7" w:rsidP="00C93F5C">
      <w:pPr>
        <w:pStyle w:val="Akapitzlist"/>
        <w:ind w:left="360"/>
        <w:rPr>
          <w:rFonts w:ascii="Arial" w:hAnsi="Arial" w:cs="Arial"/>
          <w:sz w:val="24"/>
          <w:szCs w:val="24"/>
        </w:rPr>
      </w:pPr>
    </w:p>
    <w:p w14:paraId="54CA46CD" w14:textId="77777777" w:rsidR="007E0546" w:rsidRPr="00C93F5C" w:rsidRDefault="007E0546" w:rsidP="00C93F5C">
      <w:pPr>
        <w:pStyle w:val="Akapitzlist"/>
        <w:ind w:left="360"/>
        <w:rPr>
          <w:rFonts w:ascii="Arial" w:hAnsi="Arial" w:cs="Arial"/>
          <w:sz w:val="24"/>
          <w:szCs w:val="24"/>
        </w:rPr>
      </w:pPr>
    </w:p>
    <w:p w14:paraId="362438ED" w14:textId="6C45BA0B" w:rsidR="001A4EF7" w:rsidRDefault="00C93F5C" w:rsidP="00C93F5C">
      <w:pPr>
        <w:pStyle w:val="Akapitzlist"/>
        <w:ind w:left="360"/>
        <w:rPr>
          <w:rFonts w:ascii="Arial" w:hAnsi="Arial" w:cs="Arial"/>
          <w:sz w:val="24"/>
          <w:szCs w:val="24"/>
        </w:rPr>
      </w:pPr>
      <w:r w:rsidRPr="00C93F5C">
        <w:rPr>
          <w:rFonts w:ascii="Arial" w:hAnsi="Arial" w:cs="Arial"/>
          <w:sz w:val="24"/>
          <w:szCs w:val="24"/>
        </w:rPr>
        <w:t>Dane central korzystających z ciepła technologicznego:</w:t>
      </w:r>
    </w:p>
    <w:p w14:paraId="49FF1E0C" w14:textId="16DBACB4" w:rsidR="00D41B3F" w:rsidRDefault="00D41B3F" w:rsidP="00D41B3F">
      <w:pPr>
        <w:pStyle w:val="Akapitzlist"/>
        <w:numPr>
          <w:ilvl w:val="0"/>
          <w:numId w:val="13"/>
        </w:numPr>
        <w:rPr>
          <w:rFonts w:ascii="Arial" w:hAnsi="Arial" w:cs="Arial"/>
          <w:sz w:val="24"/>
          <w:szCs w:val="24"/>
        </w:rPr>
      </w:pPr>
      <w:r>
        <w:rPr>
          <w:rFonts w:ascii="Arial" w:hAnsi="Arial" w:cs="Arial"/>
          <w:sz w:val="24"/>
          <w:szCs w:val="24"/>
        </w:rPr>
        <w:t xml:space="preserve">Centrala N/W -1/1 </w:t>
      </w:r>
      <w:r w:rsidRPr="00D41B3F">
        <w:rPr>
          <w:rFonts w:ascii="Arial" w:hAnsi="Arial" w:cs="Arial"/>
          <w:sz w:val="24"/>
          <w:szCs w:val="24"/>
        </w:rPr>
        <w:t>Swegon Gold20DRX</w:t>
      </w:r>
      <w:r>
        <w:rPr>
          <w:rFonts w:ascii="Arial" w:hAnsi="Arial" w:cs="Arial"/>
          <w:sz w:val="24"/>
          <w:szCs w:val="24"/>
        </w:rPr>
        <w:t>,</w:t>
      </w:r>
    </w:p>
    <w:p w14:paraId="047D35AF" w14:textId="25BDE62A" w:rsidR="00D41B3F" w:rsidRDefault="00D41B3F" w:rsidP="00D41B3F">
      <w:pPr>
        <w:pStyle w:val="Akapitzlist"/>
        <w:numPr>
          <w:ilvl w:val="0"/>
          <w:numId w:val="13"/>
        </w:numPr>
        <w:rPr>
          <w:rFonts w:ascii="Arial" w:hAnsi="Arial" w:cs="Arial"/>
          <w:sz w:val="24"/>
          <w:szCs w:val="24"/>
        </w:rPr>
      </w:pPr>
      <w:r>
        <w:rPr>
          <w:rFonts w:ascii="Arial" w:hAnsi="Arial" w:cs="Arial"/>
          <w:sz w:val="24"/>
          <w:szCs w:val="24"/>
        </w:rPr>
        <w:t>Centrala NW 16 Swegon Gold4</w:t>
      </w:r>
      <w:r w:rsidRPr="00D41B3F">
        <w:rPr>
          <w:rFonts w:ascii="Arial" w:hAnsi="Arial" w:cs="Arial"/>
          <w:sz w:val="24"/>
          <w:szCs w:val="24"/>
        </w:rPr>
        <w:t>0DRX</w:t>
      </w:r>
      <w:r w:rsidR="00101A28">
        <w:rPr>
          <w:rFonts w:ascii="Arial" w:hAnsi="Arial" w:cs="Arial"/>
          <w:sz w:val="24"/>
          <w:szCs w:val="24"/>
        </w:rPr>
        <w:t>,</w:t>
      </w:r>
    </w:p>
    <w:p w14:paraId="1718776A" w14:textId="0133ABE8" w:rsidR="00D41B3F" w:rsidRDefault="00D41B3F" w:rsidP="00D41B3F">
      <w:pPr>
        <w:pStyle w:val="Akapitzlist"/>
        <w:numPr>
          <w:ilvl w:val="0"/>
          <w:numId w:val="13"/>
        </w:numPr>
        <w:rPr>
          <w:rFonts w:ascii="Arial" w:hAnsi="Arial" w:cs="Arial"/>
          <w:sz w:val="24"/>
          <w:szCs w:val="24"/>
        </w:rPr>
      </w:pPr>
      <w:r>
        <w:rPr>
          <w:rFonts w:ascii="Arial" w:hAnsi="Arial" w:cs="Arial"/>
          <w:sz w:val="24"/>
          <w:szCs w:val="24"/>
        </w:rPr>
        <w:t>Centrala NW -1.2 Swegon Gold05</w:t>
      </w:r>
      <w:r w:rsidRPr="00D41B3F">
        <w:rPr>
          <w:rFonts w:ascii="Arial" w:hAnsi="Arial" w:cs="Arial"/>
          <w:sz w:val="24"/>
          <w:szCs w:val="24"/>
        </w:rPr>
        <w:t>DRX</w:t>
      </w:r>
      <w:r w:rsidR="00101A28">
        <w:rPr>
          <w:rFonts w:ascii="Arial" w:hAnsi="Arial" w:cs="Arial"/>
          <w:sz w:val="24"/>
          <w:szCs w:val="24"/>
        </w:rPr>
        <w:t>,</w:t>
      </w:r>
    </w:p>
    <w:p w14:paraId="48360943" w14:textId="3656A42C" w:rsidR="00D41B3F" w:rsidRDefault="00D41B3F" w:rsidP="00D41B3F">
      <w:pPr>
        <w:pStyle w:val="Akapitzlist"/>
        <w:numPr>
          <w:ilvl w:val="0"/>
          <w:numId w:val="13"/>
        </w:numPr>
        <w:rPr>
          <w:rFonts w:ascii="Arial" w:hAnsi="Arial" w:cs="Arial"/>
          <w:sz w:val="24"/>
          <w:szCs w:val="24"/>
        </w:rPr>
      </w:pPr>
      <w:r>
        <w:rPr>
          <w:rFonts w:ascii="Arial" w:hAnsi="Arial" w:cs="Arial"/>
          <w:sz w:val="24"/>
          <w:szCs w:val="24"/>
        </w:rPr>
        <w:t xml:space="preserve">Centrala </w:t>
      </w:r>
      <w:r w:rsidRPr="00D41B3F">
        <w:rPr>
          <w:rFonts w:ascii="Arial" w:hAnsi="Arial" w:cs="Arial"/>
          <w:sz w:val="24"/>
          <w:szCs w:val="24"/>
        </w:rPr>
        <w:t>N-1.4</w:t>
      </w:r>
      <w:r>
        <w:rPr>
          <w:rFonts w:ascii="Arial" w:hAnsi="Arial" w:cs="Arial"/>
          <w:sz w:val="24"/>
          <w:szCs w:val="24"/>
        </w:rPr>
        <w:t xml:space="preserve"> </w:t>
      </w:r>
      <w:proofErr w:type="spellStart"/>
      <w:r w:rsidRPr="00D41B3F">
        <w:rPr>
          <w:rFonts w:ascii="Arial" w:hAnsi="Arial" w:cs="Arial"/>
          <w:sz w:val="24"/>
          <w:szCs w:val="24"/>
        </w:rPr>
        <w:t>Juwent</w:t>
      </w:r>
      <w:proofErr w:type="spellEnd"/>
      <w:r w:rsidRPr="00D41B3F">
        <w:rPr>
          <w:rFonts w:ascii="Arial" w:hAnsi="Arial" w:cs="Arial"/>
          <w:sz w:val="24"/>
          <w:szCs w:val="24"/>
        </w:rPr>
        <w:t xml:space="preserve"> CSK-10-S-W-P/1-6/-/-S</w:t>
      </w:r>
      <w:r w:rsidR="00101A28">
        <w:rPr>
          <w:rFonts w:ascii="Arial" w:hAnsi="Arial" w:cs="Arial"/>
          <w:sz w:val="24"/>
          <w:szCs w:val="24"/>
        </w:rPr>
        <w:t>.</w:t>
      </w:r>
    </w:p>
    <w:p w14:paraId="4795FFF1" w14:textId="60889598" w:rsidR="00C93F5C" w:rsidRDefault="00C93F5C" w:rsidP="001A4EF7">
      <w:pPr>
        <w:pStyle w:val="Akapitzlist"/>
        <w:ind w:left="360"/>
        <w:rPr>
          <w:rFonts w:ascii="Arial" w:hAnsi="Arial" w:cs="Arial"/>
          <w:sz w:val="24"/>
          <w:szCs w:val="24"/>
        </w:rPr>
      </w:pPr>
    </w:p>
    <w:p w14:paraId="72DFC846" w14:textId="77777777" w:rsidR="00C93F5C" w:rsidRPr="001A4EF7" w:rsidRDefault="00C93F5C" w:rsidP="001A4EF7">
      <w:pPr>
        <w:pStyle w:val="Akapitzlist"/>
        <w:ind w:left="360"/>
        <w:rPr>
          <w:rFonts w:ascii="Arial" w:hAnsi="Arial" w:cs="Arial"/>
          <w:sz w:val="24"/>
          <w:szCs w:val="24"/>
        </w:rPr>
      </w:pPr>
    </w:p>
    <w:p w14:paraId="65E7C4AF" w14:textId="3399F28E" w:rsidR="00782C68" w:rsidRPr="00142C8D" w:rsidRDefault="00C93F5C" w:rsidP="00782C68">
      <w:pPr>
        <w:pStyle w:val="Akapitzlist"/>
        <w:numPr>
          <w:ilvl w:val="0"/>
          <w:numId w:val="1"/>
        </w:numPr>
        <w:rPr>
          <w:rFonts w:ascii="Arial" w:hAnsi="Arial" w:cs="Arial"/>
          <w:sz w:val="24"/>
          <w:szCs w:val="24"/>
        </w:rPr>
      </w:pPr>
      <w:r>
        <w:rPr>
          <w:rFonts w:ascii="Arial" w:hAnsi="Arial" w:cs="Arial"/>
          <w:b/>
          <w:sz w:val="24"/>
          <w:szCs w:val="24"/>
        </w:rPr>
        <w:t>Wymagania dot. realizacji zamówienia</w:t>
      </w:r>
      <w:r w:rsidR="00AC24AA" w:rsidRPr="00142C8D">
        <w:rPr>
          <w:rFonts w:ascii="Arial" w:hAnsi="Arial" w:cs="Arial"/>
          <w:sz w:val="24"/>
          <w:szCs w:val="24"/>
        </w:rPr>
        <w:t>:</w:t>
      </w:r>
    </w:p>
    <w:p w14:paraId="346FEA66" w14:textId="342DADDE" w:rsidR="00106AAA" w:rsidRDefault="000066A6" w:rsidP="00A715CD">
      <w:pPr>
        <w:pStyle w:val="Akapitzlist"/>
        <w:numPr>
          <w:ilvl w:val="0"/>
          <w:numId w:val="7"/>
        </w:numPr>
        <w:rPr>
          <w:rFonts w:ascii="Arial" w:hAnsi="Arial" w:cs="Arial"/>
          <w:sz w:val="24"/>
          <w:szCs w:val="24"/>
        </w:rPr>
      </w:pPr>
      <w:r>
        <w:rPr>
          <w:rFonts w:ascii="Arial" w:hAnsi="Arial" w:cs="Arial"/>
          <w:sz w:val="24"/>
          <w:szCs w:val="24"/>
        </w:rPr>
        <w:t>D</w:t>
      </w:r>
      <w:r w:rsidR="00106AAA">
        <w:rPr>
          <w:rFonts w:ascii="Arial" w:hAnsi="Arial" w:cs="Arial"/>
          <w:sz w:val="24"/>
          <w:szCs w:val="24"/>
        </w:rPr>
        <w:t>okumentacja techniczna</w:t>
      </w:r>
    </w:p>
    <w:p w14:paraId="1B58B08B" w14:textId="35C31532" w:rsidR="000066A6" w:rsidRDefault="000066A6" w:rsidP="000066A6">
      <w:pPr>
        <w:pStyle w:val="Akapitzlist"/>
        <w:jc w:val="both"/>
        <w:rPr>
          <w:rFonts w:ascii="Arial" w:hAnsi="Arial" w:cs="Arial"/>
          <w:sz w:val="24"/>
          <w:szCs w:val="24"/>
        </w:rPr>
      </w:pPr>
      <w:r>
        <w:rPr>
          <w:rFonts w:ascii="Arial" w:hAnsi="Arial" w:cs="Arial"/>
          <w:sz w:val="24"/>
          <w:szCs w:val="24"/>
        </w:rPr>
        <w:t xml:space="preserve">Opracowana w ramach zamówienia dokumentacja techniczna ma opisywać sposób działania automatyki sterującej, przedstawiać jej schemat oraz zawierać instrukcję obsługi. Do dokumentacji należy ponadto dołączyć </w:t>
      </w:r>
      <w:r w:rsidR="001A0F00">
        <w:rPr>
          <w:rFonts w:ascii="Arial" w:hAnsi="Arial" w:cs="Arial"/>
          <w:sz w:val="24"/>
          <w:szCs w:val="24"/>
        </w:rPr>
        <w:t>wszystkie karty techniczne</w:t>
      </w:r>
      <w:r>
        <w:rPr>
          <w:rFonts w:ascii="Arial" w:hAnsi="Arial" w:cs="Arial"/>
          <w:sz w:val="24"/>
          <w:szCs w:val="24"/>
        </w:rPr>
        <w:t xml:space="preserve"> dostarczonych urządzeń i zastosowanych materiałów.</w:t>
      </w:r>
    </w:p>
    <w:p w14:paraId="4F09BF25" w14:textId="7F9BEF2C" w:rsidR="00106AAA" w:rsidRDefault="000066A6" w:rsidP="00FE228F">
      <w:pPr>
        <w:pStyle w:val="Akapitzlist"/>
        <w:numPr>
          <w:ilvl w:val="0"/>
          <w:numId w:val="7"/>
        </w:numPr>
        <w:jc w:val="both"/>
        <w:rPr>
          <w:rFonts w:ascii="Arial" w:hAnsi="Arial" w:cs="Arial"/>
          <w:sz w:val="24"/>
          <w:szCs w:val="24"/>
        </w:rPr>
      </w:pPr>
      <w:r>
        <w:rPr>
          <w:rFonts w:ascii="Arial" w:hAnsi="Arial" w:cs="Arial"/>
          <w:sz w:val="24"/>
          <w:szCs w:val="24"/>
        </w:rPr>
        <w:t>D</w:t>
      </w:r>
      <w:r w:rsidR="00106AAA">
        <w:rPr>
          <w:rFonts w:ascii="Arial" w:hAnsi="Arial" w:cs="Arial"/>
          <w:sz w:val="24"/>
          <w:szCs w:val="24"/>
        </w:rPr>
        <w:t>ziałanie automatyki sterującej pracą instalacji ciepła technologicznego</w:t>
      </w:r>
    </w:p>
    <w:p w14:paraId="1C336738" w14:textId="1787A2BF" w:rsidR="00081C58" w:rsidRDefault="00E22AB1" w:rsidP="00FE228F">
      <w:pPr>
        <w:pStyle w:val="Akapitzlist"/>
        <w:jc w:val="both"/>
        <w:rPr>
          <w:rFonts w:ascii="Arial" w:hAnsi="Arial" w:cs="Arial"/>
          <w:sz w:val="24"/>
          <w:szCs w:val="24"/>
        </w:rPr>
      </w:pPr>
      <w:r>
        <w:rPr>
          <w:rFonts w:ascii="Arial" w:hAnsi="Arial" w:cs="Arial"/>
          <w:sz w:val="24"/>
          <w:szCs w:val="24"/>
        </w:rPr>
        <w:t>Moment wystąpienia przegrzewu określa załączona do zapytania tabela regulacyjna. Dostarczona automatyka winna sterować pracą instalacji ciepł</w:t>
      </w:r>
      <w:r w:rsidR="00120918">
        <w:rPr>
          <w:rFonts w:ascii="Arial" w:hAnsi="Arial" w:cs="Arial"/>
          <w:sz w:val="24"/>
          <w:szCs w:val="24"/>
        </w:rPr>
        <w:t>a technologicznego</w:t>
      </w:r>
      <w:r>
        <w:rPr>
          <w:rFonts w:ascii="Arial" w:hAnsi="Arial" w:cs="Arial"/>
          <w:sz w:val="24"/>
          <w:szCs w:val="24"/>
        </w:rPr>
        <w:t xml:space="preserve"> poprzez ograniczenie przepływu czynnika lub całkowite jego odcięcie w momencie gdy żadna z central nie zgłasza zapotrzebowania na ciepło technologiczne. </w:t>
      </w:r>
      <w:r w:rsidR="00FE228F">
        <w:rPr>
          <w:rFonts w:ascii="Arial" w:hAnsi="Arial" w:cs="Arial"/>
          <w:sz w:val="24"/>
          <w:szCs w:val="24"/>
        </w:rPr>
        <w:t>Regulacja przepływu musi się odbywać</w:t>
      </w:r>
      <w:r w:rsidR="00BB42FD">
        <w:rPr>
          <w:rFonts w:ascii="Arial" w:hAnsi="Arial" w:cs="Arial"/>
          <w:sz w:val="24"/>
          <w:szCs w:val="24"/>
        </w:rPr>
        <w:t xml:space="preserve"> w sposób płynny/proporcjonalny</w:t>
      </w:r>
      <w:r w:rsidR="00FE228F">
        <w:rPr>
          <w:rFonts w:ascii="Arial" w:hAnsi="Arial" w:cs="Arial"/>
          <w:sz w:val="24"/>
          <w:szCs w:val="24"/>
        </w:rPr>
        <w:t xml:space="preserve">, tj. </w:t>
      </w:r>
      <w:r w:rsidR="00BB42FD">
        <w:rPr>
          <w:rFonts w:ascii="Arial" w:hAnsi="Arial" w:cs="Arial"/>
          <w:sz w:val="24"/>
          <w:szCs w:val="24"/>
        </w:rPr>
        <w:t>nie na zasadzie otwarty/zamknięty</w:t>
      </w:r>
      <w:r w:rsidR="00FE228F">
        <w:rPr>
          <w:rFonts w:ascii="Arial" w:hAnsi="Arial" w:cs="Arial"/>
          <w:sz w:val="24"/>
          <w:szCs w:val="24"/>
        </w:rPr>
        <w:t>.</w:t>
      </w:r>
      <w:r w:rsidR="00EA57B3">
        <w:rPr>
          <w:rFonts w:ascii="Arial" w:hAnsi="Arial" w:cs="Arial"/>
          <w:sz w:val="24"/>
          <w:szCs w:val="24"/>
        </w:rPr>
        <w:t xml:space="preserve"> Dostarczone urządzenia winny zapewniać podgląd działania automatyki (aktualne ustawienie przepływu) na dostarczonym i zamontowanym w węźle wyświetlaczu. </w:t>
      </w:r>
      <w:r w:rsidR="00F85E00">
        <w:rPr>
          <w:rFonts w:ascii="Arial" w:hAnsi="Arial" w:cs="Arial"/>
          <w:sz w:val="24"/>
          <w:szCs w:val="24"/>
        </w:rPr>
        <w:t xml:space="preserve">Dodatkowo w ramach zamówienia należy zapewnić automatyczne przełączanie się pomp (1 działa, druga nie) na powrocie instalacji ciepła technologicznego zgodnie z zadanym interwałem możliwym do zmiany w prosty sposób przez użytkownika. </w:t>
      </w:r>
      <w:r w:rsidR="00EA57B3">
        <w:rPr>
          <w:rFonts w:ascii="Arial" w:hAnsi="Arial" w:cs="Arial"/>
          <w:sz w:val="24"/>
          <w:szCs w:val="24"/>
        </w:rPr>
        <w:t xml:space="preserve">Ponadto automatyka winna umożliwiać jej </w:t>
      </w:r>
      <w:r w:rsidR="00EA57B3">
        <w:rPr>
          <w:rFonts w:ascii="Arial" w:hAnsi="Arial" w:cs="Arial"/>
          <w:sz w:val="24"/>
          <w:szCs w:val="24"/>
        </w:rPr>
        <w:lastRenderedPageBreak/>
        <w:t>wyłączenie i przejście na sterowanie ręczne</w:t>
      </w:r>
      <w:r w:rsidR="00F85E00">
        <w:rPr>
          <w:rFonts w:ascii="Arial" w:hAnsi="Arial" w:cs="Arial"/>
          <w:sz w:val="24"/>
          <w:szCs w:val="24"/>
        </w:rPr>
        <w:t xml:space="preserve"> </w:t>
      </w:r>
      <w:r w:rsidR="00AA4C52">
        <w:rPr>
          <w:rFonts w:ascii="Arial" w:hAnsi="Arial" w:cs="Arial"/>
          <w:sz w:val="24"/>
          <w:szCs w:val="24"/>
        </w:rPr>
        <w:t xml:space="preserve">zarówno w przypadku pomp jak </w:t>
      </w:r>
      <w:r w:rsidR="00AA4C52">
        <w:rPr>
          <w:rFonts w:ascii="Arial" w:hAnsi="Arial" w:cs="Arial"/>
          <w:sz w:val="24"/>
          <w:szCs w:val="24"/>
        </w:rPr>
        <w:br/>
        <w:t>i elektrozaworu.</w:t>
      </w:r>
      <w:r w:rsidR="00F85E00">
        <w:rPr>
          <w:rFonts w:ascii="Arial" w:hAnsi="Arial" w:cs="Arial"/>
          <w:sz w:val="24"/>
          <w:szCs w:val="24"/>
        </w:rPr>
        <w:t xml:space="preserve"> </w:t>
      </w:r>
    </w:p>
    <w:p w14:paraId="6CDDA2FA" w14:textId="76887AF3" w:rsidR="00106AAA" w:rsidRDefault="000066A6" w:rsidP="00A715CD">
      <w:pPr>
        <w:pStyle w:val="Akapitzlist"/>
        <w:numPr>
          <w:ilvl w:val="0"/>
          <w:numId w:val="7"/>
        </w:numPr>
        <w:rPr>
          <w:rFonts w:ascii="Arial" w:hAnsi="Arial" w:cs="Arial"/>
          <w:sz w:val="24"/>
          <w:szCs w:val="24"/>
        </w:rPr>
      </w:pPr>
      <w:r>
        <w:rPr>
          <w:rFonts w:ascii="Arial" w:hAnsi="Arial" w:cs="Arial"/>
          <w:sz w:val="24"/>
          <w:szCs w:val="24"/>
        </w:rPr>
        <w:t>P</w:t>
      </w:r>
      <w:r w:rsidR="00106AAA">
        <w:rPr>
          <w:rFonts w:ascii="Arial" w:hAnsi="Arial" w:cs="Arial"/>
          <w:sz w:val="24"/>
          <w:szCs w:val="24"/>
        </w:rPr>
        <w:t>race montażowe</w:t>
      </w:r>
    </w:p>
    <w:p w14:paraId="6CE1A34D" w14:textId="161D5D96" w:rsidR="000066A6" w:rsidRDefault="000066A6" w:rsidP="003B7BBF">
      <w:pPr>
        <w:pStyle w:val="Akapitzlist"/>
        <w:jc w:val="both"/>
        <w:rPr>
          <w:rFonts w:ascii="Arial" w:hAnsi="Arial" w:cs="Arial"/>
          <w:sz w:val="24"/>
          <w:szCs w:val="24"/>
        </w:rPr>
      </w:pPr>
      <w:r>
        <w:rPr>
          <w:rFonts w:ascii="Arial" w:hAnsi="Arial" w:cs="Arial"/>
          <w:sz w:val="24"/>
          <w:szCs w:val="24"/>
        </w:rPr>
        <w:t>Prace montażowe będą prowadzone w czynny</w:t>
      </w:r>
      <w:r w:rsidR="00081C58">
        <w:rPr>
          <w:rFonts w:ascii="Arial" w:hAnsi="Arial" w:cs="Arial"/>
          <w:sz w:val="24"/>
          <w:szCs w:val="24"/>
        </w:rPr>
        <w:t>m</w:t>
      </w:r>
      <w:r>
        <w:rPr>
          <w:rFonts w:ascii="Arial" w:hAnsi="Arial" w:cs="Arial"/>
          <w:sz w:val="24"/>
          <w:szCs w:val="24"/>
        </w:rPr>
        <w:t xml:space="preserve"> obiekcie w związku tym należy je prowadzić w sposób jak najmniej uciążliwy, tj. minimalizując czas montażu automatyki, który wymaga wyłączenia central wentylacyjnych. W przypadku </w:t>
      </w:r>
      <w:r w:rsidR="000B60B9">
        <w:rPr>
          <w:rFonts w:ascii="Arial" w:hAnsi="Arial" w:cs="Arial"/>
          <w:sz w:val="24"/>
          <w:szCs w:val="24"/>
        </w:rPr>
        <w:t>prowadzenia prac montażowych mogących wywołać alarm pożarowy, prace te należy zgłosić z co najmniej 2-dniowym wyprzedzeniem.</w:t>
      </w:r>
    </w:p>
    <w:p w14:paraId="4EA2D8B2" w14:textId="2C342559" w:rsidR="00106AAA" w:rsidRDefault="000066A6" w:rsidP="00A715CD">
      <w:pPr>
        <w:pStyle w:val="Akapitzlist"/>
        <w:numPr>
          <w:ilvl w:val="0"/>
          <w:numId w:val="7"/>
        </w:numPr>
        <w:rPr>
          <w:rFonts w:ascii="Arial" w:hAnsi="Arial" w:cs="Arial"/>
          <w:sz w:val="24"/>
          <w:szCs w:val="24"/>
        </w:rPr>
      </w:pPr>
      <w:r>
        <w:rPr>
          <w:rFonts w:ascii="Arial" w:hAnsi="Arial" w:cs="Arial"/>
          <w:sz w:val="24"/>
          <w:szCs w:val="24"/>
        </w:rPr>
        <w:t>M</w:t>
      </w:r>
      <w:r w:rsidR="00106AAA">
        <w:rPr>
          <w:rFonts w:ascii="Arial" w:hAnsi="Arial" w:cs="Arial"/>
          <w:sz w:val="24"/>
          <w:szCs w:val="24"/>
        </w:rPr>
        <w:t>ateriały i urządzenia</w:t>
      </w:r>
    </w:p>
    <w:p w14:paraId="21923DCF" w14:textId="4FAE2E58" w:rsidR="0018250B" w:rsidRPr="00AA4C52" w:rsidRDefault="000066A6" w:rsidP="00AA4C52">
      <w:pPr>
        <w:pStyle w:val="Akapitzlist"/>
        <w:jc w:val="both"/>
        <w:rPr>
          <w:rFonts w:ascii="Arial" w:hAnsi="Arial" w:cs="Arial"/>
          <w:sz w:val="24"/>
          <w:szCs w:val="24"/>
        </w:rPr>
      </w:pPr>
      <w:r>
        <w:rPr>
          <w:rFonts w:ascii="Arial" w:hAnsi="Arial" w:cs="Arial"/>
          <w:sz w:val="24"/>
          <w:szCs w:val="24"/>
        </w:rPr>
        <w:t>Dostarczone materiały i urządzenia muszą być fabrycznie nowe i spełniać wymogi polskich przepisów oraz norm.</w:t>
      </w:r>
    </w:p>
    <w:p w14:paraId="121D4A8A" w14:textId="57323CC6" w:rsidR="00142C8D" w:rsidRPr="00D96C49" w:rsidRDefault="00142C8D" w:rsidP="00D96C49">
      <w:pPr>
        <w:rPr>
          <w:rFonts w:ascii="Arial" w:hAnsi="Arial" w:cs="Arial"/>
          <w:sz w:val="24"/>
          <w:szCs w:val="24"/>
        </w:rPr>
      </w:pPr>
    </w:p>
    <w:p w14:paraId="42A5388D" w14:textId="15B3CD11" w:rsidR="00736CE9" w:rsidRPr="00142C8D" w:rsidRDefault="00736CE9" w:rsidP="00736CE9">
      <w:pPr>
        <w:pStyle w:val="Akapitzlist"/>
        <w:numPr>
          <w:ilvl w:val="0"/>
          <w:numId w:val="1"/>
        </w:numPr>
        <w:rPr>
          <w:rFonts w:ascii="Arial" w:hAnsi="Arial" w:cs="Arial"/>
          <w:b/>
          <w:sz w:val="24"/>
          <w:szCs w:val="24"/>
        </w:rPr>
      </w:pPr>
      <w:r w:rsidRPr="00142C8D">
        <w:rPr>
          <w:rFonts w:ascii="Arial" w:hAnsi="Arial" w:cs="Arial"/>
          <w:b/>
          <w:sz w:val="24"/>
          <w:szCs w:val="24"/>
        </w:rPr>
        <w:t>Forma dokumentacji:</w:t>
      </w:r>
    </w:p>
    <w:p w14:paraId="288A62B5" w14:textId="77D80649" w:rsidR="00736CE9" w:rsidRDefault="00F934AA" w:rsidP="00736CE9">
      <w:pPr>
        <w:pStyle w:val="Akapitzlist"/>
        <w:numPr>
          <w:ilvl w:val="0"/>
          <w:numId w:val="10"/>
        </w:numPr>
        <w:rPr>
          <w:rFonts w:ascii="Arial" w:hAnsi="Arial" w:cs="Arial"/>
          <w:sz w:val="24"/>
          <w:szCs w:val="24"/>
        </w:rPr>
      </w:pPr>
      <w:r>
        <w:rPr>
          <w:rFonts w:ascii="Arial" w:hAnsi="Arial" w:cs="Arial"/>
          <w:sz w:val="24"/>
          <w:szCs w:val="24"/>
        </w:rPr>
        <w:t>D</w:t>
      </w:r>
      <w:r w:rsidR="00736CE9" w:rsidRPr="00142C8D">
        <w:rPr>
          <w:rFonts w:ascii="Arial" w:hAnsi="Arial" w:cs="Arial"/>
          <w:sz w:val="24"/>
          <w:szCs w:val="24"/>
        </w:rPr>
        <w:t xml:space="preserve">okumentacja </w:t>
      </w:r>
      <w:r w:rsidR="00C852E2">
        <w:rPr>
          <w:rFonts w:ascii="Arial" w:hAnsi="Arial" w:cs="Arial"/>
          <w:sz w:val="24"/>
          <w:szCs w:val="24"/>
        </w:rPr>
        <w:t>techniczna z instrukcją obsługi – 3</w:t>
      </w:r>
      <w:r>
        <w:rPr>
          <w:rFonts w:ascii="Arial" w:hAnsi="Arial" w:cs="Arial"/>
          <w:sz w:val="24"/>
          <w:szCs w:val="24"/>
        </w:rPr>
        <w:t xml:space="preserve"> egz. forma papierowa;</w:t>
      </w:r>
    </w:p>
    <w:p w14:paraId="21055754" w14:textId="15B3B0FD" w:rsidR="008F7A05" w:rsidRPr="00722C95" w:rsidRDefault="00736CE9" w:rsidP="00722C95">
      <w:pPr>
        <w:pStyle w:val="Akapitzlist"/>
        <w:numPr>
          <w:ilvl w:val="0"/>
          <w:numId w:val="10"/>
        </w:numPr>
        <w:rPr>
          <w:rFonts w:ascii="Arial" w:hAnsi="Arial" w:cs="Arial"/>
          <w:sz w:val="24"/>
          <w:szCs w:val="24"/>
        </w:rPr>
      </w:pPr>
      <w:r w:rsidRPr="00142C8D">
        <w:rPr>
          <w:rFonts w:ascii="Arial" w:hAnsi="Arial" w:cs="Arial"/>
          <w:sz w:val="24"/>
          <w:szCs w:val="24"/>
        </w:rPr>
        <w:t xml:space="preserve">Forma numeryczna </w:t>
      </w:r>
      <w:r w:rsidR="005B3B9E">
        <w:rPr>
          <w:rFonts w:ascii="Arial" w:hAnsi="Arial" w:cs="Arial"/>
          <w:sz w:val="24"/>
          <w:szCs w:val="24"/>
        </w:rPr>
        <w:t>dokumentów</w:t>
      </w:r>
      <w:r w:rsidR="00C852E2">
        <w:rPr>
          <w:rFonts w:ascii="Arial" w:hAnsi="Arial" w:cs="Arial"/>
          <w:sz w:val="24"/>
          <w:szCs w:val="24"/>
        </w:rPr>
        <w:t xml:space="preserve"> jw. </w:t>
      </w:r>
      <w:r w:rsidRPr="00142C8D">
        <w:rPr>
          <w:rFonts w:ascii="Arial" w:hAnsi="Arial" w:cs="Arial"/>
          <w:sz w:val="24"/>
          <w:szCs w:val="24"/>
        </w:rPr>
        <w:t xml:space="preserve">– kompletna dokumentacja na nośniku USB </w:t>
      </w:r>
      <w:proofErr w:type="spellStart"/>
      <w:r w:rsidRPr="00142C8D">
        <w:rPr>
          <w:rFonts w:ascii="Arial" w:hAnsi="Arial" w:cs="Arial"/>
          <w:sz w:val="24"/>
          <w:szCs w:val="24"/>
        </w:rPr>
        <w:t>flash</w:t>
      </w:r>
      <w:proofErr w:type="spellEnd"/>
      <w:r w:rsidRPr="00142C8D">
        <w:rPr>
          <w:rFonts w:ascii="Arial" w:hAnsi="Arial" w:cs="Arial"/>
          <w:sz w:val="24"/>
          <w:szCs w:val="24"/>
        </w:rPr>
        <w:t xml:space="preserve"> (format .</w:t>
      </w:r>
      <w:proofErr w:type="spellStart"/>
      <w:r w:rsidRPr="00142C8D">
        <w:rPr>
          <w:rFonts w:ascii="Arial" w:hAnsi="Arial" w:cs="Arial"/>
          <w:sz w:val="24"/>
          <w:szCs w:val="24"/>
        </w:rPr>
        <w:t>dwg</w:t>
      </w:r>
      <w:proofErr w:type="spellEnd"/>
      <w:r w:rsidRPr="00142C8D">
        <w:rPr>
          <w:rFonts w:ascii="Arial" w:hAnsi="Arial" w:cs="Arial"/>
          <w:sz w:val="24"/>
          <w:szCs w:val="24"/>
        </w:rPr>
        <w:t>/.</w:t>
      </w:r>
      <w:proofErr w:type="spellStart"/>
      <w:r w:rsidRPr="00142C8D">
        <w:rPr>
          <w:rFonts w:ascii="Arial" w:hAnsi="Arial" w:cs="Arial"/>
          <w:sz w:val="24"/>
          <w:szCs w:val="24"/>
        </w:rPr>
        <w:t>dxf</w:t>
      </w:r>
      <w:proofErr w:type="spellEnd"/>
      <w:r w:rsidRPr="00142C8D">
        <w:rPr>
          <w:rFonts w:ascii="Arial" w:hAnsi="Arial" w:cs="Arial"/>
          <w:sz w:val="24"/>
          <w:szCs w:val="24"/>
        </w:rPr>
        <w:t>, .pdf) – 1 egz.</w:t>
      </w:r>
    </w:p>
    <w:p w14:paraId="6DA9A8DB" w14:textId="77777777" w:rsidR="00852A3C" w:rsidRDefault="00852A3C" w:rsidP="00FD6907">
      <w:pPr>
        <w:pStyle w:val="Akapitzlist"/>
        <w:ind w:left="360"/>
        <w:rPr>
          <w:rFonts w:ascii="Arial" w:hAnsi="Arial" w:cs="Arial"/>
          <w:b/>
          <w:sz w:val="24"/>
          <w:szCs w:val="24"/>
        </w:rPr>
      </w:pPr>
    </w:p>
    <w:p w14:paraId="428D0B7E" w14:textId="77777777" w:rsidR="00FD6907" w:rsidRDefault="00FD6907" w:rsidP="00FD6907">
      <w:pPr>
        <w:pStyle w:val="Akapitzlist"/>
        <w:ind w:left="360"/>
        <w:rPr>
          <w:rFonts w:ascii="Arial" w:hAnsi="Arial" w:cs="Arial"/>
          <w:b/>
          <w:sz w:val="24"/>
          <w:szCs w:val="24"/>
        </w:rPr>
      </w:pPr>
    </w:p>
    <w:p w14:paraId="1AE1F1E3" w14:textId="24339E82" w:rsidR="00FD6907" w:rsidRDefault="00E9335C" w:rsidP="00311238">
      <w:pPr>
        <w:pStyle w:val="Akapitzlist"/>
        <w:numPr>
          <w:ilvl w:val="0"/>
          <w:numId w:val="1"/>
        </w:numPr>
        <w:rPr>
          <w:rFonts w:ascii="Arial" w:hAnsi="Arial" w:cs="Arial"/>
          <w:b/>
          <w:sz w:val="24"/>
          <w:szCs w:val="24"/>
        </w:rPr>
      </w:pPr>
      <w:r>
        <w:rPr>
          <w:rFonts w:ascii="Arial" w:hAnsi="Arial" w:cs="Arial"/>
          <w:b/>
          <w:sz w:val="24"/>
          <w:szCs w:val="24"/>
        </w:rPr>
        <w:t>Wymagane doświadczenie</w:t>
      </w:r>
    </w:p>
    <w:p w14:paraId="745264BD" w14:textId="0297C70C" w:rsidR="00E9335C" w:rsidRDefault="00760DD3" w:rsidP="00760DD3">
      <w:pPr>
        <w:pStyle w:val="Akapitzlist"/>
        <w:ind w:left="360"/>
        <w:jc w:val="both"/>
        <w:rPr>
          <w:rFonts w:ascii="Arial" w:hAnsi="Arial" w:cs="Arial"/>
          <w:sz w:val="24"/>
          <w:szCs w:val="24"/>
        </w:rPr>
      </w:pPr>
      <w:r>
        <w:rPr>
          <w:rFonts w:ascii="Arial" w:hAnsi="Arial" w:cs="Arial"/>
          <w:sz w:val="24"/>
          <w:szCs w:val="24"/>
        </w:rPr>
        <w:t xml:space="preserve">Wymaga się aby Wykonawca </w:t>
      </w:r>
      <w:r w:rsidR="00E9335C">
        <w:rPr>
          <w:rFonts w:ascii="Arial" w:hAnsi="Arial" w:cs="Arial"/>
          <w:sz w:val="24"/>
          <w:szCs w:val="24"/>
        </w:rPr>
        <w:t>posiadał co najmniej 10 – letnie doświadczenie związane z dostawą i montażem automatyki sterującej do węzłów cieplnych lub central wentylacyjnych. Ponadto Wykonawca powinien w okresie ostatnich 2 lat wykonać co najmniej 2 usługi związane z dostawą i montażem automatyki sterującej pracą węzłów cieplnych lub central wentylacyjnych za kwotę 40 000,00 zł netto każda.</w:t>
      </w:r>
    </w:p>
    <w:p w14:paraId="5CFE7F58" w14:textId="77777777" w:rsidR="00E9335C" w:rsidRDefault="00E9335C" w:rsidP="00760DD3">
      <w:pPr>
        <w:pStyle w:val="Akapitzlist"/>
        <w:ind w:left="360"/>
        <w:jc w:val="both"/>
        <w:rPr>
          <w:rFonts w:ascii="Arial" w:hAnsi="Arial" w:cs="Arial"/>
          <w:sz w:val="24"/>
          <w:szCs w:val="24"/>
        </w:rPr>
      </w:pPr>
    </w:p>
    <w:p w14:paraId="18A12EE5" w14:textId="3D1833A3" w:rsidR="00311238" w:rsidRDefault="00760DD3" w:rsidP="00E9335C">
      <w:pPr>
        <w:pStyle w:val="Akapitzlist"/>
        <w:ind w:left="360"/>
        <w:jc w:val="both"/>
        <w:rPr>
          <w:rFonts w:ascii="Arial" w:hAnsi="Arial" w:cs="Arial"/>
          <w:sz w:val="24"/>
          <w:szCs w:val="24"/>
        </w:rPr>
      </w:pPr>
      <w:r>
        <w:rPr>
          <w:rFonts w:ascii="Arial" w:hAnsi="Arial" w:cs="Arial"/>
          <w:sz w:val="24"/>
          <w:szCs w:val="24"/>
        </w:rPr>
        <w:t>Posiadanie powyższego doświadczenia należy przedstawić w formie referencji pot</w:t>
      </w:r>
      <w:r w:rsidR="00E9335C">
        <w:rPr>
          <w:rFonts w:ascii="Arial" w:hAnsi="Arial" w:cs="Arial"/>
          <w:sz w:val="24"/>
          <w:szCs w:val="24"/>
        </w:rPr>
        <w:t>wierdzających realizację zamówień</w:t>
      </w:r>
      <w:r>
        <w:rPr>
          <w:rFonts w:ascii="Arial" w:hAnsi="Arial" w:cs="Arial"/>
          <w:sz w:val="24"/>
          <w:szCs w:val="24"/>
        </w:rPr>
        <w:t xml:space="preserve"> w sposób należyty. W przypadku wykonania usług na rzecz Muzeum Narodowego </w:t>
      </w:r>
      <w:r w:rsidR="0023371D">
        <w:rPr>
          <w:rFonts w:ascii="Arial" w:hAnsi="Arial" w:cs="Arial"/>
          <w:sz w:val="24"/>
          <w:szCs w:val="24"/>
        </w:rPr>
        <w:t xml:space="preserve">w Warszawie do spełnienia warunku </w:t>
      </w:r>
      <w:r>
        <w:rPr>
          <w:rFonts w:ascii="Arial" w:hAnsi="Arial" w:cs="Arial"/>
          <w:sz w:val="24"/>
          <w:szCs w:val="24"/>
        </w:rPr>
        <w:t>wystarczy powołanie się na daną umowę, a Zamawiający oceni czy us</w:t>
      </w:r>
      <w:r w:rsidR="00693973">
        <w:rPr>
          <w:rFonts w:ascii="Arial" w:hAnsi="Arial" w:cs="Arial"/>
          <w:sz w:val="24"/>
          <w:szCs w:val="24"/>
        </w:rPr>
        <w:t xml:space="preserve">ługi zostały wykonane należycie, tj. </w:t>
      </w:r>
      <w:r w:rsidR="00E9335C">
        <w:rPr>
          <w:rFonts w:ascii="Arial" w:hAnsi="Arial" w:cs="Arial"/>
          <w:sz w:val="24"/>
          <w:szCs w:val="24"/>
        </w:rPr>
        <w:t xml:space="preserve">wykonane w terminie, zgodnie z warunkami umowy, zasadami wiedzy technicznej oraz </w:t>
      </w:r>
      <w:r w:rsidR="009F4778">
        <w:rPr>
          <w:rFonts w:ascii="Arial" w:hAnsi="Arial" w:cs="Arial"/>
          <w:sz w:val="24"/>
          <w:szCs w:val="24"/>
        </w:rPr>
        <w:t>czy dopełniono zobowiązań gwarancyjnych</w:t>
      </w:r>
      <w:r w:rsidR="00E9335C">
        <w:rPr>
          <w:rFonts w:ascii="Arial" w:hAnsi="Arial" w:cs="Arial"/>
          <w:sz w:val="24"/>
          <w:szCs w:val="24"/>
        </w:rPr>
        <w:t xml:space="preserve">. </w:t>
      </w:r>
    </w:p>
    <w:p w14:paraId="099ADA22" w14:textId="77777777" w:rsidR="00E9335C" w:rsidRDefault="00E9335C" w:rsidP="00E9335C">
      <w:pPr>
        <w:pStyle w:val="Akapitzlist"/>
        <w:ind w:left="360"/>
        <w:jc w:val="both"/>
        <w:rPr>
          <w:rFonts w:ascii="Arial" w:hAnsi="Arial" w:cs="Arial"/>
          <w:b/>
          <w:sz w:val="24"/>
          <w:szCs w:val="24"/>
        </w:rPr>
      </w:pPr>
    </w:p>
    <w:p w14:paraId="6BA9A36D" w14:textId="77777777" w:rsidR="001245B4" w:rsidRDefault="001245B4" w:rsidP="001245B4">
      <w:pPr>
        <w:pStyle w:val="Akapitzlist"/>
        <w:numPr>
          <w:ilvl w:val="0"/>
          <w:numId w:val="1"/>
        </w:numPr>
        <w:rPr>
          <w:rFonts w:ascii="Arial" w:hAnsi="Arial" w:cs="Arial"/>
          <w:b/>
          <w:sz w:val="24"/>
          <w:szCs w:val="24"/>
        </w:rPr>
      </w:pPr>
      <w:r>
        <w:rPr>
          <w:rFonts w:ascii="Arial" w:hAnsi="Arial" w:cs="Arial"/>
          <w:b/>
          <w:sz w:val="24"/>
          <w:szCs w:val="24"/>
        </w:rPr>
        <w:t>Forma wyceny</w:t>
      </w:r>
    </w:p>
    <w:p w14:paraId="65EF8A1A" w14:textId="663171A4" w:rsidR="001245B4" w:rsidRPr="001245B4" w:rsidRDefault="001245B4" w:rsidP="001245B4">
      <w:pPr>
        <w:pStyle w:val="Akapitzlist"/>
        <w:ind w:left="360"/>
        <w:jc w:val="both"/>
        <w:rPr>
          <w:rFonts w:ascii="Arial" w:hAnsi="Arial" w:cs="Arial"/>
          <w:sz w:val="24"/>
          <w:szCs w:val="24"/>
        </w:rPr>
      </w:pPr>
      <w:r>
        <w:rPr>
          <w:rFonts w:ascii="Arial" w:hAnsi="Arial" w:cs="Arial"/>
          <w:sz w:val="24"/>
          <w:szCs w:val="24"/>
        </w:rPr>
        <w:t xml:space="preserve">Poza przesłaniem wypełnionego Formularza Wyceny należy opisać proponowane rozwiązanie, tj. przedstawić w ogólny sposób proponowane rozwiązanie </w:t>
      </w:r>
      <w:r w:rsidR="00E24A7C">
        <w:rPr>
          <w:rFonts w:ascii="Arial" w:hAnsi="Arial" w:cs="Arial"/>
          <w:sz w:val="24"/>
          <w:szCs w:val="24"/>
        </w:rPr>
        <w:t xml:space="preserve">(sposób działania) </w:t>
      </w:r>
      <w:r>
        <w:rPr>
          <w:rFonts w:ascii="Arial" w:hAnsi="Arial" w:cs="Arial"/>
          <w:sz w:val="24"/>
          <w:szCs w:val="24"/>
        </w:rPr>
        <w:t>i rodzaj automatyki.</w:t>
      </w:r>
    </w:p>
    <w:p w14:paraId="29C0FCA9" w14:textId="77777777" w:rsidR="001245B4" w:rsidRPr="001245B4" w:rsidRDefault="001245B4" w:rsidP="001245B4">
      <w:pPr>
        <w:rPr>
          <w:rFonts w:ascii="Arial" w:hAnsi="Arial" w:cs="Arial"/>
          <w:b/>
          <w:sz w:val="24"/>
          <w:szCs w:val="24"/>
        </w:rPr>
      </w:pPr>
    </w:p>
    <w:p w14:paraId="62C6AE4B" w14:textId="77777777" w:rsidR="00311238" w:rsidRDefault="00311238" w:rsidP="00311238">
      <w:pPr>
        <w:rPr>
          <w:rFonts w:ascii="Arial" w:hAnsi="Arial" w:cs="Arial"/>
          <w:b/>
        </w:rPr>
      </w:pPr>
    </w:p>
    <w:p w14:paraId="36BC34E7" w14:textId="77777777" w:rsidR="008F7A05" w:rsidRDefault="008F7A05" w:rsidP="008C2DD1">
      <w:pPr>
        <w:jc w:val="center"/>
        <w:rPr>
          <w:rFonts w:ascii="Arial" w:hAnsi="Arial" w:cs="Arial"/>
          <w:b/>
        </w:rPr>
      </w:pPr>
    </w:p>
    <w:p w14:paraId="3E88BB2B" w14:textId="6D05B223" w:rsidR="008F7A05" w:rsidRDefault="008F7A05" w:rsidP="008C2DD1">
      <w:pPr>
        <w:jc w:val="center"/>
        <w:rPr>
          <w:rFonts w:ascii="Arial" w:hAnsi="Arial" w:cs="Arial"/>
          <w:b/>
        </w:rPr>
      </w:pPr>
    </w:p>
    <w:p w14:paraId="0E8FE373" w14:textId="41157AA2" w:rsidR="00F865E3" w:rsidRDefault="00F865E3" w:rsidP="008C2DD1">
      <w:pPr>
        <w:jc w:val="center"/>
        <w:rPr>
          <w:rFonts w:ascii="Arial" w:hAnsi="Arial" w:cs="Arial"/>
          <w:b/>
        </w:rPr>
      </w:pPr>
    </w:p>
    <w:p w14:paraId="700E7A1B" w14:textId="5506068B" w:rsidR="00F865E3" w:rsidRDefault="00F865E3" w:rsidP="008C2DD1">
      <w:pPr>
        <w:jc w:val="center"/>
        <w:rPr>
          <w:rFonts w:ascii="Arial" w:hAnsi="Arial" w:cs="Arial"/>
          <w:b/>
        </w:rPr>
      </w:pPr>
    </w:p>
    <w:p w14:paraId="6335E82C" w14:textId="2618CC7C" w:rsidR="007D30E4" w:rsidRDefault="007D30E4" w:rsidP="008C2DD1">
      <w:pPr>
        <w:jc w:val="center"/>
        <w:rPr>
          <w:rFonts w:ascii="Arial" w:hAnsi="Arial" w:cs="Arial"/>
          <w:b/>
        </w:rPr>
      </w:pPr>
    </w:p>
    <w:p w14:paraId="2CA13B15" w14:textId="40645DE9" w:rsidR="007D30E4" w:rsidRDefault="007D30E4" w:rsidP="008C2DD1">
      <w:pPr>
        <w:jc w:val="center"/>
        <w:rPr>
          <w:rFonts w:ascii="Arial" w:hAnsi="Arial" w:cs="Arial"/>
          <w:b/>
        </w:rPr>
      </w:pPr>
    </w:p>
    <w:p w14:paraId="2C13C7A6" w14:textId="77777777" w:rsidR="00760DD3" w:rsidRDefault="00760DD3" w:rsidP="008C2DD1">
      <w:pPr>
        <w:jc w:val="center"/>
        <w:rPr>
          <w:rFonts w:ascii="Arial" w:hAnsi="Arial" w:cs="Arial"/>
          <w:b/>
        </w:rPr>
      </w:pPr>
    </w:p>
    <w:p w14:paraId="60C263BE" w14:textId="77777777" w:rsidR="00BA6225" w:rsidRDefault="00BA6225" w:rsidP="00674FE5">
      <w:pPr>
        <w:jc w:val="center"/>
        <w:rPr>
          <w:rFonts w:ascii="Arial" w:hAnsi="Arial" w:cs="Arial"/>
          <w:b/>
          <w:sz w:val="24"/>
          <w:szCs w:val="24"/>
        </w:rPr>
      </w:pPr>
    </w:p>
    <w:p w14:paraId="054788EE" w14:textId="50B44B0D" w:rsidR="008C2DD1" w:rsidRPr="00674FE5" w:rsidRDefault="001245B4" w:rsidP="00674FE5">
      <w:pPr>
        <w:jc w:val="center"/>
        <w:rPr>
          <w:rFonts w:ascii="Arial" w:hAnsi="Arial" w:cs="Arial"/>
          <w:b/>
          <w:sz w:val="24"/>
          <w:szCs w:val="24"/>
        </w:rPr>
      </w:pPr>
      <w:r>
        <w:rPr>
          <w:rFonts w:ascii="Arial" w:hAnsi="Arial" w:cs="Arial"/>
          <w:b/>
          <w:sz w:val="24"/>
          <w:szCs w:val="24"/>
        </w:rPr>
        <w:t>FORMULARZ WYCENY</w:t>
      </w:r>
    </w:p>
    <w:p w14:paraId="789AB95F" w14:textId="16388793" w:rsidR="00A57573" w:rsidRDefault="00A57573" w:rsidP="00674FE5">
      <w:pPr>
        <w:jc w:val="center"/>
        <w:rPr>
          <w:rFonts w:ascii="Arial" w:hAnsi="Arial" w:cs="Arial"/>
          <w:b/>
          <w:sz w:val="24"/>
          <w:szCs w:val="24"/>
        </w:rPr>
      </w:pPr>
    </w:p>
    <w:p w14:paraId="11B5C68E" w14:textId="16B29DE4" w:rsidR="00A045B5" w:rsidRDefault="00A045B5" w:rsidP="00674FE5">
      <w:pPr>
        <w:jc w:val="center"/>
        <w:rPr>
          <w:rFonts w:ascii="Arial" w:hAnsi="Arial" w:cs="Arial"/>
          <w:b/>
          <w:sz w:val="24"/>
          <w:szCs w:val="24"/>
        </w:rPr>
      </w:pPr>
    </w:p>
    <w:p w14:paraId="5D5FFC48" w14:textId="465E48CC" w:rsidR="007D30E4" w:rsidRDefault="007D30E4" w:rsidP="00674FE5">
      <w:pPr>
        <w:jc w:val="center"/>
        <w:rPr>
          <w:rFonts w:ascii="Arial" w:hAnsi="Arial" w:cs="Arial"/>
          <w:b/>
          <w:sz w:val="24"/>
          <w:szCs w:val="24"/>
        </w:rPr>
      </w:pPr>
    </w:p>
    <w:p w14:paraId="2A1B9081" w14:textId="7E8368E5" w:rsidR="007D30E4" w:rsidRDefault="007D30E4" w:rsidP="00674FE5">
      <w:pPr>
        <w:jc w:val="center"/>
        <w:rPr>
          <w:rFonts w:ascii="Arial" w:hAnsi="Arial" w:cs="Arial"/>
          <w:b/>
          <w:sz w:val="24"/>
          <w:szCs w:val="24"/>
        </w:rPr>
      </w:pPr>
    </w:p>
    <w:p w14:paraId="125C16B3" w14:textId="77777777" w:rsidR="007D30E4" w:rsidRDefault="007D30E4" w:rsidP="00674FE5">
      <w:pPr>
        <w:jc w:val="center"/>
        <w:rPr>
          <w:rFonts w:ascii="Arial" w:hAnsi="Arial" w:cs="Arial"/>
          <w:b/>
          <w:sz w:val="24"/>
          <w:szCs w:val="24"/>
        </w:rPr>
      </w:pPr>
    </w:p>
    <w:p w14:paraId="2729E6C4" w14:textId="1A78434E" w:rsidR="00722C95" w:rsidRPr="00674FE5" w:rsidRDefault="00AE5041" w:rsidP="00674FE5">
      <w:pPr>
        <w:jc w:val="center"/>
        <w:rPr>
          <w:rFonts w:ascii="Arial" w:hAnsi="Arial" w:cs="Arial"/>
          <w:b/>
          <w:sz w:val="24"/>
          <w:szCs w:val="24"/>
        </w:rPr>
      </w:pPr>
      <w:r>
        <w:rPr>
          <w:rFonts w:ascii="Arial" w:hAnsi="Arial" w:cs="Arial"/>
          <w:b/>
          <w:sz w:val="24"/>
          <w:szCs w:val="24"/>
        </w:rPr>
        <w:t xml:space="preserve">Koszt </w:t>
      </w:r>
      <w:r w:rsidR="003B1083">
        <w:rPr>
          <w:rFonts w:ascii="Arial" w:hAnsi="Arial" w:cs="Arial"/>
          <w:b/>
          <w:sz w:val="24"/>
          <w:szCs w:val="24"/>
        </w:rPr>
        <w:t>realizacji części składowych zamówienia</w:t>
      </w:r>
    </w:p>
    <w:p w14:paraId="7086FC80" w14:textId="77777777" w:rsidR="00A57573" w:rsidRPr="00674FE5" w:rsidRDefault="00A57573" w:rsidP="00674FE5">
      <w:pPr>
        <w:jc w:val="center"/>
        <w:rPr>
          <w:rFonts w:ascii="Arial" w:hAnsi="Arial" w:cs="Arial"/>
          <w:b/>
          <w:sz w:val="24"/>
          <w:szCs w:val="24"/>
        </w:rPr>
      </w:pPr>
    </w:p>
    <w:tbl>
      <w:tblPr>
        <w:tblStyle w:val="Tabela-Siatka"/>
        <w:tblW w:w="0" w:type="auto"/>
        <w:jc w:val="center"/>
        <w:tblLook w:val="04A0" w:firstRow="1" w:lastRow="0" w:firstColumn="1" w:lastColumn="0" w:noHBand="0" w:noVBand="1"/>
      </w:tblPr>
      <w:tblGrid>
        <w:gridCol w:w="3779"/>
        <w:gridCol w:w="1936"/>
        <w:gridCol w:w="1136"/>
        <w:gridCol w:w="2043"/>
      </w:tblGrid>
      <w:tr w:rsidR="003B1083" w14:paraId="4695B222" w14:textId="6AD2F1C0" w:rsidTr="00BD77D5">
        <w:trPr>
          <w:jc w:val="center"/>
        </w:trPr>
        <w:tc>
          <w:tcPr>
            <w:tcW w:w="0" w:type="auto"/>
          </w:tcPr>
          <w:p w14:paraId="2539F1E4" w14:textId="5E8FBD4F" w:rsidR="00AE5041" w:rsidRPr="003D1415" w:rsidRDefault="0015427B" w:rsidP="005D270E">
            <w:pPr>
              <w:pStyle w:val="Akapitzlist"/>
              <w:ind w:left="0"/>
              <w:jc w:val="center"/>
              <w:rPr>
                <w:rFonts w:ascii="Arial" w:hAnsi="Arial" w:cs="Arial"/>
                <w:b/>
                <w:sz w:val="24"/>
                <w:szCs w:val="24"/>
              </w:rPr>
            </w:pPr>
            <w:r>
              <w:rPr>
                <w:rFonts w:ascii="Arial" w:hAnsi="Arial" w:cs="Arial"/>
                <w:b/>
                <w:sz w:val="24"/>
                <w:szCs w:val="24"/>
              </w:rPr>
              <w:t xml:space="preserve">Nazwa </w:t>
            </w:r>
            <w:bookmarkStart w:id="0" w:name="_GoBack"/>
            <w:bookmarkEnd w:id="0"/>
          </w:p>
        </w:tc>
        <w:tc>
          <w:tcPr>
            <w:tcW w:w="0" w:type="auto"/>
          </w:tcPr>
          <w:p w14:paraId="3B018CDF" w14:textId="51AECF62" w:rsidR="00AE5041" w:rsidRPr="003D1415" w:rsidRDefault="00AE5041" w:rsidP="005D270E">
            <w:pPr>
              <w:pStyle w:val="Akapitzlist"/>
              <w:ind w:left="0"/>
              <w:jc w:val="center"/>
              <w:rPr>
                <w:rFonts w:ascii="Arial" w:hAnsi="Arial" w:cs="Arial"/>
                <w:b/>
                <w:sz w:val="20"/>
                <w:szCs w:val="24"/>
              </w:rPr>
            </w:pPr>
            <w:r>
              <w:rPr>
                <w:rFonts w:ascii="Arial" w:hAnsi="Arial" w:cs="Arial"/>
                <w:b/>
                <w:sz w:val="24"/>
                <w:szCs w:val="24"/>
              </w:rPr>
              <w:t>Koszt netto [zł]</w:t>
            </w:r>
          </w:p>
        </w:tc>
        <w:tc>
          <w:tcPr>
            <w:tcW w:w="0" w:type="auto"/>
          </w:tcPr>
          <w:p w14:paraId="45862712" w14:textId="65A6F951" w:rsidR="00AE5041" w:rsidRPr="003D1415" w:rsidRDefault="00AE5041" w:rsidP="005D270E">
            <w:pPr>
              <w:pStyle w:val="Akapitzlist"/>
              <w:ind w:left="0"/>
              <w:jc w:val="center"/>
              <w:rPr>
                <w:rFonts w:ascii="Arial" w:hAnsi="Arial" w:cs="Arial"/>
                <w:b/>
                <w:sz w:val="24"/>
                <w:szCs w:val="24"/>
              </w:rPr>
            </w:pPr>
            <w:r>
              <w:rPr>
                <w:rFonts w:ascii="Arial" w:hAnsi="Arial" w:cs="Arial"/>
                <w:b/>
                <w:sz w:val="24"/>
                <w:szCs w:val="24"/>
              </w:rPr>
              <w:t>VAT [%]</w:t>
            </w:r>
          </w:p>
        </w:tc>
        <w:tc>
          <w:tcPr>
            <w:tcW w:w="0" w:type="auto"/>
          </w:tcPr>
          <w:p w14:paraId="3991362E" w14:textId="26895A14" w:rsidR="00AE5041" w:rsidRDefault="00AE5041" w:rsidP="005D270E">
            <w:pPr>
              <w:pStyle w:val="Akapitzlist"/>
              <w:ind w:left="0"/>
              <w:jc w:val="center"/>
              <w:rPr>
                <w:rFonts w:ascii="Arial" w:hAnsi="Arial" w:cs="Arial"/>
                <w:b/>
                <w:sz w:val="24"/>
                <w:szCs w:val="24"/>
              </w:rPr>
            </w:pPr>
            <w:r>
              <w:rPr>
                <w:rFonts w:ascii="Arial" w:hAnsi="Arial" w:cs="Arial"/>
                <w:b/>
                <w:sz w:val="24"/>
                <w:szCs w:val="24"/>
              </w:rPr>
              <w:t>Koszt brutto [zł]</w:t>
            </w:r>
          </w:p>
        </w:tc>
      </w:tr>
      <w:tr w:rsidR="003B1083" w14:paraId="61FF07EE" w14:textId="12D85E0D" w:rsidTr="00BD77D5">
        <w:trPr>
          <w:jc w:val="center"/>
        </w:trPr>
        <w:tc>
          <w:tcPr>
            <w:tcW w:w="0" w:type="auto"/>
          </w:tcPr>
          <w:p w14:paraId="77DF9EF6" w14:textId="5788CB98" w:rsidR="00AE5041" w:rsidRDefault="003B1083" w:rsidP="005D270E">
            <w:pPr>
              <w:pStyle w:val="Akapitzlist"/>
              <w:ind w:left="0"/>
              <w:rPr>
                <w:rFonts w:ascii="Arial" w:hAnsi="Arial" w:cs="Arial"/>
                <w:sz w:val="24"/>
                <w:szCs w:val="24"/>
              </w:rPr>
            </w:pPr>
            <w:r>
              <w:rPr>
                <w:rFonts w:ascii="Arial" w:hAnsi="Arial" w:cs="Arial"/>
                <w:sz w:val="24"/>
                <w:szCs w:val="24"/>
              </w:rPr>
              <w:t xml:space="preserve">Dokumentacja techniczna wraz </w:t>
            </w:r>
            <w:r>
              <w:rPr>
                <w:rFonts w:ascii="Arial" w:hAnsi="Arial" w:cs="Arial"/>
                <w:sz w:val="24"/>
                <w:szCs w:val="24"/>
              </w:rPr>
              <w:br/>
              <w:t>z instrukcją obsługi</w:t>
            </w:r>
          </w:p>
        </w:tc>
        <w:tc>
          <w:tcPr>
            <w:tcW w:w="0" w:type="auto"/>
          </w:tcPr>
          <w:p w14:paraId="58E230B0" w14:textId="7E518974" w:rsidR="00AE5041" w:rsidRDefault="00AE5041" w:rsidP="005D270E">
            <w:pPr>
              <w:pStyle w:val="Akapitzlist"/>
              <w:ind w:left="0"/>
              <w:jc w:val="center"/>
              <w:rPr>
                <w:rFonts w:ascii="Arial" w:hAnsi="Arial" w:cs="Arial"/>
                <w:sz w:val="24"/>
                <w:szCs w:val="24"/>
              </w:rPr>
            </w:pPr>
          </w:p>
        </w:tc>
        <w:tc>
          <w:tcPr>
            <w:tcW w:w="0" w:type="auto"/>
          </w:tcPr>
          <w:p w14:paraId="7872AA5F" w14:textId="51B78C90" w:rsidR="00AE5041" w:rsidRDefault="00AE5041" w:rsidP="005D270E">
            <w:pPr>
              <w:pStyle w:val="Akapitzlist"/>
              <w:ind w:left="0"/>
              <w:jc w:val="center"/>
              <w:rPr>
                <w:rFonts w:ascii="Arial" w:hAnsi="Arial" w:cs="Arial"/>
                <w:sz w:val="24"/>
                <w:szCs w:val="24"/>
              </w:rPr>
            </w:pPr>
          </w:p>
        </w:tc>
        <w:tc>
          <w:tcPr>
            <w:tcW w:w="0" w:type="auto"/>
          </w:tcPr>
          <w:p w14:paraId="119CDC50" w14:textId="77777777" w:rsidR="00AE5041" w:rsidRDefault="00AE5041" w:rsidP="005D270E">
            <w:pPr>
              <w:pStyle w:val="Akapitzlist"/>
              <w:ind w:left="0"/>
              <w:jc w:val="center"/>
              <w:rPr>
                <w:rFonts w:ascii="Arial" w:hAnsi="Arial" w:cs="Arial"/>
                <w:sz w:val="24"/>
                <w:szCs w:val="24"/>
              </w:rPr>
            </w:pPr>
          </w:p>
        </w:tc>
      </w:tr>
      <w:tr w:rsidR="003B1083" w14:paraId="4A3DFDE4" w14:textId="49BC9665" w:rsidTr="00BD77D5">
        <w:trPr>
          <w:jc w:val="center"/>
        </w:trPr>
        <w:tc>
          <w:tcPr>
            <w:tcW w:w="0" w:type="auto"/>
          </w:tcPr>
          <w:p w14:paraId="0FE01466" w14:textId="364ABD55" w:rsidR="00AE5041" w:rsidRDefault="003B1083" w:rsidP="005D270E">
            <w:pPr>
              <w:pStyle w:val="Akapitzlist"/>
              <w:ind w:left="0"/>
              <w:rPr>
                <w:rFonts w:ascii="Arial" w:hAnsi="Arial" w:cs="Arial"/>
                <w:sz w:val="24"/>
                <w:szCs w:val="24"/>
              </w:rPr>
            </w:pPr>
            <w:r>
              <w:rPr>
                <w:rFonts w:ascii="Arial" w:hAnsi="Arial" w:cs="Arial"/>
                <w:sz w:val="24"/>
                <w:szCs w:val="24"/>
              </w:rPr>
              <w:t>Automatyka sterująca</w:t>
            </w:r>
            <w:r>
              <w:rPr>
                <w:rFonts w:ascii="Arial" w:hAnsi="Arial" w:cs="Arial"/>
                <w:sz w:val="24"/>
                <w:szCs w:val="24"/>
              </w:rPr>
              <w:br/>
              <w:t>(materiały i urządzenia)</w:t>
            </w:r>
          </w:p>
        </w:tc>
        <w:tc>
          <w:tcPr>
            <w:tcW w:w="0" w:type="auto"/>
          </w:tcPr>
          <w:p w14:paraId="227B45DA" w14:textId="19131F54" w:rsidR="00AE5041" w:rsidRDefault="00AE5041" w:rsidP="005D270E">
            <w:pPr>
              <w:pStyle w:val="Akapitzlist"/>
              <w:ind w:left="0"/>
              <w:jc w:val="center"/>
              <w:rPr>
                <w:rFonts w:ascii="Arial" w:hAnsi="Arial" w:cs="Arial"/>
                <w:sz w:val="24"/>
                <w:szCs w:val="24"/>
              </w:rPr>
            </w:pPr>
          </w:p>
        </w:tc>
        <w:tc>
          <w:tcPr>
            <w:tcW w:w="0" w:type="auto"/>
          </w:tcPr>
          <w:p w14:paraId="6E3389E5" w14:textId="09985EFC" w:rsidR="00AE5041" w:rsidRDefault="00AE5041" w:rsidP="005D270E">
            <w:pPr>
              <w:pStyle w:val="Akapitzlist"/>
              <w:ind w:left="0"/>
              <w:jc w:val="center"/>
              <w:rPr>
                <w:rFonts w:ascii="Arial" w:hAnsi="Arial" w:cs="Arial"/>
                <w:sz w:val="24"/>
                <w:szCs w:val="24"/>
              </w:rPr>
            </w:pPr>
          </w:p>
        </w:tc>
        <w:tc>
          <w:tcPr>
            <w:tcW w:w="0" w:type="auto"/>
          </w:tcPr>
          <w:p w14:paraId="62E27668" w14:textId="77777777" w:rsidR="00AE5041" w:rsidRDefault="00AE5041" w:rsidP="005D270E">
            <w:pPr>
              <w:pStyle w:val="Akapitzlist"/>
              <w:ind w:left="0"/>
              <w:jc w:val="center"/>
              <w:rPr>
                <w:rFonts w:ascii="Arial" w:hAnsi="Arial" w:cs="Arial"/>
                <w:sz w:val="24"/>
                <w:szCs w:val="24"/>
              </w:rPr>
            </w:pPr>
          </w:p>
        </w:tc>
      </w:tr>
      <w:tr w:rsidR="003B1083" w14:paraId="37B4207E" w14:textId="24E56C31" w:rsidTr="00BD77D5">
        <w:trPr>
          <w:jc w:val="center"/>
        </w:trPr>
        <w:tc>
          <w:tcPr>
            <w:tcW w:w="0" w:type="auto"/>
          </w:tcPr>
          <w:p w14:paraId="4741FCA7" w14:textId="379CC26A" w:rsidR="00AE5041" w:rsidRDefault="003B1083" w:rsidP="005D270E">
            <w:pPr>
              <w:pStyle w:val="Akapitzlist"/>
              <w:ind w:left="0"/>
              <w:rPr>
                <w:rFonts w:ascii="Arial" w:hAnsi="Arial" w:cs="Arial"/>
                <w:sz w:val="24"/>
                <w:szCs w:val="24"/>
              </w:rPr>
            </w:pPr>
            <w:r>
              <w:rPr>
                <w:rFonts w:ascii="Arial" w:hAnsi="Arial" w:cs="Arial"/>
                <w:sz w:val="24"/>
                <w:szCs w:val="24"/>
              </w:rPr>
              <w:t xml:space="preserve">Montaż automatyki, konfiguracja </w:t>
            </w:r>
            <w:r>
              <w:rPr>
                <w:rFonts w:ascii="Arial" w:hAnsi="Arial" w:cs="Arial"/>
                <w:sz w:val="24"/>
                <w:szCs w:val="24"/>
              </w:rPr>
              <w:br/>
              <w:t>oraz próby poprawności działania</w:t>
            </w:r>
          </w:p>
        </w:tc>
        <w:tc>
          <w:tcPr>
            <w:tcW w:w="0" w:type="auto"/>
          </w:tcPr>
          <w:p w14:paraId="498670ED" w14:textId="0DA59A7B" w:rsidR="00AE5041" w:rsidRDefault="00AE5041" w:rsidP="005D270E">
            <w:pPr>
              <w:pStyle w:val="Akapitzlist"/>
              <w:ind w:left="0"/>
              <w:jc w:val="center"/>
              <w:rPr>
                <w:rFonts w:ascii="Arial" w:hAnsi="Arial" w:cs="Arial"/>
                <w:sz w:val="24"/>
                <w:szCs w:val="24"/>
              </w:rPr>
            </w:pPr>
          </w:p>
        </w:tc>
        <w:tc>
          <w:tcPr>
            <w:tcW w:w="0" w:type="auto"/>
          </w:tcPr>
          <w:p w14:paraId="45A72145" w14:textId="3580A7E3" w:rsidR="00AE5041" w:rsidRDefault="00AE5041" w:rsidP="005D270E">
            <w:pPr>
              <w:pStyle w:val="Akapitzlist"/>
              <w:ind w:left="0"/>
              <w:jc w:val="center"/>
              <w:rPr>
                <w:rFonts w:ascii="Arial" w:hAnsi="Arial" w:cs="Arial"/>
                <w:sz w:val="24"/>
                <w:szCs w:val="24"/>
              </w:rPr>
            </w:pPr>
          </w:p>
        </w:tc>
        <w:tc>
          <w:tcPr>
            <w:tcW w:w="0" w:type="auto"/>
          </w:tcPr>
          <w:p w14:paraId="107469AC" w14:textId="77777777" w:rsidR="00AE5041" w:rsidRDefault="00AE5041" w:rsidP="005D270E">
            <w:pPr>
              <w:pStyle w:val="Akapitzlist"/>
              <w:ind w:left="0"/>
              <w:jc w:val="center"/>
              <w:rPr>
                <w:rFonts w:ascii="Arial" w:hAnsi="Arial" w:cs="Arial"/>
                <w:sz w:val="24"/>
                <w:szCs w:val="24"/>
              </w:rPr>
            </w:pPr>
          </w:p>
        </w:tc>
      </w:tr>
      <w:tr w:rsidR="003B1083" w14:paraId="4CF85B62" w14:textId="77777777" w:rsidTr="00BD77D5">
        <w:trPr>
          <w:jc w:val="center"/>
        </w:trPr>
        <w:tc>
          <w:tcPr>
            <w:tcW w:w="0" w:type="auto"/>
          </w:tcPr>
          <w:p w14:paraId="298D3918" w14:textId="16674737" w:rsidR="00A37749" w:rsidRPr="00A37749" w:rsidRDefault="00A37749" w:rsidP="00A37749">
            <w:pPr>
              <w:pStyle w:val="Akapitzlist"/>
              <w:ind w:left="0"/>
              <w:jc w:val="right"/>
              <w:rPr>
                <w:rFonts w:ascii="Arial" w:hAnsi="Arial" w:cs="Arial"/>
                <w:b/>
                <w:sz w:val="24"/>
                <w:szCs w:val="24"/>
              </w:rPr>
            </w:pPr>
            <w:r w:rsidRPr="00A37749">
              <w:rPr>
                <w:rFonts w:ascii="Arial" w:hAnsi="Arial" w:cs="Arial"/>
                <w:b/>
                <w:sz w:val="24"/>
                <w:szCs w:val="24"/>
              </w:rPr>
              <w:t>SUMA:</w:t>
            </w:r>
          </w:p>
        </w:tc>
        <w:tc>
          <w:tcPr>
            <w:tcW w:w="0" w:type="auto"/>
          </w:tcPr>
          <w:p w14:paraId="29D41C78" w14:textId="77777777" w:rsidR="00A37749" w:rsidRDefault="00A37749" w:rsidP="005D270E">
            <w:pPr>
              <w:pStyle w:val="Akapitzlist"/>
              <w:ind w:left="0"/>
              <w:jc w:val="center"/>
              <w:rPr>
                <w:rFonts w:ascii="Arial" w:hAnsi="Arial" w:cs="Arial"/>
                <w:sz w:val="24"/>
                <w:szCs w:val="24"/>
              </w:rPr>
            </w:pPr>
          </w:p>
        </w:tc>
        <w:tc>
          <w:tcPr>
            <w:tcW w:w="0" w:type="auto"/>
          </w:tcPr>
          <w:p w14:paraId="4954FDC3" w14:textId="77777777" w:rsidR="00A37749" w:rsidRDefault="00A37749" w:rsidP="005D270E">
            <w:pPr>
              <w:pStyle w:val="Akapitzlist"/>
              <w:ind w:left="0"/>
              <w:jc w:val="center"/>
              <w:rPr>
                <w:rFonts w:ascii="Arial" w:hAnsi="Arial" w:cs="Arial"/>
                <w:sz w:val="24"/>
                <w:szCs w:val="24"/>
              </w:rPr>
            </w:pPr>
          </w:p>
        </w:tc>
        <w:tc>
          <w:tcPr>
            <w:tcW w:w="0" w:type="auto"/>
          </w:tcPr>
          <w:p w14:paraId="5C97F755" w14:textId="77777777" w:rsidR="00A37749" w:rsidRDefault="00A37749" w:rsidP="005D270E">
            <w:pPr>
              <w:pStyle w:val="Akapitzlist"/>
              <w:ind w:left="0"/>
              <w:jc w:val="center"/>
              <w:rPr>
                <w:rFonts w:ascii="Arial" w:hAnsi="Arial" w:cs="Arial"/>
                <w:sz w:val="24"/>
                <w:szCs w:val="24"/>
              </w:rPr>
            </w:pPr>
          </w:p>
        </w:tc>
      </w:tr>
    </w:tbl>
    <w:p w14:paraId="5AD8E9B5" w14:textId="77777777" w:rsidR="00985C8E" w:rsidRPr="00674FE5" w:rsidRDefault="00985C8E" w:rsidP="00674FE5">
      <w:pPr>
        <w:jc w:val="center"/>
        <w:rPr>
          <w:rFonts w:ascii="Arial" w:hAnsi="Arial" w:cs="Arial"/>
          <w:sz w:val="24"/>
          <w:szCs w:val="24"/>
        </w:rPr>
      </w:pPr>
    </w:p>
    <w:p w14:paraId="1DC06F1E" w14:textId="77777777" w:rsidR="006323BA" w:rsidRPr="00674FE5" w:rsidRDefault="006323BA" w:rsidP="008C2DD1">
      <w:pPr>
        <w:jc w:val="center"/>
        <w:rPr>
          <w:rFonts w:ascii="Arial" w:hAnsi="Arial" w:cs="Arial"/>
          <w:sz w:val="24"/>
          <w:szCs w:val="24"/>
        </w:rPr>
      </w:pPr>
    </w:p>
    <w:p w14:paraId="7A81C457" w14:textId="77777777" w:rsidR="006323BA" w:rsidRPr="00674FE5" w:rsidRDefault="006323BA" w:rsidP="008C2DD1">
      <w:pPr>
        <w:jc w:val="center"/>
        <w:rPr>
          <w:rFonts w:ascii="Arial" w:hAnsi="Arial" w:cs="Arial"/>
          <w:sz w:val="24"/>
          <w:szCs w:val="24"/>
        </w:rPr>
      </w:pPr>
    </w:p>
    <w:p w14:paraId="077E3B56" w14:textId="26AFF592" w:rsidR="00A057BF" w:rsidRPr="00674FE5" w:rsidRDefault="00A057BF" w:rsidP="008C2DD1">
      <w:pPr>
        <w:jc w:val="center"/>
        <w:rPr>
          <w:rFonts w:ascii="Arial" w:hAnsi="Arial" w:cs="Arial"/>
          <w:sz w:val="24"/>
          <w:szCs w:val="24"/>
        </w:rPr>
      </w:pPr>
    </w:p>
    <w:p w14:paraId="46C5D5A2" w14:textId="6A017583" w:rsidR="00674FE5" w:rsidRPr="00674FE5" w:rsidRDefault="00674FE5" w:rsidP="00674FE5">
      <w:pPr>
        <w:tabs>
          <w:tab w:val="left" w:pos="6602"/>
        </w:tabs>
        <w:rPr>
          <w:rFonts w:ascii="Arial" w:hAnsi="Arial" w:cs="Arial"/>
          <w:sz w:val="24"/>
          <w:szCs w:val="24"/>
        </w:rPr>
      </w:pPr>
      <w:r>
        <w:rPr>
          <w:rFonts w:ascii="Arial" w:hAnsi="Arial" w:cs="Arial"/>
          <w:sz w:val="24"/>
          <w:szCs w:val="24"/>
        </w:rPr>
        <w:tab/>
      </w:r>
    </w:p>
    <w:p w14:paraId="3DCE2FFC" w14:textId="2A13AA05" w:rsidR="00674FE5" w:rsidRPr="00674FE5" w:rsidRDefault="00674FE5" w:rsidP="008C2DD1">
      <w:pPr>
        <w:jc w:val="center"/>
        <w:rPr>
          <w:rFonts w:ascii="Arial" w:hAnsi="Arial" w:cs="Arial"/>
          <w:sz w:val="24"/>
          <w:szCs w:val="24"/>
        </w:rPr>
      </w:pPr>
    </w:p>
    <w:p w14:paraId="4374BDC2" w14:textId="77777777" w:rsidR="00674FE5" w:rsidRPr="00674FE5" w:rsidRDefault="00674FE5" w:rsidP="00674FE5">
      <w:pPr>
        <w:ind w:left="2694" w:firstLine="708"/>
        <w:rPr>
          <w:rFonts w:ascii="Arial" w:eastAsia="Calibri" w:hAnsi="Arial" w:cs="Arial"/>
          <w:sz w:val="24"/>
          <w:szCs w:val="24"/>
        </w:rPr>
      </w:pPr>
      <w:r w:rsidRPr="00674FE5">
        <w:rPr>
          <w:rFonts w:ascii="Arial" w:eastAsia="Calibri" w:hAnsi="Arial" w:cs="Arial"/>
          <w:sz w:val="24"/>
          <w:szCs w:val="24"/>
        </w:rPr>
        <w:t>……………………………………………………….</w:t>
      </w:r>
    </w:p>
    <w:p w14:paraId="70A0A486" w14:textId="77777777" w:rsidR="00674FE5" w:rsidRPr="00674FE5" w:rsidRDefault="00674FE5" w:rsidP="00674FE5">
      <w:pPr>
        <w:rPr>
          <w:rFonts w:ascii="Arial" w:eastAsia="Calibri" w:hAnsi="Arial" w:cs="Arial"/>
          <w:sz w:val="24"/>
          <w:szCs w:val="24"/>
        </w:rPr>
      </w:pPr>
      <w:r w:rsidRPr="00674FE5">
        <w:rPr>
          <w:rFonts w:ascii="Arial" w:eastAsia="Calibri" w:hAnsi="Arial" w:cs="Arial"/>
          <w:sz w:val="24"/>
          <w:szCs w:val="24"/>
        </w:rPr>
        <w:tab/>
      </w:r>
      <w:r w:rsidRPr="00674FE5">
        <w:rPr>
          <w:rFonts w:ascii="Arial" w:eastAsia="Calibri" w:hAnsi="Arial" w:cs="Arial"/>
          <w:sz w:val="24"/>
          <w:szCs w:val="24"/>
        </w:rPr>
        <w:tab/>
      </w:r>
      <w:r w:rsidRPr="00674FE5">
        <w:rPr>
          <w:rFonts w:ascii="Arial" w:eastAsia="Calibri" w:hAnsi="Arial" w:cs="Arial"/>
          <w:sz w:val="24"/>
          <w:szCs w:val="24"/>
        </w:rPr>
        <w:tab/>
      </w:r>
      <w:r w:rsidRPr="00674FE5">
        <w:rPr>
          <w:rFonts w:ascii="Arial" w:eastAsia="Calibri" w:hAnsi="Arial" w:cs="Arial"/>
          <w:sz w:val="24"/>
          <w:szCs w:val="24"/>
        </w:rPr>
        <w:tab/>
      </w:r>
      <w:r w:rsidRPr="00674FE5">
        <w:rPr>
          <w:rFonts w:ascii="Arial" w:eastAsia="Calibri" w:hAnsi="Arial" w:cs="Arial"/>
          <w:sz w:val="24"/>
          <w:szCs w:val="24"/>
        </w:rPr>
        <w:tab/>
      </w:r>
      <w:r w:rsidRPr="00674FE5">
        <w:rPr>
          <w:rFonts w:ascii="Arial" w:eastAsia="Calibri" w:hAnsi="Arial" w:cs="Arial"/>
          <w:sz w:val="24"/>
          <w:szCs w:val="24"/>
        </w:rPr>
        <w:tab/>
      </w:r>
      <w:r w:rsidRPr="00674FE5">
        <w:rPr>
          <w:rFonts w:ascii="Arial" w:eastAsia="Calibri" w:hAnsi="Arial" w:cs="Arial"/>
          <w:sz w:val="24"/>
          <w:szCs w:val="24"/>
        </w:rPr>
        <w:tab/>
        <w:t>(Podpis Wykonawcy)</w:t>
      </w:r>
    </w:p>
    <w:p w14:paraId="426B1EF3" w14:textId="660478FB" w:rsidR="008C2DD1" w:rsidRPr="00253DFD" w:rsidRDefault="008C2DD1" w:rsidP="00253DFD">
      <w:pPr>
        <w:rPr>
          <w:rFonts w:ascii="Arial" w:hAnsi="Arial" w:cs="Arial"/>
        </w:rPr>
      </w:pPr>
    </w:p>
    <w:sectPr w:rsidR="008C2DD1" w:rsidRPr="00253DFD" w:rsidSect="008F7A05">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C3DB7"/>
    <w:multiLevelType w:val="hybridMultilevel"/>
    <w:tmpl w:val="B540C5CC"/>
    <w:lvl w:ilvl="0" w:tplc="28CEE232">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613B2B"/>
    <w:multiLevelType w:val="hybridMultilevel"/>
    <w:tmpl w:val="DA4426E4"/>
    <w:lvl w:ilvl="0" w:tplc="DE621276">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6FE3A75"/>
    <w:multiLevelType w:val="hybridMultilevel"/>
    <w:tmpl w:val="5C0E0F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9AF177A"/>
    <w:multiLevelType w:val="hybridMultilevel"/>
    <w:tmpl w:val="ADE848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3B481E"/>
    <w:multiLevelType w:val="hybridMultilevel"/>
    <w:tmpl w:val="284C5C5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F082046"/>
    <w:multiLevelType w:val="hybridMultilevel"/>
    <w:tmpl w:val="94A87E5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B410BF9"/>
    <w:multiLevelType w:val="hybridMultilevel"/>
    <w:tmpl w:val="A450160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AFC1E98"/>
    <w:multiLevelType w:val="hybridMultilevel"/>
    <w:tmpl w:val="9DF8B128"/>
    <w:lvl w:ilvl="0" w:tplc="D6C83A9A">
      <w:start w:val="1"/>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43EE4440"/>
    <w:multiLevelType w:val="hybridMultilevel"/>
    <w:tmpl w:val="9176FFDA"/>
    <w:lvl w:ilvl="0" w:tplc="BF12B12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60774D5"/>
    <w:multiLevelType w:val="hybridMultilevel"/>
    <w:tmpl w:val="CAA014AC"/>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68142007"/>
    <w:multiLevelType w:val="hybridMultilevel"/>
    <w:tmpl w:val="C932FEF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72EF119A"/>
    <w:multiLevelType w:val="hybridMultilevel"/>
    <w:tmpl w:val="4E50C53A"/>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2" w15:restartNumberingAfterBreak="0">
    <w:nsid w:val="7EF258B3"/>
    <w:multiLevelType w:val="hybridMultilevel"/>
    <w:tmpl w:val="1B422C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12"/>
  </w:num>
  <w:num w:numId="3">
    <w:abstractNumId w:val="5"/>
  </w:num>
  <w:num w:numId="4">
    <w:abstractNumId w:val="10"/>
  </w:num>
  <w:num w:numId="5">
    <w:abstractNumId w:val="8"/>
  </w:num>
  <w:num w:numId="6">
    <w:abstractNumId w:val="7"/>
  </w:num>
  <w:num w:numId="7">
    <w:abstractNumId w:val="6"/>
  </w:num>
  <w:num w:numId="8">
    <w:abstractNumId w:val="0"/>
  </w:num>
  <w:num w:numId="9">
    <w:abstractNumId w:val="2"/>
  </w:num>
  <w:num w:numId="10">
    <w:abstractNumId w:val="4"/>
  </w:num>
  <w:num w:numId="11">
    <w:abstractNumId w:val="3"/>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750"/>
    <w:rsid w:val="000066A6"/>
    <w:rsid w:val="00006C86"/>
    <w:rsid w:val="00014450"/>
    <w:rsid w:val="00025A31"/>
    <w:rsid w:val="000446A0"/>
    <w:rsid w:val="00045E15"/>
    <w:rsid w:val="00074D2B"/>
    <w:rsid w:val="00081C58"/>
    <w:rsid w:val="00082F03"/>
    <w:rsid w:val="000B60B9"/>
    <w:rsid w:val="000D12ED"/>
    <w:rsid w:val="000F4089"/>
    <w:rsid w:val="000F536F"/>
    <w:rsid w:val="00101A28"/>
    <w:rsid w:val="00106AAA"/>
    <w:rsid w:val="00116865"/>
    <w:rsid w:val="00120918"/>
    <w:rsid w:val="001245B4"/>
    <w:rsid w:val="00142C8D"/>
    <w:rsid w:val="00147E6C"/>
    <w:rsid w:val="0015427B"/>
    <w:rsid w:val="0018250B"/>
    <w:rsid w:val="00186362"/>
    <w:rsid w:val="001A0F00"/>
    <w:rsid w:val="001A4EF7"/>
    <w:rsid w:val="001A6541"/>
    <w:rsid w:val="001E080E"/>
    <w:rsid w:val="00201715"/>
    <w:rsid w:val="00204973"/>
    <w:rsid w:val="0023371D"/>
    <w:rsid w:val="00253DFD"/>
    <w:rsid w:val="002600C0"/>
    <w:rsid w:val="002666D6"/>
    <w:rsid w:val="002966D2"/>
    <w:rsid w:val="002D059A"/>
    <w:rsid w:val="003009B4"/>
    <w:rsid w:val="00311238"/>
    <w:rsid w:val="0032199C"/>
    <w:rsid w:val="0032269F"/>
    <w:rsid w:val="0037190D"/>
    <w:rsid w:val="00380090"/>
    <w:rsid w:val="003861DA"/>
    <w:rsid w:val="00387778"/>
    <w:rsid w:val="00392476"/>
    <w:rsid w:val="003A2E4E"/>
    <w:rsid w:val="003B1083"/>
    <w:rsid w:val="003B5E27"/>
    <w:rsid w:val="003B7BBF"/>
    <w:rsid w:val="003B7C78"/>
    <w:rsid w:val="003D1415"/>
    <w:rsid w:val="003D1A97"/>
    <w:rsid w:val="003D5A19"/>
    <w:rsid w:val="003E61CE"/>
    <w:rsid w:val="003F21E7"/>
    <w:rsid w:val="0041143E"/>
    <w:rsid w:val="00415F19"/>
    <w:rsid w:val="004352C3"/>
    <w:rsid w:val="00466938"/>
    <w:rsid w:val="00471655"/>
    <w:rsid w:val="00492963"/>
    <w:rsid w:val="00496479"/>
    <w:rsid w:val="004B24B5"/>
    <w:rsid w:val="004B411B"/>
    <w:rsid w:val="004C4CC8"/>
    <w:rsid w:val="004C5242"/>
    <w:rsid w:val="004E033A"/>
    <w:rsid w:val="00515AB9"/>
    <w:rsid w:val="00517443"/>
    <w:rsid w:val="0053593C"/>
    <w:rsid w:val="005502EB"/>
    <w:rsid w:val="00550DF8"/>
    <w:rsid w:val="005540B2"/>
    <w:rsid w:val="005830A3"/>
    <w:rsid w:val="005A23BA"/>
    <w:rsid w:val="005B1438"/>
    <w:rsid w:val="005B385A"/>
    <w:rsid w:val="005B3B9E"/>
    <w:rsid w:val="005C0E64"/>
    <w:rsid w:val="005D50B8"/>
    <w:rsid w:val="005D7B82"/>
    <w:rsid w:val="005F2F36"/>
    <w:rsid w:val="0060092A"/>
    <w:rsid w:val="006047E3"/>
    <w:rsid w:val="006070EE"/>
    <w:rsid w:val="006323BA"/>
    <w:rsid w:val="006332AE"/>
    <w:rsid w:val="0063718F"/>
    <w:rsid w:val="0064631E"/>
    <w:rsid w:val="00652761"/>
    <w:rsid w:val="00656101"/>
    <w:rsid w:val="00667F58"/>
    <w:rsid w:val="00674FE5"/>
    <w:rsid w:val="00680390"/>
    <w:rsid w:val="006855B2"/>
    <w:rsid w:val="006877C8"/>
    <w:rsid w:val="00693973"/>
    <w:rsid w:val="00696E99"/>
    <w:rsid w:val="006A3606"/>
    <w:rsid w:val="006A7BD0"/>
    <w:rsid w:val="006B20DE"/>
    <w:rsid w:val="006B7440"/>
    <w:rsid w:val="006D5E57"/>
    <w:rsid w:val="006D7382"/>
    <w:rsid w:val="006E57A6"/>
    <w:rsid w:val="006E7E90"/>
    <w:rsid w:val="006E7EDB"/>
    <w:rsid w:val="006F7265"/>
    <w:rsid w:val="00716658"/>
    <w:rsid w:val="00722C95"/>
    <w:rsid w:val="00723E3E"/>
    <w:rsid w:val="00736CE9"/>
    <w:rsid w:val="00742468"/>
    <w:rsid w:val="00760DD3"/>
    <w:rsid w:val="00782C68"/>
    <w:rsid w:val="007A7A6F"/>
    <w:rsid w:val="007C20A0"/>
    <w:rsid w:val="007C717D"/>
    <w:rsid w:val="007D30E4"/>
    <w:rsid w:val="007E0546"/>
    <w:rsid w:val="0080149A"/>
    <w:rsid w:val="00804433"/>
    <w:rsid w:val="008122F7"/>
    <w:rsid w:val="00830076"/>
    <w:rsid w:val="0085267E"/>
    <w:rsid w:val="00852A3C"/>
    <w:rsid w:val="00860623"/>
    <w:rsid w:val="008757F7"/>
    <w:rsid w:val="00893ACC"/>
    <w:rsid w:val="008B5F0B"/>
    <w:rsid w:val="008B6E81"/>
    <w:rsid w:val="008C2DD1"/>
    <w:rsid w:val="008D19EA"/>
    <w:rsid w:val="008D5C77"/>
    <w:rsid w:val="008D6797"/>
    <w:rsid w:val="008E1BBA"/>
    <w:rsid w:val="008F7A05"/>
    <w:rsid w:val="00902150"/>
    <w:rsid w:val="00924C02"/>
    <w:rsid w:val="00930C42"/>
    <w:rsid w:val="009517CF"/>
    <w:rsid w:val="009630FC"/>
    <w:rsid w:val="009714E7"/>
    <w:rsid w:val="00973D18"/>
    <w:rsid w:val="0098455B"/>
    <w:rsid w:val="00985C8E"/>
    <w:rsid w:val="00986314"/>
    <w:rsid w:val="009873C8"/>
    <w:rsid w:val="009B006F"/>
    <w:rsid w:val="009E6A85"/>
    <w:rsid w:val="009F4778"/>
    <w:rsid w:val="00A0350E"/>
    <w:rsid w:val="00A045B5"/>
    <w:rsid w:val="00A057BF"/>
    <w:rsid w:val="00A1564F"/>
    <w:rsid w:val="00A30053"/>
    <w:rsid w:val="00A37749"/>
    <w:rsid w:val="00A57573"/>
    <w:rsid w:val="00A715CD"/>
    <w:rsid w:val="00A769BF"/>
    <w:rsid w:val="00A816E8"/>
    <w:rsid w:val="00AA4C52"/>
    <w:rsid w:val="00AC11A5"/>
    <w:rsid w:val="00AC24AA"/>
    <w:rsid w:val="00AE4F65"/>
    <w:rsid w:val="00AE5041"/>
    <w:rsid w:val="00AF00D2"/>
    <w:rsid w:val="00B110AC"/>
    <w:rsid w:val="00B156DB"/>
    <w:rsid w:val="00B15FC7"/>
    <w:rsid w:val="00B176BF"/>
    <w:rsid w:val="00B25C51"/>
    <w:rsid w:val="00B40009"/>
    <w:rsid w:val="00B4786E"/>
    <w:rsid w:val="00B519DE"/>
    <w:rsid w:val="00B66371"/>
    <w:rsid w:val="00B84DC5"/>
    <w:rsid w:val="00B87304"/>
    <w:rsid w:val="00BA6225"/>
    <w:rsid w:val="00BB42FD"/>
    <w:rsid w:val="00BB75D5"/>
    <w:rsid w:val="00BE21AB"/>
    <w:rsid w:val="00C07CF3"/>
    <w:rsid w:val="00C24CF5"/>
    <w:rsid w:val="00C27DD4"/>
    <w:rsid w:val="00C27F01"/>
    <w:rsid w:val="00C51557"/>
    <w:rsid w:val="00C714A9"/>
    <w:rsid w:val="00C7255A"/>
    <w:rsid w:val="00C852E2"/>
    <w:rsid w:val="00C90BAC"/>
    <w:rsid w:val="00C93F5C"/>
    <w:rsid w:val="00CB14DD"/>
    <w:rsid w:val="00CB2750"/>
    <w:rsid w:val="00CE0464"/>
    <w:rsid w:val="00CF4047"/>
    <w:rsid w:val="00D05D52"/>
    <w:rsid w:val="00D2510C"/>
    <w:rsid w:val="00D25D15"/>
    <w:rsid w:val="00D4089F"/>
    <w:rsid w:val="00D41A95"/>
    <w:rsid w:val="00D41B3F"/>
    <w:rsid w:val="00D46BC6"/>
    <w:rsid w:val="00D840DF"/>
    <w:rsid w:val="00D96C49"/>
    <w:rsid w:val="00D97BF7"/>
    <w:rsid w:val="00DB49DF"/>
    <w:rsid w:val="00DF0AD8"/>
    <w:rsid w:val="00DF471B"/>
    <w:rsid w:val="00E03AF2"/>
    <w:rsid w:val="00E143B2"/>
    <w:rsid w:val="00E22AB1"/>
    <w:rsid w:val="00E24A7C"/>
    <w:rsid w:val="00E34D3C"/>
    <w:rsid w:val="00E623B6"/>
    <w:rsid w:val="00E72598"/>
    <w:rsid w:val="00E92C94"/>
    <w:rsid w:val="00E9335C"/>
    <w:rsid w:val="00E97992"/>
    <w:rsid w:val="00EA1E07"/>
    <w:rsid w:val="00EA57B3"/>
    <w:rsid w:val="00EB2FB9"/>
    <w:rsid w:val="00ED10DA"/>
    <w:rsid w:val="00ED1484"/>
    <w:rsid w:val="00EF3877"/>
    <w:rsid w:val="00EF7E22"/>
    <w:rsid w:val="00F14ACD"/>
    <w:rsid w:val="00F60875"/>
    <w:rsid w:val="00F66BA9"/>
    <w:rsid w:val="00F82869"/>
    <w:rsid w:val="00F85E00"/>
    <w:rsid w:val="00F865E3"/>
    <w:rsid w:val="00F934AA"/>
    <w:rsid w:val="00FA5470"/>
    <w:rsid w:val="00FC35BF"/>
    <w:rsid w:val="00FD0EFF"/>
    <w:rsid w:val="00FD1033"/>
    <w:rsid w:val="00FD29C9"/>
    <w:rsid w:val="00FD6907"/>
    <w:rsid w:val="00FE228F"/>
    <w:rsid w:val="00FF2C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1A64E"/>
  <w15:chartTrackingRefBased/>
  <w15:docId w15:val="{9DB58CE0-0F82-430A-9D4D-DE8734877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82C68"/>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82C68"/>
    <w:pPr>
      <w:ind w:left="720"/>
      <w:contextualSpacing/>
    </w:pPr>
  </w:style>
  <w:style w:type="table" w:styleId="Tabela-Siatka">
    <w:name w:val="Table Grid"/>
    <w:basedOn w:val="Standardowy"/>
    <w:uiPriority w:val="39"/>
    <w:rsid w:val="00B84D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5C0E6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C0E64"/>
    <w:rPr>
      <w:rFonts w:ascii="Segoe UI" w:hAnsi="Segoe UI" w:cs="Segoe UI"/>
      <w:sz w:val="18"/>
      <w:szCs w:val="18"/>
    </w:rPr>
  </w:style>
  <w:style w:type="character" w:styleId="Hipercze">
    <w:name w:val="Hyperlink"/>
    <w:basedOn w:val="Domylnaczcionkaakapitu"/>
    <w:uiPriority w:val="99"/>
    <w:unhideWhenUsed/>
    <w:rsid w:val="00AE4F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365409">
      <w:bodyDiv w:val="1"/>
      <w:marLeft w:val="0"/>
      <w:marRight w:val="0"/>
      <w:marTop w:val="0"/>
      <w:marBottom w:val="0"/>
      <w:divBdr>
        <w:top w:val="none" w:sz="0" w:space="0" w:color="auto"/>
        <w:left w:val="none" w:sz="0" w:space="0" w:color="auto"/>
        <w:bottom w:val="none" w:sz="0" w:space="0" w:color="auto"/>
        <w:right w:val="none" w:sz="0" w:space="0" w:color="auto"/>
      </w:divBdr>
    </w:div>
    <w:div w:id="671955190">
      <w:bodyDiv w:val="1"/>
      <w:marLeft w:val="0"/>
      <w:marRight w:val="0"/>
      <w:marTop w:val="0"/>
      <w:marBottom w:val="0"/>
      <w:divBdr>
        <w:top w:val="none" w:sz="0" w:space="0" w:color="auto"/>
        <w:left w:val="none" w:sz="0" w:space="0" w:color="auto"/>
        <w:bottom w:val="none" w:sz="0" w:space="0" w:color="auto"/>
        <w:right w:val="none" w:sz="0" w:space="0" w:color="auto"/>
      </w:divBdr>
    </w:div>
    <w:div w:id="2046170602">
      <w:bodyDiv w:val="1"/>
      <w:marLeft w:val="0"/>
      <w:marRight w:val="0"/>
      <w:marTop w:val="0"/>
      <w:marBottom w:val="0"/>
      <w:divBdr>
        <w:top w:val="none" w:sz="0" w:space="0" w:color="auto"/>
        <w:left w:val="none" w:sz="0" w:space="0" w:color="auto"/>
        <w:bottom w:val="none" w:sz="0" w:space="0" w:color="auto"/>
        <w:right w:val="none" w:sz="0" w:space="0" w:color="auto"/>
      </w:divBdr>
    </w:div>
    <w:div w:id="2127652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2614</TotalTime>
  <Pages>8</Pages>
  <Words>841</Words>
  <Characters>5052</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Przemysław Kobierski</dc:creator>
  <cp:keywords/>
  <dc:description/>
  <cp:lastModifiedBy>Bożena Pobikrowska</cp:lastModifiedBy>
  <cp:revision>224</cp:revision>
  <cp:lastPrinted>2024-03-22T11:01:00Z</cp:lastPrinted>
  <dcterms:created xsi:type="dcterms:W3CDTF">2022-02-08T12:45:00Z</dcterms:created>
  <dcterms:modified xsi:type="dcterms:W3CDTF">2025-04-07T09:33:00Z</dcterms:modified>
</cp:coreProperties>
</file>