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272FFB" w14:textId="05D3147E" w:rsidR="0071658F" w:rsidRPr="003E1CE3" w:rsidRDefault="005E4744" w:rsidP="0071658F">
      <w:pPr>
        <w:spacing w:after="160" w:line="254" w:lineRule="auto"/>
        <w:jc w:val="center"/>
        <w:rPr>
          <w:rFonts w:ascii="Arial" w:eastAsia="Calibri" w:hAnsi="Arial" w:cs="Arial"/>
          <w:b/>
          <w:sz w:val="28"/>
          <w:szCs w:val="28"/>
          <w:lang w:eastAsia="en-US"/>
        </w:rPr>
      </w:pPr>
      <w:r>
        <w:rPr>
          <w:rFonts w:ascii="Arial" w:eastAsia="Calibri" w:hAnsi="Arial" w:cs="Arial"/>
          <w:b/>
          <w:sz w:val="28"/>
          <w:szCs w:val="28"/>
          <w:lang w:eastAsia="en-US"/>
        </w:rPr>
        <w:t>SYSTEM MONITOROWANIA</w:t>
      </w:r>
      <w:r w:rsidR="0071658F" w:rsidRPr="003E1CE3">
        <w:rPr>
          <w:rFonts w:ascii="Arial" w:eastAsia="Calibri" w:hAnsi="Arial" w:cs="Arial"/>
          <w:b/>
          <w:sz w:val="28"/>
          <w:szCs w:val="28"/>
          <w:lang w:eastAsia="en-US"/>
        </w:rPr>
        <w:t xml:space="preserve"> KLIMATU</w:t>
      </w:r>
    </w:p>
    <w:p w14:paraId="6B6867DA" w14:textId="77777777" w:rsidR="0071658F" w:rsidRPr="003E1CE3" w:rsidRDefault="0071658F" w:rsidP="0071658F">
      <w:pPr>
        <w:spacing w:after="160" w:line="254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1F6514D4" w14:textId="77777777" w:rsidR="0071658F" w:rsidRPr="003E1CE3" w:rsidRDefault="0071658F" w:rsidP="0071658F">
      <w:pPr>
        <w:spacing w:after="160" w:line="254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461580FF" w14:textId="41219890" w:rsidR="0071658F" w:rsidRPr="003E1CE3" w:rsidRDefault="0071658F" w:rsidP="003E1CE3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Przedmiotem zamówienia jest </w:t>
      </w:r>
      <w:r w:rsidR="00793EC2" w:rsidRPr="003E1CE3">
        <w:rPr>
          <w:rFonts w:ascii="Arial" w:eastAsia="Calibri" w:hAnsi="Arial" w:cs="Arial"/>
          <w:sz w:val="22"/>
          <w:szCs w:val="22"/>
          <w:lang w:eastAsia="en-US"/>
        </w:rPr>
        <w:t>stworzenie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 systemu monitorowania klimatu </w:t>
      </w:r>
      <w:r w:rsidR="00B42025" w:rsidRPr="003E1CE3">
        <w:rPr>
          <w:rFonts w:ascii="Arial" w:eastAsia="Calibri" w:hAnsi="Arial" w:cs="Arial"/>
          <w:sz w:val="22"/>
          <w:szCs w:val="22"/>
          <w:lang w:eastAsia="en-US"/>
        </w:rPr>
        <w:br/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w</w:t>
      </w:r>
      <w:r w:rsidR="00495CBB" w:rsidRPr="003E1CE3">
        <w:rPr>
          <w:rFonts w:ascii="Arial" w:eastAsia="Calibri" w:hAnsi="Arial" w:cs="Arial"/>
          <w:sz w:val="22"/>
          <w:szCs w:val="22"/>
          <w:lang w:eastAsia="en-US"/>
        </w:rPr>
        <w:t xml:space="preserve"> dwóch budynkach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793EC2" w:rsidRPr="003E1CE3">
        <w:rPr>
          <w:rFonts w:ascii="Arial" w:eastAsia="Calibri" w:hAnsi="Arial" w:cs="Arial"/>
          <w:sz w:val="22"/>
          <w:szCs w:val="22"/>
          <w:lang w:eastAsia="en-US"/>
        </w:rPr>
        <w:t>Muzeum Plakatu w Wilanowie</w:t>
      </w:r>
      <w:r w:rsidR="00495CBB" w:rsidRPr="003E1CE3">
        <w:rPr>
          <w:rFonts w:ascii="Arial" w:eastAsia="Calibri" w:hAnsi="Arial" w:cs="Arial"/>
          <w:sz w:val="22"/>
          <w:szCs w:val="22"/>
          <w:lang w:eastAsia="en-US"/>
        </w:rPr>
        <w:t xml:space="preserve"> – Galeria Stała oraz nowy magazyn (tzw. Wozownia)</w:t>
      </w:r>
      <w:r w:rsidR="005F7E15" w:rsidRPr="003E1CE3">
        <w:rPr>
          <w:rFonts w:ascii="Arial" w:eastAsia="Calibri" w:hAnsi="Arial" w:cs="Arial"/>
          <w:sz w:val="22"/>
          <w:szCs w:val="22"/>
          <w:lang w:eastAsia="en-US"/>
        </w:rPr>
        <w:t xml:space="preserve"> poprzez rozbudowę istniejącego systemu</w:t>
      </w:r>
      <w:r w:rsidR="008449EA" w:rsidRPr="003E1CE3">
        <w:rPr>
          <w:rFonts w:ascii="Arial" w:eastAsia="Calibri" w:hAnsi="Arial" w:cs="Arial"/>
          <w:sz w:val="22"/>
          <w:szCs w:val="22"/>
          <w:lang w:eastAsia="en-US"/>
        </w:rPr>
        <w:t xml:space="preserve"> monitorowania</w:t>
      </w:r>
    </w:p>
    <w:p w14:paraId="42029B1E" w14:textId="77777777" w:rsidR="0071658F" w:rsidRPr="003E1CE3" w:rsidRDefault="0071658F" w:rsidP="0071658F">
      <w:pPr>
        <w:spacing w:after="160" w:line="254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b/>
          <w:sz w:val="22"/>
          <w:szCs w:val="22"/>
          <w:lang w:eastAsia="en-US"/>
        </w:rPr>
        <w:t>1. Prace programistyczne.</w:t>
      </w:r>
    </w:p>
    <w:p w14:paraId="790597A0" w14:textId="016AE92C" w:rsidR="0071658F" w:rsidRPr="003E1CE3" w:rsidRDefault="00B63439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Rozbudowa istniejącego</w:t>
      </w:r>
      <w:r w:rsidR="0071658F" w:rsidRPr="003E1CE3">
        <w:rPr>
          <w:rFonts w:ascii="Arial" w:eastAsia="Calibri" w:hAnsi="Arial" w:cs="Arial"/>
          <w:sz w:val="22"/>
          <w:szCs w:val="22"/>
          <w:lang w:eastAsia="en-US"/>
        </w:rPr>
        <w:t xml:space="preserve"> skryptu/aplikacji </w:t>
      </w:r>
      <w:r w:rsidR="00446223">
        <w:rPr>
          <w:rFonts w:ascii="Arial" w:eastAsia="Calibri" w:hAnsi="Arial" w:cs="Arial"/>
          <w:sz w:val="22"/>
          <w:szCs w:val="22"/>
          <w:lang w:eastAsia="en-US"/>
        </w:rPr>
        <w:t>(</w:t>
      </w:r>
      <w:proofErr w:type="spellStart"/>
      <w:r w:rsidR="00446223">
        <w:rPr>
          <w:rFonts w:ascii="Arial" w:eastAsia="Calibri" w:hAnsi="Arial" w:cs="Arial"/>
          <w:sz w:val="22"/>
          <w:szCs w:val="22"/>
          <w:lang w:eastAsia="en-US"/>
        </w:rPr>
        <w:t>iQVISION</w:t>
      </w:r>
      <w:proofErr w:type="spellEnd"/>
      <w:r w:rsidR="00446223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="00446223">
        <w:rPr>
          <w:rFonts w:ascii="Arial" w:eastAsia="Calibri" w:hAnsi="Arial" w:cs="Arial"/>
          <w:sz w:val="22"/>
          <w:szCs w:val="22"/>
          <w:lang w:eastAsia="en-US"/>
        </w:rPr>
        <w:t>niagara</w:t>
      </w:r>
      <w:proofErr w:type="spellEnd"/>
      <w:r w:rsidR="00446223">
        <w:rPr>
          <w:rFonts w:ascii="Arial" w:eastAsia="Calibri" w:hAnsi="Arial" w:cs="Arial"/>
          <w:sz w:val="22"/>
          <w:szCs w:val="22"/>
          <w:lang w:eastAsia="en-US"/>
        </w:rPr>
        <w:t xml:space="preserve"> 4) </w:t>
      </w:r>
      <w:r w:rsidR="0071658F" w:rsidRPr="003E1CE3">
        <w:rPr>
          <w:rFonts w:ascii="Arial" w:eastAsia="Calibri" w:hAnsi="Arial" w:cs="Arial"/>
          <w:sz w:val="22"/>
          <w:szCs w:val="22"/>
          <w:lang w:eastAsia="en-US"/>
        </w:rPr>
        <w:t>zarządzającej parametrami klimatu dostarczonymi przez urządzenia monitoringu klimatu (rejestratory klimatu). Przetwarza</w:t>
      </w:r>
      <w:r w:rsidR="00717D8E" w:rsidRPr="003E1CE3">
        <w:rPr>
          <w:rFonts w:ascii="Arial" w:eastAsia="Calibri" w:hAnsi="Arial" w:cs="Arial"/>
          <w:sz w:val="22"/>
          <w:szCs w:val="22"/>
          <w:lang w:eastAsia="en-US"/>
        </w:rPr>
        <w:t xml:space="preserve">ne parametry zwizualizowane są </w:t>
      </w:r>
      <w:r w:rsidR="0071658F" w:rsidRPr="003E1CE3">
        <w:rPr>
          <w:rFonts w:ascii="Arial" w:eastAsia="Calibri" w:hAnsi="Arial" w:cs="Arial"/>
          <w:sz w:val="22"/>
          <w:szCs w:val="22"/>
          <w:lang w:eastAsia="en-US"/>
        </w:rPr>
        <w:t>w prostej formie graficznej pozwalającej zlokalizować dany punkt pomiarowy w przestrzeni Muzeum</w:t>
      </w:r>
      <w:r w:rsidR="000E1323" w:rsidRPr="003E1CE3">
        <w:rPr>
          <w:rFonts w:ascii="Arial" w:eastAsia="Calibri" w:hAnsi="Arial" w:cs="Arial"/>
          <w:sz w:val="22"/>
          <w:szCs w:val="22"/>
          <w:lang w:eastAsia="en-US"/>
        </w:rPr>
        <w:t xml:space="preserve"> Plakatu</w:t>
      </w:r>
      <w:r w:rsidR="0071658F" w:rsidRPr="003E1CE3">
        <w:rPr>
          <w:rFonts w:ascii="Arial" w:eastAsia="Calibri" w:hAnsi="Arial" w:cs="Arial"/>
          <w:sz w:val="22"/>
          <w:szCs w:val="22"/>
          <w:lang w:eastAsia="en-US"/>
        </w:rPr>
        <w:t>. Przestrzenie objęte wizualizacją wraz z charakterystyką punktów pomiarowych przedstawia poniższa tabela.</w:t>
      </w:r>
    </w:p>
    <w:p w14:paraId="6696CB23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22"/>
        <w:gridCol w:w="2405"/>
        <w:gridCol w:w="3090"/>
        <w:gridCol w:w="1568"/>
      </w:tblGrid>
      <w:tr w:rsidR="000E1323" w:rsidRPr="003E1CE3" w14:paraId="562CB53D" w14:textId="77777777" w:rsidTr="000E1323">
        <w:trPr>
          <w:trHeight w:val="8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BDADA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7AE91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Określenie przestrzeni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0D48F" w14:textId="4788CBE9" w:rsidR="000E1323" w:rsidRPr="003E1CE3" w:rsidRDefault="00AF5A3D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Liczba</w:t>
            </w:r>
            <w:r w:rsidR="000E1323"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punktów pomiarowych</w:t>
            </w:r>
          </w:p>
          <w:p w14:paraId="43A72A5F" w14:textId="77777777" w:rsidR="000E1323" w:rsidRPr="003E1CE3" w:rsidRDefault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do zdefiniowania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14FBB" w14:textId="77777777" w:rsidR="000E1323" w:rsidRPr="003E1CE3" w:rsidRDefault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Dodatkowe rejestratory ruchome</w:t>
            </w:r>
          </w:p>
        </w:tc>
      </w:tr>
      <w:tr w:rsidR="000E1323" w:rsidRPr="003E1CE3" w14:paraId="07612E97" w14:textId="77777777" w:rsidTr="000E132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1CC31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1DE8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Galeria stała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50A1" w14:textId="77777777" w:rsidR="000E1323" w:rsidRPr="003E1CE3" w:rsidRDefault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1A5D" w14:textId="77777777" w:rsidR="000E1323" w:rsidRPr="003E1CE3" w:rsidRDefault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6</w:t>
            </w:r>
          </w:p>
        </w:tc>
      </w:tr>
      <w:tr w:rsidR="000E1323" w:rsidRPr="003E1CE3" w14:paraId="0B682E6A" w14:textId="77777777" w:rsidTr="000E132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5114D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8487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Hol wejściowy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E271" w14:textId="77777777" w:rsidR="000E1323" w:rsidRPr="003E1CE3" w:rsidRDefault="000E1323" w:rsidP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FA1F" w14:textId="77777777" w:rsidR="000E1323" w:rsidRPr="003E1CE3" w:rsidRDefault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0E1323" w:rsidRPr="003E1CE3" w14:paraId="51372064" w14:textId="77777777" w:rsidTr="000E132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93FFF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E8E9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Wozownia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133B" w14:textId="77777777" w:rsidR="000E1323" w:rsidRPr="003E1CE3" w:rsidRDefault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7715" w14:textId="77777777" w:rsidR="000E1323" w:rsidRPr="003E1CE3" w:rsidRDefault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2</w:t>
            </w:r>
          </w:p>
        </w:tc>
      </w:tr>
    </w:tbl>
    <w:p w14:paraId="4AE28C45" w14:textId="77777777" w:rsidR="0071658F" w:rsidRPr="003E1CE3" w:rsidRDefault="0071658F" w:rsidP="0071658F">
      <w:pPr>
        <w:spacing w:after="160" w:line="254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671A1961" w14:textId="225160E9" w:rsidR="0071658F" w:rsidRPr="003E1CE3" w:rsidRDefault="0071658F" w:rsidP="003E1CE3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Rzuty architektoniczne wymienionych przestrzeni przedstawia</w:t>
      </w:r>
      <w:r w:rsidR="00446223">
        <w:rPr>
          <w:rFonts w:ascii="Arial" w:eastAsia="Calibri" w:hAnsi="Arial" w:cs="Arial"/>
          <w:sz w:val="22"/>
          <w:szCs w:val="22"/>
          <w:lang w:eastAsia="en-US"/>
        </w:rPr>
        <w:t>ją załączone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 do ni</w:t>
      </w:r>
      <w:r w:rsidR="00446223">
        <w:rPr>
          <w:rFonts w:ascii="Arial" w:eastAsia="Calibri" w:hAnsi="Arial" w:cs="Arial"/>
          <w:sz w:val="22"/>
          <w:szCs w:val="22"/>
          <w:lang w:eastAsia="en-US"/>
        </w:rPr>
        <w:t>niejszego postępowania rysunki. Na rysunkach zaznaczone zostało rozmieszczenie rejestratorów (koła i kwadraty).</w:t>
      </w:r>
      <w:bookmarkStart w:id="0" w:name="_GoBack"/>
      <w:bookmarkEnd w:id="0"/>
    </w:p>
    <w:p w14:paraId="6F4C8E41" w14:textId="77777777" w:rsidR="0071658F" w:rsidRPr="003E1CE3" w:rsidRDefault="0071658F" w:rsidP="0071658F">
      <w:pPr>
        <w:spacing w:after="160" w:line="254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b/>
          <w:sz w:val="22"/>
          <w:szCs w:val="22"/>
          <w:lang w:eastAsia="en-US"/>
        </w:rPr>
        <w:t>2. Urządzenia.</w:t>
      </w:r>
    </w:p>
    <w:p w14:paraId="66FA42A8" w14:textId="77777777" w:rsidR="00B12450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W ramach zamówienia należy przewidzieć dostawę i montaż dodatkowych urządzeń niezbędnych do budowy systemu monitoringu tj. przede wszystkim rejestratorów klimatu, wszelkiego rodzaju sterowników i stacji bazowych pozwalających skomunikować oprogramowanie zarządcze (znajdujące się na komputerze) z rejestratorami klimatu</w:t>
      </w:r>
      <w:r w:rsidR="00B63439" w:rsidRPr="003E1CE3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7DC3CC4E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b/>
          <w:sz w:val="22"/>
          <w:szCs w:val="22"/>
          <w:lang w:eastAsia="en-US"/>
        </w:rPr>
        <w:t>3. Wymagania i funkcjonalność - software.</w:t>
      </w:r>
    </w:p>
    <w:p w14:paraId="5B81BE86" w14:textId="6B197C7E" w:rsidR="00A9215E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Aplikacja/skrypt będący przedmiotem zamówienia musi stanowić rozszerzenie posiadanej przez Zamawiającego aplikacji</w:t>
      </w:r>
      <w:r w:rsidR="001F322E" w:rsidRPr="003E1CE3">
        <w:rPr>
          <w:rFonts w:ascii="Arial" w:eastAsia="Calibri" w:hAnsi="Arial" w:cs="Arial"/>
          <w:sz w:val="22"/>
          <w:szCs w:val="22"/>
          <w:lang w:eastAsia="en-US"/>
        </w:rPr>
        <w:t>/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skryptu, której funkcjonalność przedstawiona została poniżej:</w:t>
      </w:r>
    </w:p>
    <w:p w14:paraId="1B7713FE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dostęp do wizualizacji i wszystkich funkcji systemu realizowany zdalnie, na dowolnym komputerze w sieci</w:t>
      </w:r>
      <w:r w:rsidR="00A9215E" w:rsidRPr="003E1CE3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MNW, poprzez przeglądarkę internetową lub dedykowaną aplikację. Odpowiedni adres IP przyznawany przez MNW. </w:t>
      </w:r>
    </w:p>
    <w:p w14:paraId="4246ADAC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pamięć dla rejestrowanych danych pomiarowych: minimum 12 miesięcy,</w:t>
      </w:r>
    </w:p>
    <w:p w14:paraId="2C817461" w14:textId="02D87351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- system alarmowy na adres mailowy, z możliwością wyłączenia; system alarmowy informuje 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br/>
        <w:t xml:space="preserve">o przekroczeniach zadanych parametrów, o kończącej się baterii w rejestratorze, o utracie łączności z czujnikiem, o braku zmiany parametrów klimatu (przez możliwy do zdefiniowania okres czasu)  przesyłanych przez dany rejestrator – potencjalna awaria rejestratora; umożliwia dodawanie i usuwanie adresów e-mail do bazy alarmowej przez Użytkownika; współpracuje </w:t>
      </w:r>
      <w:r w:rsidR="00401230">
        <w:rPr>
          <w:rFonts w:ascii="Arial" w:eastAsia="Calibri" w:hAnsi="Arial" w:cs="Arial"/>
          <w:sz w:val="22"/>
          <w:szCs w:val="22"/>
          <w:lang w:eastAsia="en-US"/>
        </w:rPr>
        <w:br/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z systemem poczty elektronicznej MNW (</w:t>
      </w:r>
      <w:proofErr w:type="spellStart"/>
      <w:r w:rsidRPr="003E1CE3">
        <w:rPr>
          <w:rFonts w:ascii="Arial" w:eastAsia="Calibri" w:hAnsi="Arial" w:cs="Arial"/>
          <w:sz w:val="22"/>
          <w:szCs w:val="22"/>
          <w:lang w:eastAsia="en-US"/>
        </w:rPr>
        <w:t>smtp</w:t>
      </w:r>
      <w:proofErr w:type="spellEnd"/>
      <w:r w:rsidRPr="003E1CE3">
        <w:rPr>
          <w:rFonts w:ascii="Arial" w:eastAsia="Calibri" w:hAnsi="Arial" w:cs="Arial"/>
          <w:sz w:val="22"/>
          <w:szCs w:val="22"/>
          <w:lang w:eastAsia="en-US"/>
        </w:rPr>
        <w:t>/</w:t>
      </w:r>
      <w:proofErr w:type="spellStart"/>
      <w:r w:rsidRPr="003E1CE3">
        <w:rPr>
          <w:rFonts w:ascii="Arial" w:eastAsia="Calibri" w:hAnsi="Arial" w:cs="Arial"/>
          <w:sz w:val="22"/>
          <w:szCs w:val="22"/>
          <w:lang w:eastAsia="en-US"/>
        </w:rPr>
        <w:t>imap</w:t>
      </w:r>
      <w:proofErr w:type="spellEnd"/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 w wariancie z autoryzacją i szyfrowaniem oraz bez);</w:t>
      </w:r>
    </w:p>
    <w:p w14:paraId="7D5A7F5B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lastRenderedPageBreak/>
        <w:t>- system alarmowy z wykorzystaniem protokołu SNMP v2 lub 3;</w:t>
      </w:r>
    </w:p>
    <w:p w14:paraId="13D4C943" w14:textId="2C9247C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- wizualizacja posiada rozbudowane narzędzie generowania raportów. Raporty mają formę wykresów (temperatura i wilgotność względna na jednym wykresie) oraz osobnej tabeli wartości parametrów z datą i godziną ich zmierzenia; użytkownik ma możliwość wybierania czujników z których będzie generować raporty, zakresów dat, z których chce otrzymać raport; narzędzie pozwala generować raporty łączone z kilku czujników (na jednym wykresie dane </w:t>
      </w:r>
      <w:r w:rsidR="00401230">
        <w:rPr>
          <w:rFonts w:ascii="Arial" w:eastAsia="Calibri" w:hAnsi="Arial" w:cs="Arial"/>
          <w:sz w:val="22"/>
          <w:szCs w:val="22"/>
          <w:lang w:eastAsia="en-US"/>
        </w:rPr>
        <w:br/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z kilku czujników) oraz raporty rozdzielne (każdy czujnik jest prezentowany na osobnym wykresie), raporty generowane w formacie .pdf;</w:t>
      </w:r>
    </w:p>
    <w:p w14:paraId="6539C4E9" w14:textId="5C0AFCD4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- system pozwala na generowanie danych w formacie umożliwiającym zaimportowanie </w:t>
      </w:r>
      <w:r w:rsidR="00401230">
        <w:rPr>
          <w:rFonts w:ascii="Arial" w:eastAsia="Calibri" w:hAnsi="Arial" w:cs="Arial"/>
          <w:sz w:val="22"/>
          <w:szCs w:val="22"/>
          <w:lang w:eastAsia="en-US"/>
        </w:rPr>
        <w:br/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do programu Excel;</w:t>
      </w:r>
    </w:p>
    <w:p w14:paraId="744419F9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wizualizacja uwzględnia dwa typy użytkowników:</w:t>
      </w:r>
    </w:p>
    <w:p w14:paraId="73A564E8" w14:textId="77777777" w:rsidR="0071658F" w:rsidRPr="003E1CE3" w:rsidRDefault="0071658F" w:rsidP="0071658F">
      <w:pPr>
        <w:numPr>
          <w:ilvl w:val="0"/>
          <w:numId w:val="1"/>
        </w:numPr>
        <w:spacing w:after="160" w:line="254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jede</w:t>
      </w:r>
      <w:r w:rsidR="00A9215E" w:rsidRPr="003E1CE3">
        <w:rPr>
          <w:rFonts w:ascii="Arial" w:eastAsia="Calibri" w:hAnsi="Arial" w:cs="Arial"/>
          <w:sz w:val="22"/>
          <w:szCs w:val="22"/>
          <w:lang w:eastAsia="en-US"/>
        </w:rPr>
        <w:t>n to użytkownik „zaawansowany”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, mający uprawnienia do definiowania wartości dopuszczalnych zakresów parametrów, po przekroczeniu których wysyłany jest alarm na pocztę elektroniczną, pobierania gromadzonych danych w formatach umożliwiających ich zaimportowanie do programu Excel;</w:t>
      </w:r>
    </w:p>
    <w:p w14:paraId="2B1D1770" w14:textId="77777777" w:rsidR="0071658F" w:rsidRPr="003E1CE3" w:rsidRDefault="0071658F" w:rsidP="0071658F">
      <w:pPr>
        <w:numPr>
          <w:ilvl w:val="0"/>
          <w:numId w:val="1"/>
        </w:numPr>
        <w:spacing w:line="254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użytkownik „zwykły”, mający uprawnienia tylko do podglądu aktualnych danych oraz do generowania raportów z wybranych przez siebie czujników w formacie .pdf;</w:t>
      </w:r>
    </w:p>
    <w:p w14:paraId="1618E09B" w14:textId="77777777" w:rsidR="0071658F" w:rsidRPr="003E1CE3" w:rsidRDefault="0071658F" w:rsidP="0071658F">
      <w:pPr>
        <w:spacing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36D67A2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wizualizacja jest wyposażona w moduł dodawania czujników przez użytkownika;</w:t>
      </w:r>
    </w:p>
    <w:p w14:paraId="272D9D13" w14:textId="5CE1C33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- możliwość zmiany położenia czujników w oknie wizualizacji/przeglądarki – drag &amp; drop lub </w:t>
      </w:r>
      <w:r w:rsidR="00401230">
        <w:rPr>
          <w:rFonts w:ascii="Arial" w:eastAsia="Calibri" w:hAnsi="Arial" w:cs="Arial"/>
          <w:sz w:val="22"/>
          <w:szCs w:val="22"/>
          <w:lang w:eastAsia="en-US"/>
        </w:rPr>
        <w:br/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z poziomu komputera przemysłowego;</w:t>
      </w:r>
    </w:p>
    <w:p w14:paraId="1BEFB8F9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możliwość zmiany przypisanej nazwy rejestratora/dodawanie notatek w oknie przeglądarki;</w:t>
      </w:r>
    </w:p>
    <w:p w14:paraId="5697DE7B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możliwość zmiany interwału zapisu danych o temperaturze i wilgotności względnej;</w:t>
      </w:r>
    </w:p>
    <w:p w14:paraId="1B3EED1A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możliwość ustawienia automatycznego generowania raportów, zgodnie z podanymi wyżej parametrami, gdzie możliwy jest wybór ustawienia z których czujników i za jaki okres, dane raporty będą się generować automatycznie;</w:t>
      </w:r>
    </w:p>
    <w:p w14:paraId="581ABECF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funkcja: kopia bezpieczeństwa – na wypadek wystąpienia problemów w działaniu systemu możliwość utworzenia kopii jego ustawień (systemu), którą można załadować/wgrać jako ustawienia bieżące;</w:t>
      </w:r>
    </w:p>
    <w:p w14:paraId="1516E62A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funkcja filtrowania wyświetlanych na wizualizacji rejestratorów, np. stałe, ruchome;</w:t>
      </w:r>
    </w:p>
    <w:p w14:paraId="2A88A05E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moduł sterowania ogrzewaniem:</w:t>
      </w:r>
    </w:p>
    <w:p w14:paraId="567CF816" w14:textId="77777777" w:rsidR="00B12450" w:rsidRPr="003E1CE3" w:rsidRDefault="00B12450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134637D7" w14:textId="77777777" w:rsidR="00B12450" w:rsidRPr="003E1CE3" w:rsidRDefault="00B12450" w:rsidP="0071658F">
      <w:pPr>
        <w:spacing w:after="160" w:line="254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b/>
          <w:sz w:val="22"/>
          <w:szCs w:val="22"/>
          <w:lang w:eastAsia="en-US"/>
        </w:rPr>
        <w:t>4. Wymagania i funkcjonalność – software – nowe elementy.</w:t>
      </w:r>
    </w:p>
    <w:p w14:paraId="07D8F067" w14:textId="77777777" w:rsidR="00B12450" w:rsidRPr="003E1CE3" w:rsidRDefault="00B12450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przeprojektowanie strony startowej istniejącej wizualizacji, tj. dodanie/stworzenie strony startowej z nazwami budynków umożliwiającej wybór obiektu, którego parametry klimatyczne użytkownik będzie przeglądał. Wybór budynku przeniesie użytkownika do okna logowania. Po zalogowaniu pojawi się właściwe okno wizualiz</w:t>
      </w:r>
      <w:r w:rsidR="00AB40DE" w:rsidRPr="003E1CE3">
        <w:rPr>
          <w:rFonts w:ascii="Arial" w:eastAsia="Calibri" w:hAnsi="Arial" w:cs="Arial"/>
          <w:sz w:val="22"/>
          <w:szCs w:val="22"/>
          <w:lang w:eastAsia="en-US"/>
        </w:rPr>
        <w:t>acji parametrów środowiskowych;</w:t>
      </w:r>
    </w:p>
    <w:p w14:paraId="288B42DC" w14:textId="77777777" w:rsidR="00AB40DE" w:rsidRPr="003E1CE3" w:rsidRDefault="00AB40DE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podział uprawnień użytkowników, tj. stworzenie grup dostępowych w ramach których użytkownik będzie miał dostęp do jednego lub wszystkich budynków objętych systemem monitoringu klimatu;</w:t>
      </w:r>
    </w:p>
    <w:p w14:paraId="0190C88B" w14:textId="7234F94B" w:rsidR="008B0B24" w:rsidRDefault="008B0B24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lastRenderedPageBreak/>
        <w:t>- optymalizacja aspektów wizualnych istniejącej aplikacji/skryptu, tj. kolorystyczne wydzielenie objętych monitoringiem przestrzeni na poszczególnych rzutach kondygnacji budynku zarówno na podglądzie ogólnym jak i szczegółowym;</w:t>
      </w:r>
    </w:p>
    <w:p w14:paraId="2A6A2F13" w14:textId="0C239D71" w:rsidR="00AB40DE" w:rsidRPr="00401230" w:rsidRDefault="00401230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- moduł szybkiej kopii zapasowej danych pomiarowych systemu z możliwością wyboru okresu </w:t>
      </w:r>
      <w:r w:rsidR="004B61A3">
        <w:rPr>
          <w:rFonts w:ascii="Arial" w:eastAsia="Calibri" w:hAnsi="Arial" w:cs="Arial"/>
          <w:sz w:val="22"/>
          <w:szCs w:val="22"/>
          <w:lang w:eastAsia="en-US"/>
        </w:rPr>
        <w:t xml:space="preserve">danych pomiarowych </w:t>
      </w:r>
      <w:r>
        <w:rPr>
          <w:rFonts w:ascii="Arial" w:eastAsia="Calibri" w:hAnsi="Arial" w:cs="Arial"/>
          <w:sz w:val="22"/>
          <w:szCs w:val="22"/>
          <w:lang w:eastAsia="en-US"/>
        </w:rPr>
        <w:t>kopii oraz wczytania kopii w przypadku awarii systemu.</w:t>
      </w:r>
    </w:p>
    <w:p w14:paraId="469CB6AF" w14:textId="77777777" w:rsidR="00B12450" w:rsidRPr="003E1CE3" w:rsidRDefault="00B12450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05192132" w14:textId="04B44F6C" w:rsidR="0071658F" w:rsidRPr="003E1CE3" w:rsidRDefault="00B12450" w:rsidP="0071658F">
      <w:pPr>
        <w:spacing w:after="160" w:line="254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b/>
          <w:sz w:val="22"/>
          <w:szCs w:val="22"/>
          <w:lang w:eastAsia="en-US"/>
        </w:rPr>
        <w:t>5</w:t>
      </w:r>
      <w:r w:rsidR="0071658F" w:rsidRPr="003E1CE3">
        <w:rPr>
          <w:rFonts w:ascii="Arial" w:eastAsia="Calibri" w:hAnsi="Arial" w:cs="Arial"/>
          <w:b/>
          <w:sz w:val="22"/>
          <w:szCs w:val="22"/>
          <w:lang w:eastAsia="en-US"/>
        </w:rPr>
        <w:t>. Wymagania - hardware</w:t>
      </w:r>
    </w:p>
    <w:p w14:paraId="301B2D38" w14:textId="1D0C876E" w:rsidR="0071658F" w:rsidRPr="003E1CE3" w:rsidRDefault="0071658F" w:rsidP="0071658F">
      <w:pPr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- </w:t>
      </w:r>
      <w:r w:rsidR="00DF78DF" w:rsidRPr="003E1CE3">
        <w:rPr>
          <w:rFonts w:ascii="Arial" w:hAnsi="Arial" w:cs="Arial"/>
          <w:iCs/>
          <w:sz w:val="22"/>
          <w:szCs w:val="22"/>
          <w:lang w:eastAsia="en-US"/>
        </w:rPr>
        <w:t>dostarczone w ramach zadania rejestratory muszą umożliwiać bezproblemową współpracę z posiadaną przez zamawiającego wizualizacją</w:t>
      </w:r>
    </w:p>
    <w:p w14:paraId="1DA27DB6" w14:textId="77777777" w:rsidR="0071658F" w:rsidRPr="003E1CE3" w:rsidRDefault="0071658F" w:rsidP="0071658F">
      <w:pPr>
        <w:jc w:val="both"/>
        <w:rPr>
          <w:rFonts w:ascii="Arial" w:hAnsi="Arial" w:cs="Arial"/>
          <w:iCs/>
          <w:sz w:val="22"/>
          <w:szCs w:val="22"/>
          <w:lang w:eastAsia="en-US"/>
        </w:rPr>
      </w:pPr>
    </w:p>
    <w:p w14:paraId="7DBD63B7" w14:textId="77777777" w:rsidR="0071658F" w:rsidRPr="003E1CE3" w:rsidRDefault="0071658F" w:rsidP="0071658F">
      <w:pPr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>- System należy wykonać na fizycznym serwerze z możliwością obsługi z poziomu lokalnych stacji operatorskich w Muzeum;</w:t>
      </w:r>
    </w:p>
    <w:p w14:paraId="65A750F3" w14:textId="77777777" w:rsidR="0071658F" w:rsidRPr="003E1CE3" w:rsidRDefault="0071658F" w:rsidP="0071658F">
      <w:pPr>
        <w:spacing w:after="160" w:line="252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ED962A7" w14:textId="1BE6AB24" w:rsidR="0071658F" w:rsidRPr="003E1CE3" w:rsidRDefault="00B12450" w:rsidP="0071658F">
      <w:pPr>
        <w:spacing w:after="160" w:line="254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b/>
          <w:sz w:val="22"/>
          <w:szCs w:val="22"/>
          <w:lang w:eastAsia="en-US"/>
        </w:rPr>
        <w:t>6</w:t>
      </w:r>
      <w:r w:rsidR="0071658F" w:rsidRPr="003E1CE3">
        <w:rPr>
          <w:rFonts w:ascii="Arial" w:eastAsia="Calibri" w:hAnsi="Arial" w:cs="Arial"/>
          <w:b/>
          <w:sz w:val="22"/>
          <w:szCs w:val="22"/>
          <w:lang w:eastAsia="en-US"/>
        </w:rPr>
        <w:t>. Dodatkowe usługi w ramach zadania.</w:t>
      </w:r>
    </w:p>
    <w:p w14:paraId="54AA7B7B" w14:textId="695D387C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- roczne, bezpłatne wsparcie techniczne (należy rozumieć jako świadczenie dodatkowe którego zakres wykracza poza obowiązki Wykonawcy z tytułu udzielonej gwarancji) W ramach wsparcia należy uwzględnić: nielimitowaną ilość porad w formie zdalnej (mailowo, telefonicznie); wizyty stacjonarne (wizyty na wezwanie) na potrzeby rozwiązania problemów </w:t>
      </w:r>
      <w:r w:rsidR="00401230">
        <w:rPr>
          <w:rFonts w:ascii="Arial" w:eastAsia="Calibri" w:hAnsi="Arial" w:cs="Arial"/>
          <w:sz w:val="22"/>
          <w:szCs w:val="22"/>
          <w:lang w:eastAsia="en-US"/>
        </w:rPr>
        <w:br/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z systemem (należy przyjąć 20 wizyt na wezwanie, które definiuje się jako jedną wizytę lub serię wizyt których celem jest rozwiązanie problemu lub wykonanie określonego zadania); miesięczne wizyty diagnostyczne mające na celu sprawdzić działanie systemu/ zaktualizować oprogramowanie komponentów systemu do najnowszej wersji.</w:t>
      </w:r>
    </w:p>
    <w:p w14:paraId="2B4FFD38" w14:textId="77777777" w:rsidR="0071658F" w:rsidRPr="003E1CE3" w:rsidRDefault="0071658F" w:rsidP="0071658F">
      <w:pPr>
        <w:rPr>
          <w:rFonts w:ascii="Arial" w:hAnsi="Arial" w:cs="Arial"/>
          <w:iCs/>
          <w:sz w:val="22"/>
          <w:szCs w:val="22"/>
          <w:lang w:eastAsia="en-US"/>
        </w:rPr>
      </w:pPr>
    </w:p>
    <w:p w14:paraId="36B21786" w14:textId="77777777" w:rsidR="0071658F" w:rsidRPr="003E1CE3" w:rsidRDefault="0071658F" w:rsidP="0071658F">
      <w:pPr>
        <w:rPr>
          <w:rFonts w:ascii="Arial" w:hAnsi="Arial" w:cs="Arial"/>
          <w:iCs/>
          <w:sz w:val="22"/>
          <w:szCs w:val="22"/>
          <w:lang w:eastAsia="en-US"/>
        </w:rPr>
      </w:pPr>
    </w:p>
    <w:p w14:paraId="693D42C6" w14:textId="03FD3CC6" w:rsidR="0071658F" w:rsidRPr="003E1CE3" w:rsidRDefault="00B12450" w:rsidP="0071658F">
      <w:pPr>
        <w:spacing w:after="160" w:line="252" w:lineRule="auto"/>
        <w:jc w:val="both"/>
        <w:rPr>
          <w:rFonts w:ascii="Arial" w:eastAsia="Calibri" w:hAnsi="Arial" w:cs="Arial"/>
          <w:b/>
          <w:sz w:val="22"/>
          <w:szCs w:val="22"/>
        </w:rPr>
      </w:pPr>
      <w:r w:rsidRPr="003E1CE3">
        <w:rPr>
          <w:rFonts w:ascii="Arial" w:eastAsia="Calibri" w:hAnsi="Arial" w:cs="Arial"/>
          <w:b/>
          <w:sz w:val="22"/>
          <w:szCs w:val="22"/>
        </w:rPr>
        <w:t>7</w:t>
      </w:r>
      <w:r w:rsidR="0071658F" w:rsidRPr="003E1CE3">
        <w:rPr>
          <w:rFonts w:ascii="Arial" w:eastAsia="Calibri" w:hAnsi="Arial" w:cs="Arial"/>
          <w:b/>
          <w:sz w:val="22"/>
          <w:szCs w:val="22"/>
        </w:rPr>
        <w:t xml:space="preserve">. </w:t>
      </w:r>
      <w:r w:rsidRPr="003E1CE3">
        <w:rPr>
          <w:rFonts w:ascii="Arial" w:eastAsia="Calibri" w:hAnsi="Arial" w:cs="Arial"/>
          <w:b/>
          <w:sz w:val="22"/>
          <w:szCs w:val="22"/>
        </w:rPr>
        <w:t>Dostawa i montaż rejestratorów</w:t>
      </w:r>
      <w:r w:rsidR="0071658F" w:rsidRPr="003E1CE3">
        <w:rPr>
          <w:rFonts w:ascii="Arial" w:eastAsia="Calibri" w:hAnsi="Arial" w:cs="Arial"/>
          <w:b/>
          <w:sz w:val="22"/>
          <w:szCs w:val="22"/>
        </w:rPr>
        <w:t>:</w:t>
      </w:r>
    </w:p>
    <w:p w14:paraId="6E3790A0" w14:textId="77777777" w:rsidR="0071658F" w:rsidRPr="003E1CE3" w:rsidRDefault="0071658F" w:rsidP="0071658F">
      <w:pPr>
        <w:spacing w:after="160" w:line="252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- w ramach zadania należy dostarczyć </w:t>
      </w:r>
      <w:r w:rsidR="00A9215E" w:rsidRPr="003E1CE3">
        <w:rPr>
          <w:rFonts w:ascii="Arial" w:eastAsia="Calibri" w:hAnsi="Arial" w:cs="Arial"/>
          <w:sz w:val="22"/>
          <w:szCs w:val="22"/>
          <w:lang w:eastAsia="en-US"/>
        </w:rPr>
        <w:t>20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 sztuk rejestratorów klimatu,</w:t>
      </w:r>
    </w:p>
    <w:p w14:paraId="64B43D23" w14:textId="77777777" w:rsidR="0071658F" w:rsidRPr="003E1CE3" w:rsidRDefault="0071658F" w:rsidP="0071658F">
      <w:pPr>
        <w:spacing w:after="160" w:line="252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wymagania dla rejestratorów klimatu:</w:t>
      </w:r>
    </w:p>
    <w:p w14:paraId="719A6105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dopuszcza się urządzenia przeznaczone do zastosowań wewnątrz budynków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br/>
        <w:t>o minimalnej klasie ochrony IP 20 z opcją wyświetlania wartości wszystkich mierzonych parametrów powietrza (rejestratory pełniące funkcje pomiarowe);</w:t>
      </w:r>
    </w:p>
    <w:p w14:paraId="4A88FFF1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komunikacja pomiędzy rejestratorami musi odbywać się bezprzewodowo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br/>
        <w:t>i dwukierunkowo, z wykluczeniem potrzeby korzystania z jakiejkolwiek dodatkowej infrastruktury bezprzewodowej obiektu;</w:t>
      </w:r>
    </w:p>
    <w:p w14:paraId="04CF9599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urządzenie musi zapewniać możliwość łatwej wymiany baterii bez dodatkowych narzędzi;  </w:t>
      </w:r>
    </w:p>
    <w:p w14:paraId="2AAAC847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color w:val="FF0000"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wszystkie rejestratory muszą działać jednocześnie jako nadajniki oraz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repeatery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 sygnału. Dopuszcza się możliwość wykorzystania jedynie urządzeń działających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br/>
        <w:t xml:space="preserve">w sieci typu MESH, która nie wymaga instalowania żadnych dodatkowych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repeaterów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>, wzmacniaczy sygnałów czy innych urządzeń sieciowych;</w:t>
      </w:r>
    </w:p>
    <w:p w14:paraId="74D22062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rejestratory muszą wykorzystywać standaryzowany protokół radiowy na dedykowanych częstotliwościach nie wymagających uzyskania pozwolenia radiowego od Zamawiającego dopuszczony do użytkowania w UE. System radiowy nie może wzajemnie negatywnie oddziaływać z innymi systemami wykorzystującymi komunikację radiową na terenie MNW (w szczególności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WiFi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 w paśmie 2.4 i 5 GHz – 802.11 wszystkie iteracje,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bluetooth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,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bluetooth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 LE, z-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wave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,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zigbee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>)</w:t>
      </w:r>
    </w:p>
    <w:p w14:paraId="3C315294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lastRenderedPageBreak/>
        <w:t xml:space="preserve">w celu zapewnienia cyberbezpieczeństwa na wysokim poziomie wszystkie komunikaty sieciowe pomiędzy urządzeniami muszą oferować szyfrowane na poziomie nie gorszym niż AES-128, a w celu zapewnienia pewności transmisji danych przetworniki muszą posiadać funkcję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samonaprawiania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 sieci połączeń bezprzewodowych poprzez ciągłe poszukiwanie najbardziej efektywnej siatki połączeń;</w:t>
      </w:r>
    </w:p>
    <w:p w14:paraId="4B39BEB9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>system autoryzacji urządzeń powinien zabezpieczać przed możliwością podszycia się pod już zarejestrowane urządzenie;</w:t>
      </w:r>
    </w:p>
    <w:p w14:paraId="01569993" w14:textId="384CDD71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instalację bezprzewodową zakończyć należy stacją bazową, która będzie jednocześnie interfejsem wspierającym komunikację po protokole MODBUS </w:t>
      </w:r>
      <w:r w:rsidR="00401230">
        <w:rPr>
          <w:rFonts w:ascii="Arial" w:hAnsi="Arial" w:cs="Arial"/>
          <w:iCs/>
          <w:sz w:val="22"/>
          <w:szCs w:val="22"/>
          <w:lang w:eastAsia="en-US"/>
        </w:rPr>
        <w:br/>
      </w: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z urządzeniem nadrzędnym (np. sterownikiem czy oprogramowaniem nadzorczym). Podłączenie komunikacji przewodowej zapewnić należy jednocześnie jako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Modbus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 RTU oraz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Modbus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 TCP, a łącznie z urządzeniem dostarczyć pełną specyfikację dostępnych rejestrów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Modbus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>;</w:t>
      </w:r>
    </w:p>
    <w:p w14:paraId="724E5220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color w:val="000000"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uruchamianie jak również serwisowanie rejestratorów umożliwiać musi nieodpłatna aplikacja dostępna dla typowych urządzeń mobilnych. Aplikacja ta musi być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br/>
        <w:t>w stanie w formie graficznej przedstawić aktualną siatkę połączeń pomiędzy poszczególnymi węzłami sieci bezprzewodowej (rejes</w:t>
      </w:r>
      <w:r w:rsidR="00D962DC" w:rsidRPr="003E1CE3">
        <w:rPr>
          <w:rFonts w:ascii="Arial" w:hAnsi="Arial" w:cs="Arial"/>
          <w:iCs/>
          <w:sz w:val="22"/>
          <w:szCs w:val="22"/>
          <w:lang w:eastAsia="en-US"/>
        </w:rPr>
        <w:t xml:space="preserve">tratorami oraz stacją bazową),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a także pozwalać na bezprzewodową aktualizację oprogramowania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firmware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 wszystkich rejestratorów bezprzewodowych;</w:t>
      </w:r>
    </w:p>
    <w:p w14:paraId="41B17888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>urządzenia muszą posiadać możliwość przesyłania do stacji bazowej w czasie rzeczywistym informacji o pomiarach temperatury, wilgotności względnej powietrza, stanie zużycia baterii, stanie sieci bezprzewodowej (siły sygnału połączeń między urządzeniami);</w:t>
      </w:r>
    </w:p>
    <w:p w14:paraId="5069D5CB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>W celu ograniczenia zużycia baterii oraz optymalizacji transmisji danych przetworniki muszą być wyposażone w funkcję wysyłania informacji jedynie przy zmianie stanu pomiaru tzw. COV (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change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 of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value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>);</w:t>
      </w:r>
    </w:p>
    <w:p w14:paraId="073BA52A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color w:val="000000"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minimalna dokładność pomiaru w typowych warunkach to </w:t>
      </w:r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 xml:space="preserve">±0,5 °C (25 °C)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 oraz </w:t>
      </w:r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>±3 %</w:t>
      </w:r>
      <w:proofErr w:type="spellStart"/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>rH</w:t>
      </w:r>
      <w:proofErr w:type="spellEnd"/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 xml:space="preserve"> (25 °C);</w:t>
      </w:r>
    </w:p>
    <w:p w14:paraId="163BFCA0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color w:val="000000"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>rejestratory muszą pozwalać na współistnienie innych urządzeń wykorzystujących te same częstotliwości radiowe, nie zakłócając ich pracy, czyli musi wspierać technologię FPCC (</w:t>
      </w:r>
      <w:proofErr w:type="spellStart"/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>Future</w:t>
      </w:r>
      <w:proofErr w:type="spellEnd"/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 xml:space="preserve">-Proof </w:t>
      </w:r>
      <w:proofErr w:type="spellStart"/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>Coexistence</w:t>
      </w:r>
      <w:proofErr w:type="spellEnd"/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 xml:space="preserve"> Connectivity).</w:t>
      </w:r>
    </w:p>
    <w:p w14:paraId="16573ABA" w14:textId="3419CD32" w:rsidR="0071658F" w:rsidRPr="003E1CE3" w:rsidRDefault="00DF78D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color w:val="000000"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>nowe re</w:t>
      </w:r>
      <w:r w:rsidR="00401230">
        <w:rPr>
          <w:rFonts w:ascii="Arial" w:hAnsi="Arial" w:cs="Arial"/>
          <w:iCs/>
          <w:sz w:val="22"/>
          <w:szCs w:val="22"/>
          <w:lang w:eastAsia="en-US"/>
        </w:rPr>
        <w:t xml:space="preserve">jestratory muszą współpracować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t>z posiadaną przez Zamawiającego wizualizacją</w:t>
      </w:r>
      <w:r w:rsidR="0071658F" w:rsidRPr="003E1CE3">
        <w:rPr>
          <w:rFonts w:ascii="Arial" w:hAnsi="Arial" w:cs="Arial"/>
          <w:iCs/>
          <w:sz w:val="22"/>
          <w:szCs w:val="22"/>
          <w:lang w:eastAsia="en-US"/>
        </w:rPr>
        <w:t>.</w:t>
      </w:r>
    </w:p>
    <w:p w14:paraId="1106DA66" w14:textId="77777777" w:rsidR="003E1CE3" w:rsidRPr="003E1CE3" w:rsidRDefault="003E1CE3" w:rsidP="003E1CE3">
      <w:pPr>
        <w:spacing w:after="160" w:line="254" w:lineRule="auto"/>
        <w:contextualSpacing/>
        <w:jc w:val="both"/>
        <w:rPr>
          <w:rFonts w:ascii="Arial" w:hAnsi="Arial" w:cs="Arial"/>
          <w:iCs/>
          <w:color w:val="000000"/>
          <w:sz w:val="22"/>
          <w:szCs w:val="22"/>
          <w:lang w:eastAsia="en-US"/>
        </w:rPr>
      </w:pPr>
    </w:p>
    <w:p w14:paraId="765F4C4C" w14:textId="4CA1D932" w:rsidR="00A7698B" w:rsidRPr="003E1CE3" w:rsidRDefault="0071658F" w:rsidP="003E1CE3">
      <w:pPr>
        <w:jc w:val="both"/>
        <w:rPr>
          <w:rFonts w:ascii="Arial" w:hAnsi="Arial" w:cs="Arial"/>
          <w:iCs/>
          <w:color w:val="000000"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>- montaż rejestratorów w miejscach wskazanych przez Zamawiającego, podłoże: cegła pełna, płyty g-k, płyty OSB. Przestrzenie objęte montażem oznaczone na załączonych do postępowania rysunkach.</w:t>
      </w:r>
    </w:p>
    <w:sectPr w:rsidR="00A7698B" w:rsidRPr="003E1C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2085"/>
    <w:multiLevelType w:val="hybridMultilevel"/>
    <w:tmpl w:val="59405516"/>
    <w:lvl w:ilvl="0" w:tplc="AB9AA20E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FE"/>
    <w:rsid w:val="000E1323"/>
    <w:rsid w:val="001F322E"/>
    <w:rsid w:val="003E1CE3"/>
    <w:rsid w:val="00401230"/>
    <w:rsid w:val="00446223"/>
    <w:rsid w:val="00495CBB"/>
    <w:rsid w:val="004B61A3"/>
    <w:rsid w:val="005E4744"/>
    <w:rsid w:val="005F7E15"/>
    <w:rsid w:val="0071658F"/>
    <w:rsid w:val="00717D8E"/>
    <w:rsid w:val="00793EC2"/>
    <w:rsid w:val="008449EA"/>
    <w:rsid w:val="008559C8"/>
    <w:rsid w:val="008B0B24"/>
    <w:rsid w:val="009D0C11"/>
    <w:rsid w:val="00A60295"/>
    <w:rsid w:val="00A7698B"/>
    <w:rsid w:val="00A9215E"/>
    <w:rsid w:val="00AB40DE"/>
    <w:rsid w:val="00AF5A3D"/>
    <w:rsid w:val="00B12450"/>
    <w:rsid w:val="00B42025"/>
    <w:rsid w:val="00B63439"/>
    <w:rsid w:val="00D156FE"/>
    <w:rsid w:val="00D962DC"/>
    <w:rsid w:val="00DE4F62"/>
    <w:rsid w:val="00DF78DF"/>
    <w:rsid w:val="00F1463C"/>
    <w:rsid w:val="00F1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0A341"/>
  <w15:chartTrackingRefBased/>
  <w15:docId w15:val="{D40A19C7-EFA1-4DE1-AE50-15927AF4F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65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1658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634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343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B124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E4F6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4F6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4F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4F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4F6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9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1402</TotalTime>
  <Pages>4</Pages>
  <Words>1465</Words>
  <Characters>8795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25</cp:revision>
  <dcterms:created xsi:type="dcterms:W3CDTF">2023-10-24T12:59:00Z</dcterms:created>
  <dcterms:modified xsi:type="dcterms:W3CDTF">2024-06-06T11:00:00Z</dcterms:modified>
</cp:coreProperties>
</file>