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CAD" w:rsidRPr="00630204" w:rsidRDefault="00630204" w:rsidP="00155CAD">
      <w:pPr>
        <w:rPr>
          <w:b/>
        </w:rPr>
      </w:pPr>
      <w:r w:rsidRPr="00630204">
        <w:rPr>
          <w:b/>
        </w:rPr>
        <w:t>ZAPROSZENIE DO SZACOWANIA WARTOŚCI USŁUGI</w:t>
      </w:r>
    </w:p>
    <w:p w:rsidR="003D0220" w:rsidRDefault="003D0220" w:rsidP="00155CAD">
      <w:pPr>
        <w:rPr>
          <w:rFonts w:ascii="Arial" w:hAnsi="Arial" w:cs="Arial"/>
          <w:color w:val="1F4E79" w:themeColor="accent1" w:themeShade="80"/>
        </w:rPr>
      </w:pPr>
    </w:p>
    <w:p w:rsidR="00EA6987" w:rsidRPr="00DF2157" w:rsidRDefault="00EA6987" w:rsidP="00155CAD">
      <w:pPr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>Szanowni Państwo,</w:t>
      </w:r>
    </w:p>
    <w:p w:rsidR="00255818" w:rsidRPr="00DF2157" w:rsidRDefault="00255818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 xml:space="preserve">Muzeum Narodowe w Warszawie zamierza ubiegać się o dofinansowanie projektu w ramach </w:t>
      </w:r>
      <w:r w:rsidRPr="00DF2157">
        <w:rPr>
          <w:rFonts w:ascii="Arial" w:hAnsi="Arial" w:cs="Arial"/>
          <w:b/>
          <w:color w:val="222A35" w:themeColor="text2" w:themeShade="80"/>
        </w:rPr>
        <w:t>Programu Fundusze Europejskie na Rozwój Cyfrowy 2021-2027</w:t>
      </w:r>
      <w:r w:rsidRPr="00DF2157">
        <w:rPr>
          <w:rFonts w:ascii="Arial" w:hAnsi="Arial" w:cs="Arial"/>
          <w:color w:val="222A35" w:themeColor="text2" w:themeShade="80"/>
        </w:rPr>
        <w:t xml:space="preserve">, dotyczącego kontynuacji </w:t>
      </w:r>
      <w:r w:rsidRPr="00DF2157">
        <w:rPr>
          <w:rFonts w:ascii="Arial" w:hAnsi="Arial" w:cs="Arial"/>
          <w:b/>
          <w:color w:val="222A35" w:themeColor="text2" w:themeShade="80"/>
        </w:rPr>
        <w:t>powiększania cyfrowej dokumentacji kolekcji MNW oraz udostępnienia jej w serwisie internetowym, w ramach którego przewiduje się następujące komponenty</w:t>
      </w:r>
      <w:r w:rsidRPr="00DF2157">
        <w:rPr>
          <w:rFonts w:ascii="Arial" w:hAnsi="Arial" w:cs="Arial"/>
          <w:color w:val="222A35" w:themeColor="text2" w:themeShade="80"/>
        </w:rPr>
        <w:t>:</w:t>
      </w:r>
      <w:r w:rsidR="00E6492D">
        <w:rPr>
          <w:rFonts w:ascii="Arial" w:hAnsi="Arial" w:cs="Arial"/>
          <w:color w:val="222A35" w:themeColor="text2" w:themeShade="80"/>
        </w:rPr>
        <w:t xml:space="preserve"> zakup sprzętu do digitalizacji i archiwizacji zasobów, konserwacja i opracowanie zbiorów</w:t>
      </w:r>
      <w:r w:rsidR="00185DF6">
        <w:rPr>
          <w:rFonts w:ascii="Arial" w:hAnsi="Arial" w:cs="Arial"/>
          <w:color w:val="222A35" w:themeColor="text2" w:themeShade="80"/>
        </w:rPr>
        <w:t xml:space="preserve">, </w:t>
      </w:r>
      <w:r w:rsidR="00E6492D">
        <w:rPr>
          <w:rFonts w:ascii="Arial" w:hAnsi="Arial" w:cs="Arial"/>
          <w:color w:val="222A35" w:themeColor="text2" w:themeShade="80"/>
        </w:rPr>
        <w:t>działania edukacyjne,</w:t>
      </w:r>
      <w:r w:rsidR="00E6492D" w:rsidRPr="00DF2157">
        <w:rPr>
          <w:rFonts w:ascii="Arial" w:hAnsi="Arial" w:cs="Arial"/>
          <w:color w:val="222A35" w:themeColor="text2" w:themeShade="80"/>
        </w:rPr>
        <w:t xml:space="preserve"> digitalizacja </w:t>
      </w:r>
      <w:r w:rsidR="00E6492D">
        <w:rPr>
          <w:rFonts w:ascii="Arial" w:hAnsi="Arial" w:cs="Arial"/>
          <w:color w:val="222A35" w:themeColor="text2" w:themeShade="80"/>
        </w:rPr>
        <w:t xml:space="preserve">obiektów, </w:t>
      </w:r>
      <w:r w:rsidR="00185DF6">
        <w:rPr>
          <w:rFonts w:ascii="Arial" w:hAnsi="Arial" w:cs="Arial"/>
          <w:color w:val="222A35" w:themeColor="text2" w:themeShade="80"/>
        </w:rPr>
        <w:t>rozbudowa</w:t>
      </w:r>
      <w:r w:rsidRPr="00DF2157">
        <w:rPr>
          <w:rFonts w:ascii="Arial" w:hAnsi="Arial" w:cs="Arial"/>
          <w:color w:val="222A35" w:themeColor="text2" w:themeShade="80"/>
        </w:rPr>
        <w:t xml:space="preserve"> systemu do ewidencji i zarządzania zbiorami, </w:t>
      </w:r>
      <w:r w:rsidR="00E6492D">
        <w:rPr>
          <w:rFonts w:ascii="Arial" w:hAnsi="Arial" w:cs="Arial"/>
          <w:color w:val="222A35" w:themeColor="text2" w:themeShade="80"/>
        </w:rPr>
        <w:t>rozbudowa platformy Cyfrowe MNW, poprawa dostępności strony internetowej MNW</w:t>
      </w:r>
      <w:r w:rsidRPr="00DF2157">
        <w:rPr>
          <w:rFonts w:ascii="Arial" w:hAnsi="Arial" w:cs="Arial"/>
          <w:color w:val="222A35" w:themeColor="text2" w:themeShade="80"/>
        </w:rPr>
        <w:t>.</w:t>
      </w:r>
    </w:p>
    <w:p w:rsidR="00523425" w:rsidRPr="00DF2157" w:rsidRDefault="00255818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>M</w:t>
      </w:r>
      <w:r w:rsidR="00523425" w:rsidRPr="00DF2157">
        <w:rPr>
          <w:rFonts w:ascii="Arial" w:hAnsi="Arial" w:cs="Arial"/>
          <w:color w:val="222A35" w:themeColor="text2" w:themeShade="80"/>
        </w:rPr>
        <w:t xml:space="preserve">ając na uwadze Państwa doświadczenie, </w:t>
      </w:r>
      <w:r w:rsidR="001B0B1F" w:rsidRPr="00DF2157">
        <w:rPr>
          <w:rFonts w:ascii="Arial" w:hAnsi="Arial" w:cs="Arial"/>
          <w:color w:val="222A35" w:themeColor="text2" w:themeShade="80"/>
        </w:rPr>
        <w:t>w celu oszacowania wartości przedmiotu zamówienia,</w:t>
      </w:r>
      <w:r w:rsidR="00523425" w:rsidRPr="00DF2157">
        <w:rPr>
          <w:rFonts w:ascii="Arial" w:hAnsi="Arial" w:cs="Arial"/>
          <w:color w:val="222A35" w:themeColor="text2" w:themeShade="80"/>
        </w:rPr>
        <w:t xml:space="preserve"> </w:t>
      </w:r>
      <w:r w:rsidR="004B553F" w:rsidRPr="00DF2157">
        <w:rPr>
          <w:rFonts w:ascii="Arial" w:hAnsi="Arial" w:cs="Arial"/>
          <w:color w:val="222A35" w:themeColor="text2" w:themeShade="80"/>
        </w:rPr>
        <w:t>Muzeum Narodowe w Warszawie zwraca się z uprzejmą prośbą o </w:t>
      </w:r>
      <w:r w:rsidR="00FF5CE3" w:rsidRPr="00DF2157">
        <w:rPr>
          <w:rFonts w:ascii="Arial" w:hAnsi="Arial" w:cs="Arial"/>
          <w:color w:val="222A35" w:themeColor="text2" w:themeShade="80"/>
        </w:rPr>
        <w:t xml:space="preserve">wycenę </w:t>
      </w:r>
      <w:r w:rsidR="00523425" w:rsidRPr="00DF2157">
        <w:rPr>
          <w:rFonts w:ascii="Arial" w:hAnsi="Arial" w:cs="Arial"/>
          <w:color w:val="222A35" w:themeColor="text2" w:themeShade="80"/>
        </w:rPr>
        <w:t>wartości usługi polegającej na:</w:t>
      </w:r>
    </w:p>
    <w:p w:rsidR="00255818" w:rsidRPr="00DF2157" w:rsidRDefault="00255818" w:rsidP="000D63A8">
      <w:pPr>
        <w:spacing w:after="0"/>
        <w:jc w:val="both"/>
        <w:rPr>
          <w:rFonts w:ascii="Arial" w:hAnsi="Arial" w:cs="Arial"/>
          <w:b/>
          <w:color w:val="222A35" w:themeColor="text2" w:themeShade="80"/>
        </w:rPr>
      </w:pPr>
      <w:r w:rsidRPr="00DF2157">
        <w:rPr>
          <w:rFonts w:ascii="Arial" w:hAnsi="Arial" w:cs="Arial"/>
          <w:b/>
          <w:color w:val="222A35" w:themeColor="text2" w:themeShade="80"/>
        </w:rPr>
        <w:t>Przygotowanie oraz opracowanie dokumentacji aplikacyjnej do planowanego naboru w ramach poddziałania 2.3 „Cyfrowa dostępność i ponowne wykorzystanie informacji” Programu Fundusze Europejskie na Rozwój Cyfrowy 2021-2027</w:t>
      </w:r>
    </w:p>
    <w:p w:rsidR="00255818" w:rsidRPr="00DF2157" w:rsidRDefault="00255818" w:rsidP="00AA55E8">
      <w:pPr>
        <w:spacing w:after="0"/>
        <w:rPr>
          <w:rFonts w:ascii="Arial" w:hAnsi="Arial" w:cs="Arial"/>
          <w:b/>
          <w:color w:val="222A35" w:themeColor="text2" w:themeShade="80"/>
        </w:rPr>
      </w:pPr>
    </w:p>
    <w:p w:rsidR="00AA55E8" w:rsidRPr="00DF2157" w:rsidRDefault="00AA55E8" w:rsidP="000D63A8">
      <w:pPr>
        <w:spacing w:after="0"/>
        <w:jc w:val="both"/>
        <w:rPr>
          <w:rFonts w:ascii="Arial" w:hAnsi="Arial" w:cs="Arial"/>
          <w:color w:val="222A35" w:themeColor="text2" w:themeShade="80"/>
          <w:sz w:val="20"/>
          <w:szCs w:val="20"/>
        </w:rPr>
      </w:pP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UWAGA! Niniejsze szacowanie wartości zamówienia nie stanowi oferty w rozumieniu</w:t>
      </w:r>
      <w:r w:rsidR="002D1D65" w:rsidRPr="00DF2157">
        <w:rPr>
          <w:rFonts w:ascii="Arial" w:hAnsi="Arial" w:cs="Arial"/>
          <w:color w:val="222A35" w:themeColor="text2" w:themeShade="80"/>
          <w:sz w:val="20"/>
          <w:szCs w:val="20"/>
        </w:rPr>
        <w:t xml:space="preserve"> </w:t>
      </w: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art. 66 Kodeksu Cywilnego, jak również nie jest ogłoszeniem ani zapytaniem o cenę w</w:t>
      </w:r>
      <w:r w:rsidR="002D1D65" w:rsidRPr="00DF2157">
        <w:rPr>
          <w:rFonts w:ascii="Arial" w:hAnsi="Arial" w:cs="Arial"/>
          <w:color w:val="222A35" w:themeColor="text2" w:themeShade="80"/>
          <w:sz w:val="20"/>
          <w:szCs w:val="20"/>
        </w:rPr>
        <w:t xml:space="preserve"> </w:t>
      </w: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rozumieniu ustawy z dnia 11 września 2019 r. – Prawo zamówień publicznych (</w:t>
      </w:r>
      <w:r w:rsidR="000D63A8" w:rsidRPr="000D63A8">
        <w:rPr>
          <w:rFonts w:ascii="Arial" w:hAnsi="Arial" w:cs="Arial"/>
          <w:color w:val="222A35" w:themeColor="text2" w:themeShade="80"/>
          <w:sz w:val="20"/>
          <w:szCs w:val="20"/>
        </w:rPr>
        <w:t>t. j.: Dz. U. 2023 r., poz. 1605 ze zm.),</w:t>
      </w:r>
      <w:r w:rsidR="000D63A8">
        <w:rPr>
          <w:rFonts w:ascii="Arial" w:hAnsi="Arial" w:cs="Arial"/>
          <w:color w:val="222A35" w:themeColor="text2" w:themeShade="80"/>
          <w:sz w:val="20"/>
          <w:szCs w:val="20"/>
        </w:rPr>
        <w:t xml:space="preserve"> </w:t>
      </w: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lub innych regulaminów obowiązujących w Muzeum Narodowym w Warszawie.</w:t>
      </w:r>
    </w:p>
    <w:p w:rsidR="00AA55E8" w:rsidRPr="00DF2157" w:rsidRDefault="00CA1C5F" w:rsidP="000D63A8">
      <w:pPr>
        <w:spacing w:after="0"/>
        <w:jc w:val="both"/>
        <w:rPr>
          <w:rFonts w:ascii="Arial" w:hAnsi="Arial" w:cs="Arial"/>
          <w:color w:val="222A35" w:themeColor="text2" w:themeShade="80"/>
          <w:sz w:val="20"/>
          <w:szCs w:val="20"/>
        </w:rPr>
      </w:pP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Pozyskane od Państwa informacje mają na celu wyłącznie rozpoznanie rynku i uzyskanie</w:t>
      </w:r>
      <w:r w:rsidR="002D1D65" w:rsidRPr="00DF2157">
        <w:rPr>
          <w:rFonts w:ascii="Arial" w:hAnsi="Arial" w:cs="Arial"/>
          <w:color w:val="222A35" w:themeColor="text2" w:themeShade="80"/>
          <w:sz w:val="20"/>
          <w:szCs w:val="20"/>
        </w:rPr>
        <w:t xml:space="preserve"> </w:t>
      </w: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wiedzy nt. możliwej wartości przedmiotu zamówienia, co pozwoli na podjęcie starań o</w:t>
      </w:r>
      <w:r w:rsidR="002D1D65" w:rsidRPr="00DF2157">
        <w:rPr>
          <w:rFonts w:ascii="Arial" w:hAnsi="Arial" w:cs="Arial"/>
          <w:color w:val="222A35" w:themeColor="text2" w:themeShade="80"/>
          <w:sz w:val="20"/>
          <w:szCs w:val="20"/>
        </w:rPr>
        <w:t xml:space="preserve"> </w:t>
      </w:r>
      <w:r w:rsidRPr="00DF2157">
        <w:rPr>
          <w:rFonts w:ascii="Arial" w:hAnsi="Arial" w:cs="Arial"/>
          <w:color w:val="222A35" w:themeColor="text2" w:themeShade="80"/>
          <w:sz w:val="20"/>
          <w:szCs w:val="20"/>
        </w:rPr>
        <w:t>finansowanie zadania</w:t>
      </w:r>
      <w:r w:rsidR="00DC3D63" w:rsidRPr="00DF2157">
        <w:rPr>
          <w:rFonts w:ascii="Arial" w:hAnsi="Arial" w:cs="Arial"/>
          <w:color w:val="222A35" w:themeColor="text2" w:themeShade="80"/>
          <w:sz w:val="20"/>
          <w:szCs w:val="20"/>
        </w:rPr>
        <w:t>.</w:t>
      </w:r>
    </w:p>
    <w:p w:rsidR="002D1D65" w:rsidRPr="00DF2157" w:rsidRDefault="002D1D65" w:rsidP="000D63A8">
      <w:pPr>
        <w:jc w:val="both"/>
        <w:rPr>
          <w:rFonts w:ascii="Arial" w:hAnsi="Arial" w:cs="Arial"/>
          <w:b/>
          <w:color w:val="222A35" w:themeColor="text2" w:themeShade="80"/>
        </w:rPr>
      </w:pPr>
    </w:p>
    <w:p w:rsidR="00956B8D" w:rsidRPr="00DF2157" w:rsidRDefault="00956B8D" w:rsidP="000D63A8">
      <w:pPr>
        <w:jc w:val="both"/>
        <w:rPr>
          <w:rFonts w:ascii="Arial" w:hAnsi="Arial" w:cs="Arial"/>
          <w:b/>
          <w:color w:val="222A35" w:themeColor="text2" w:themeShade="80"/>
        </w:rPr>
      </w:pPr>
      <w:r w:rsidRPr="00DF2157">
        <w:rPr>
          <w:rFonts w:ascii="Arial" w:hAnsi="Arial" w:cs="Arial"/>
          <w:b/>
          <w:color w:val="222A35" w:themeColor="text2" w:themeShade="80"/>
        </w:rPr>
        <w:t>PRZEDMIOT USŁUGI</w:t>
      </w:r>
      <w:r w:rsidR="00255818" w:rsidRPr="00DF2157">
        <w:rPr>
          <w:rFonts w:ascii="Arial" w:hAnsi="Arial" w:cs="Arial"/>
          <w:b/>
          <w:color w:val="222A35" w:themeColor="text2" w:themeShade="80"/>
        </w:rPr>
        <w:t>/ZAMÓWIENIA</w:t>
      </w:r>
    </w:p>
    <w:p w:rsidR="00630204" w:rsidRPr="00DF2157" w:rsidRDefault="00630204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 xml:space="preserve">Zakres zamówienia obejmuje </w:t>
      </w:r>
      <w:r w:rsidRPr="00DF2157">
        <w:rPr>
          <w:rFonts w:ascii="Arial" w:hAnsi="Arial" w:cs="Arial"/>
          <w:b/>
          <w:color w:val="222A35" w:themeColor="text2" w:themeShade="80"/>
        </w:rPr>
        <w:t>przygotowanie oraz opracowanie dokumentacji aplikacyjnej do planowanego naboru w ramach poddziałania 2.3 „Cyfrowa dostępność i ponowne wykorzystanie informacji” Programu Fundusze Europejskie na Rozwój Cyfrowy 2021-2027</w:t>
      </w:r>
      <w:r w:rsidRPr="00DF2157">
        <w:rPr>
          <w:rFonts w:ascii="Arial" w:hAnsi="Arial" w:cs="Arial"/>
          <w:color w:val="222A35" w:themeColor="text2" w:themeShade="80"/>
        </w:rPr>
        <w:t xml:space="preserve"> na podstawie opisanych założeń Priorytetu II: Zaawansowane usługi cyfrowe, dostępnych na stronie: </w:t>
      </w:r>
    </w:p>
    <w:p w:rsidR="00630204" w:rsidRPr="00630204" w:rsidRDefault="00285DC8" w:rsidP="000D63A8">
      <w:pPr>
        <w:spacing w:after="0"/>
        <w:jc w:val="both"/>
        <w:rPr>
          <w:rFonts w:ascii="Arial" w:hAnsi="Arial" w:cs="Arial"/>
          <w:color w:val="1F4E79" w:themeColor="accent1" w:themeShade="80"/>
        </w:rPr>
      </w:pPr>
      <w:hyperlink r:id="rId6" w:history="1">
        <w:r w:rsidR="00590203" w:rsidRPr="002C278C">
          <w:rPr>
            <w:rStyle w:val="Hipercze"/>
            <w:rFonts w:ascii="Arial" w:hAnsi="Arial" w:cs="Arial"/>
          </w:rPr>
          <w:t>https://www.gov.pl/web/cppc/priorytet-II-zaawansowane-uslugi-cyfrowe</w:t>
        </w:r>
      </w:hyperlink>
      <w:r w:rsidR="00590203">
        <w:rPr>
          <w:rFonts w:ascii="Arial" w:hAnsi="Arial" w:cs="Arial"/>
          <w:color w:val="1F4E79" w:themeColor="accent1" w:themeShade="80"/>
        </w:rPr>
        <w:t xml:space="preserve"> </w:t>
      </w:r>
    </w:p>
    <w:p w:rsidR="00630204" w:rsidRPr="00630204" w:rsidRDefault="00630204" w:rsidP="000D63A8">
      <w:pPr>
        <w:spacing w:after="0"/>
        <w:jc w:val="both"/>
        <w:rPr>
          <w:rFonts w:ascii="Arial" w:hAnsi="Arial" w:cs="Arial"/>
          <w:color w:val="1F4E79" w:themeColor="accent1" w:themeShade="80"/>
        </w:rPr>
      </w:pPr>
    </w:p>
    <w:p w:rsidR="00630204" w:rsidRPr="00DF2157" w:rsidRDefault="00630204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 xml:space="preserve">Przedmiot zamówienia obejmuje: </w:t>
      </w:r>
    </w:p>
    <w:p w:rsidR="00630204" w:rsidRPr="00DF2157" w:rsidRDefault="00630204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b/>
          <w:color w:val="222A35" w:themeColor="text2" w:themeShade="80"/>
        </w:rPr>
        <w:t>I.</w:t>
      </w:r>
      <w:r w:rsidRPr="00DF2157">
        <w:rPr>
          <w:rFonts w:ascii="Arial" w:hAnsi="Arial" w:cs="Arial"/>
          <w:color w:val="222A35" w:themeColor="text2" w:themeShade="80"/>
        </w:rPr>
        <w:tab/>
        <w:t>Przygotowanie i opracowanie dokumentacji aplikacyjnej wniosku o dofinansowanie w</w:t>
      </w:r>
      <w:r w:rsidR="00590203" w:rsidRPr="00DF2157">
        <w:rPr>
          <w:rFonts w:ascii="Arial" w:hAnsi="Arial" w:cs="Arial"/>
          <w:color w:val="222A35" w:themeColor="text2" w:themeShade="80"/>
        </w:rPr>
        <w:t> </w:t>
      </w:r>
      <w:r w:rsidRPr="00DF2157">
        <w:rPr>
          <w:rFonts w:ascii="Arial" w:hAnsi="Arial" w:cs="Arial"/>
          <w:color w:val="222A35" w:themeColor="text2" w:themeShade="80"/>
        </w:rPr>
        <w:t>ramach PROGRAMU FUNDUSZE EUROPEJSKIE NA ROZWÓJ CYFROWY 2021-2027, Działanie 2.3: „Cyfrowa dostępność i ponowne wykorzystanie informacji”, w tym w szczególności:</w:t>
      </w:r>
    </w:p>
    <w:p w:rsidR="00630204" w:rsidRPr="00DF2157" w:rsidRDefault="00630204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</w:p>
    <w:p w:rsidR="00630204" w:rsidRPr="00DF2157" w:rsidRDefault="00630204" w:rsidP="000D63A8">
      <w:pPr>
        <w:spacing w:after="0"/>
        <w:ind w:left="284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>a)</w:t>
      </w:r>
      <w:r w:rsidRPr="00DF2157">
        <w:rPr>
          <w:rFonts w:ascii="Arial" w:hAnsi="Arial" w:cs="Arial"/>
          <w:color w:val="222A35" w:themeColor="text2" w:themeShade="80"/>
        </w:rPr>
        <w:tab/>
        <w:t>Opracowanie Studium Wykonalności wraz z badaniem i analizą popytu (przeprowadzenie badań, prezentacja wyników, wkład do Studium Wykonalności z opisem metodologii badawczej), w oparciu o kryteria dla działania 2.3 Cyfrowa dostępność i ponowne wykorzystanie informacji w programie FERC dostępne na stronie:</w:t>
      </w:r>
    </w:p>
    <w:p w:rsidR="00630204" w:rsidRPr="00630204" w:rsidRDefault="00285DC8" w:rsidP="000D63A8">
      <w:pPr>
        <w:spacing w:after="0"/>
        <w:jc w:val="both"/>
        <w:rPr>
          <w:rFonts w:ascii="Arial" w:hAnsi="Arial" w:cs="Arial"/>
          <w:color w:val="1F4E79" w:themeColor="accent1" w:themeShade="80"/>
        </w:rPr>
      </w:pPr>
      <w:hyperlink r:id="rId7" w:history="1">
        <w:r w:rsidR="00590203" w:rsidRPr="002C278C">
          <w:rPr>
            <w:rStyle w:val="Hipercze"/>
            <w:rFonts w:ascii="Arial" w:hAnsi="Arial" w:cs="Arial"/>
          </w:rPr>
          <w:t>https://www.rozwojcyfrowy.gov.pl/strony/dowiedz-sie-wiecej-o-programie/kryteria-wyboru-projektow/kryteria-dla-dzialania-2-3-ferc-konkurencyjny/</w:t>
        </w:r>
      </w:hyperlink>
      <w:r w:rsidR="00590203">
        <w:rPr>
          <w:rFonts w:ascii="Arial" w:hAnsi="Arial" w:cs="Arial"/>
          <w:color w:val="1F4E79" w:themeColor="accent1" w:themeShade="80"/>
        </w:rPr>
        <w:t xml:space="preserve"> </w:t>
      </w:r>
      <w:r w:rsidR="00630204" w:rsidRPr="00630204">
        <w:rPr>
          <w:rFonts w:ascii="Arial" w:hAnsi="Arial" w:cs="Arial"/>
          <w:color w:val="1F4E79" w:themeColor="accent1" w:themeShade="80"/>
        </w:rPr>
        <w:t xml:space="preserve"> </w:t>
      </w:r>
      <w:r w:rsidR="00590203">
        <w:rPr>
          <w:rFonts w:ascii="Arial" w:hAnsi="Arial" w:cs="Arial"/>
          <w:color w:val="1F4E79" w:themeColor="accent1" w:themeShade="80"/>
        </w:rPr>
        <w:t xml:space="preserve"> </w:t>
      </w:r>
    </w:p>
    <w:p w:rsidR="00630204" w:rsidRPr="00630204" w:rsidRDefault="00630204" w:rsidP="000D63A8">
      <w:pPr>
        <w:spacing w:after="0"/>
        <w:jc w:val="both"/>
        <w:rPr>
          <w:rFonts w:ascii="Arial" w:hAnsi="Arial" w:cs="Arial"/>
          <w:color w:val="1F4E79" w:themeColor="accent1" w:themeShade="80"/>
        </w:rPr>
      </w:pPr>
    </w:p>
    <w:p w:rsidR="00630204" w:rsidRPr="00DF2157" w:rsidRDefault="00630204" w:rsidP="000D63A8">
      <w:pPr>
        <w:spacing w:after="0"/>
        <w:ind w:left="426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>b)</w:t>
      </w:r>
      <w:r w:rsidRPr="00DF2157">
        <w:rPr>
          <w:rFonts w:ascii="Arial" w:hAnsi="Arial" w:cs="Arial"/>
          <w:color w:val="222A35" w:themeColor="text2" w:themeShade="80"/>
        </w:rPr>
        <w:tab/>
        <w:t xml:space="preserve">Opracowanie Opisu założeń projektu informatycznego zgodnie wytycznymi Komitetu Rady Ministrów ds. Cyfryzacji w sprawie określenia wzoru opisu projektu informatycznego </w:t>
      </w:r>
      <w:r w:rsidRPr="00DF2157">
        <w:rPr>
          <w:rFonts w:ascii="Arial" w:hAnsi="Arial" w:cs="Arial"/>
          <w:color w:val="222A35" w:themeColor="text2" w:themeShade="80"/>
        </w:rPr>
        <w:lastRenderedPageBreak/>
        <w:t xml:space="preserve">(nie obejmuje prac związanych z przygotowaniem prezentacji publicznej), zgodnie ze wzorem dostępnym na stronie:  </w:t>
      </w:r>
    </w:p>
    <w:p w:rsidR="00630204" w:rsidRPr="00630204" w:rsidRDefault="00630204" w:rsidP="000D63A8">
      <w:pPr>
        <w:spacing w:after="0"/>
        <w:jc w:val="both"/>
        <w:rPr>
          <w:rFonts w:ascii="Arial" w:hAnsi="Arial" w:cs="Arial"/>
          <w:color w:val="1F4E79" w:themeColor="accent1" w:themeShade="80"/>
        </w:rPr>
      </w:pPr>
    </w:p>
    <w:p w:rsidR="00630204" w:rsidRPr="00630204" w:rsidRDefault="00285DC8" w:rsidP="000D63A8">
      <w:pPr>
        <w:spacing w:after="0"/>
        <w:jc w:val="both"/>
        <w:rPr>
          <w:rFonts w:ascii="Arial" w:hAnsi="Arial" w:cs="Arial"/>
          <w:color w:val="1F4E79" w:themeColor="accent1" w:themeShade="80"/>
        </w:rPr>
      </w:pPr>
      <w:hyperlink r:id="rId8" w:history="1">
        <w:r w:rsidR="00590203" w:rsidRPr="002C278C">
          <w:rPr>
            <w:rStyle w:val="Hipercze"/>
            <w:rFonts w:ascii="Arial" w:hAnsi="Arial" w:cs="Arial"/>
          </w:rPr>
          <w:t>https://www.gov.pl/web/krmc/uchwala-krmc-w-sprawie-okreslenia-wzoru-opisu-zalozen-projektu-informatycznego</w:t>
        </w:r>
      </w:hyperlink>
      <w:r w:rsidR="00590203">
        <w:rPr>
          <w:rFonts w:ascii="Arial" w:hAnsi="Arial" w:cs="Arial"/>
          <w:color w:val="1F4E79" w:themeColor="accent1" w:themeShade="80"/>
        </w:rPr>
        <w:t xml:space="preserve"> </w:t>
      </w:r>
    </w:p>
    <w:p w:rsidR="00590203" w:rsidRDefault="00590203" w:rsidP="000D63A8">
      <w:pPr>
        <w:spacing w:after="0"/>
        <w:jc w:val="both"/>
        <w:rPr>
          <w:rFonts w:ascii="Arial" w:hAnsi="Arial" w:cs="Arial"/>
          <w:b/>
          <w:color w:val="1F4E79" w:themeColor="accent1" w:themeShade="80"/>
        </w:rPr>
      </w:pPr>
    </w:p>
    <w:p w:rsidR="00C05C61" w:rsidRPr="00DF2157" w:rsidRDefault="00630204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b/>
          <w:color w:val="222A35" w:themeColor="text2" w:themeShade="80"/>
        </w:rPr>
        <w:t>II.</w:t>
      </w:r>
      <w:r w:rsidRPr="00DF2157">
        <w:rPr>
          <w:rFonts w:ascii="Arial" w:hAnsi="Arial" w:cs="Arial"/>
          <w:color w:val="222A35" w:themeColor="text2" w:themeShade="80"/>
        </w:rPr>
        <w:tab/>
        <w:t xml:space="preserve">Wsparcie doradcze Zamawiającego mające na celu opracowanie niezbędnej dokumentacji aplikacyjnej  </w:t>
      </w:r>
    </w:p>
    <w:p w:rsidR="00630204" w:rsidRPr="00DF2157" w:rsidRDefault="00630204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</w:p>
    <w:p w:rsidR="00C05C61" w:rsidRPr="00DF2157" w:rsidRDefault="00C05C61" w:rsidP="000D63A8">
      <w:pPr>
        <w:spacing w:after="0"/>
        <w:jc w:val="both"/>
        <w:rPr>
          <w:rFonts w:ascii="Arial" w:hAnsi="Arial" w:cs="Arial"/>
          <w:b/>
          <w:color w:val="222A35" w:themeColor="text2" w:themeShade="80"/>
        </w:rPr>
      </w:pPr>
      <w:r w:rsidRPr="00DF2157">
        <w:rPr>
          <w:rFonts w:ascii="Arial" w:hAnsi="Arial" w:cs="Arial"/>
          <w:b/>
          <w:color w:val="222A35" w:themeColor="text2" w:themeShade="80"/>
        </w:rPr>
        <w:t>FORMA PRZESŁANIA SZACOWANIA</w:t>
      </w:r>
      <w:r w:rsidR="00DF2157">
        <w:rPr>
          <w:rFonts w:ascii="Arial" w:hAnsi="Arial" w:cs="Arial"/>
          <w:b/>
          <w:color w:val="222A35" w:themeColor="text2" w:themeShade="80"/>
        </w:rPr>
        <w:t>:</w:t>
      </w:r>
    </w:p>
    <w:p w:rsidR="007A5E41" w:rsidRPr="00DF2157" w:rsidRDefault="00C05C61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  <w:r w:rsidRPr="00DF2157">
        <w:rPr>
          <w:rFonts w:ascii="Arial" w:hAnsi="Arial" w:cs="Arial"/>
          <w:color w:val="222A35" w:themeColor="text2" w:themeShade="80"/>
        </w:rPr>
        <w:t xml:space="preserve">Prosimy o przesyłanie </w:t>
      </w:r>
      <w:r w:rsidR="00A622E8">
        <w:rPr>
          <w:rFonts w:ascii="Arial" w:hAnsi="Arial" w:cs="Arial"/>
          <w:color w:val="222A35" w:themeColor="text2" w:themeShade="80"/>
        </w:rPr>
        <w:t xml:space="preserve">wyceny </w:t>
      </w:r>
      <w:r w:rsidRPr="00DF2157">
        <w:rPr>
          <w:rFonts w:ascii="Arial" w:hAnsi="Arial" w:cs="Arial"/>
          <w:color w:val="222A35" w:themeColor="text2" w:themeShade="80"/>
        </w:rPr>
        <w:t xml:space="preserve">na formularzu stanowiącym </w:t>
      </w:r>
      <w:r w:rsidR="003D0220" w:rsidRPr="00DF2157">
        <w:rPr>
          <w:rFonts w:ascii="Arial" w:hAnsi="Arial" w:cs="Arial"/>
          <w:color w:val="222A35" w:themeColor="text2" w:themeShade="80"/>
        </w:rPr>
        <w:t>Z</w:t>
      </w:r>
      <w:r w:rsidRPr="00DF2157">
        <w:rPr>
          <w:rFonts w:ascii="Arial" w:hAnsi="Arial" w:cs="Arial"/>
          <w:color w:val="222A35" w:themeColor="text2" w:themeShade="80"/>
        </w:rPr>
        <w:t xml:space="preserve">ałącznik nr 1 </w:t>
      </w:r>
    </w:p>
    <w:p w:rsidR="00457DD1" w:rsidRDefault="007A5E41" w:rsidP="000D63A8">
      <w:pPr>
        <w:spacing w:after="0"/>
        <w:jc w:val="both"/>
        <w:rPr>
          <w:rFonts w:ascii="Arial" w:hAnsi="Arial" w:cs="Arial"/>
          <w:color w:val="222A35" w:themeColor="text2" w:themeShade="80"/>
          <w:u w:val="single"/>
        </w:rPr>
      </w:pPr>
      <w:r w:rsidRPr="00DF2157">
        <w:rPr>
          <w:rFonts w:ascii="Arial" w:hAnsi="Arial" w:cs="Arial"/>
          <w:color w:val="222A35" w:themeColor="text2" w:themeShade="80"/>
          <w:u w:val="single"/>
        </w:rPr>
        <w:t xml:space="preserve">do dnia </w:t>
      </w:r>
      <w:r w:rsidR="00E02173">
        <w:rPr>
          <w:rFonts w:ascii="Arial" w:hAnsi="Arial" w:cs="Arial"/>
          <w:b/>
          <w:color w:val="222A35" w:themeColor="text2" w:themeShade="80"/>
          <w:u w:val="single"/>
        </w:rPr>
        <w:t>15</w:t>
      </w:r>
      <w:bookmarkStart w:id="0" w:name="_GoBack"/>
      <w:bookmarkEnd w:id="0"/>
      <w:r w:rsidR="00BA15F3">
        <w:rPr>
          <w:rFonts w:ascii="Arial" w:hAnsi="Arial" w:cs="Arial"/>
          <w:b/>
          <w:color w:val="222A35" w:themeColor="text2" w:themeShade="80"/>
          <w:u w:val="single"/>
        </w:rPr>
        <w:t>.05</w:t>
      </w:r>
      <w:r w:rsidR="00646950">
        <w:rPr>
          <w:rFonts w:ascii="Arial" w:hAnsi="Arial" w:cs="Arial"/>
          <w:b/>
          <w:color w:val="222A35" w:themeColor="text2" w:themeShade="80"/>
          <w:u w:val="single"/>
        </w:rPr>
        <w:t>.2024</w:t>
      </w:r>
      <w:r w:rsidRPr="00DF2157">
        <w:rPr>
          <w:rFonts w:ascii="Arial" w:hAnsi="Arial" w:cs="Arial"/>
          <w:b/>
          <w:color w:val="222A35" w:themeColor="text2" w:themeShade="80"/>
          <w:u w:val="single"/>
        </w:rPr>
        <w:t xml:space="preserve"> do godziny </w:t>
      </w:r>
      <w:r w:rsidR="00BA7E2B">
        <w:rPr>
          <w:rFonts w:ascii="Arial" w:hAnsi="Arial" w:cs="Arial"/>
          <w:b/>
          <w:color w:val="222A35" w:themeColor="text2" w:themeShade="80"/>
          <w:u w:val="single"/>
        </w:rPr>
        <w:t>15</w:t>
      </w:r>
      <w:r w:rsidR="00F309F5">
        <w:rPr>
          <w:rFonts w:ascii="Arial" w:hAnsi="Arial" w:cs="Arial"/>
          <w:b/>
          <w:color w:val="222A35" w:themeColor="text2" w:themeShade="80"/>
          <w:u w:val="single"/>
        </w:rPr>
        <w:t>:00</w:t>
      </w:r>
      <w:r w:rsidRPr="00DF2157">
        <w:rPr>
          <w:rFonts w:ascii="Arial" w:hAnsi="Arial" w:cs="Arial"/>
          <w:color w:val="222A35" w:themeColor="text2" w:themeShade="80"/>
          <w:u w:val="single"/>
        </w:rPr>
        <w:t xml:space="preserve"> na adres</w:t>
      </w:r>
      <w:r w:rsidR="00630204" w:rsidRPr="00DF2157">
        <w:rPr>
          <w:rFonts w:ascii="Arial" w:hAnsi="Arial" w:cs="Arial"/>
          <w:color w:val="222A35" w:themeColor="text2" w:themeShade="80"/>
          <w:u w:val="single"/>
        </w:rPr>
        <w:t xml:space="preserve"> mailowy</w:t>
      </w:r>
      <w:r w:rsidRPr="00DF2157">
        <w:rPr>
          <w:rFonts w:ascii="Arial" w:hAnsi="Arial" w:cs="Arial"/>
          <w:color w:val="222A35" w:themeColor="text2" w:themeShade="80"/>
          <w:u w:val="single"/>
        </w:rPr>
        <w:t xml:space="preserve">: </w:t>
      </w:r>
      <w:hyperlink r:id="rId9" w:history="1">
        <w:r w:rsidR="002B56F2" w:rsidRPr="00E76D50">
          <w:rPr>
            <w:rStyle w:val="Hipercze"/>
            <w:rFonts w:ascii="Arial" w:hAnsi="Arial" w:cs="Arial"/>
          </w:rPr>
          <w:t>awieczorek@mnw.art.pl</w:t>
        </w:r>
      </w:hyperlink>
    </w:p>
    <w:p w:rsidR="002B56F2" w:rsidRPr="00DF2157" w:rsidRDefault="002B56F2" w:rsidP="000D63A8">
      <w:pPr>
        <w:spacing w:after="0"/>
        <w:jc w:val="both"/>
        <w:rPr>
          <w:rFonts w:ascii="Arial" w:hAnsi="Arial" w:cs="Arial"/>
          <w:color w:val="222A35" w:themeColor="text2" w:themeShade="80"/>
        </w:rPr>
      </w:pPr>
    </w:p>
    <w:p w:rsidR="002E33C3" w:rsidRDefault="002E33C3" w:rsidP="00155CAD"/>
    <w:sectPr w:rsidR="002E33C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DC8" w:rsidRDefault="00285DC8" w:rsidP="000D63A8">
      <w:pPr>
        <w:spacing w:after="0" w:line="240" w:lineRule="auto"/>
      </w:pPr>
      <w:r>
        <w:separator/>
      </w:r>
    </w:p>
  </w:endnote>
  <w:endnote w:type="continuationSeparator" w:id="0">
    <w:p w:rsidR="00285DC8" w:rsidRDefault="00285DC8" w:rsidP="000D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DC8" w:rsidRDefault="00285DC8" w:rsidP="000D63A8">
      <w:pPr>
        <w:spacing w:after="0" w:line="240" w:lineRule="auto"/>
      </w:pPr>
      <w:r>
        <w:separator/>
      </w:r>
    </w:p>
  </w:footnote>
  <w:footnote w:type="continuationSeparator" w:id="0">
    <w:p w:rsidR="00285DC8" w:rsidRDefault="00285DC8" w:rsidP="000D6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3A8" w:rsidRDefault="000D63A8">
    <w:pPr>
      <w:pStyle w:val="Nagwek"/>
    </w:pPr>
    <w:r>
      <w:rPr>
        <w:noProof/>
        <w:lang w:eastAsia="pl-PL"/>
      </w:rPr>
      <w:drawing>
        <wp:inline distT="0" distB="0" distL="0" distR="0" wp14:anchorId="27AEE6D5" wp14:editId="01BFFCA2">
          <wp:extent cx="5760720" cy="633730"/>
          <wp:effectExtent l="0" t="0" r="0" b="0"/>
          <wp:docPr id="3" name="Obraz 3" descr="N:\digitalizacja\NOWE\wzor pisma\POPC_naglowek-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:\digitalizacja\NOWE\wzor pisma\POPC_naglowek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AD"/>
    <w:rsid w:val="000D63A8"/>
    <w:rsid w:val="000F40C9"/>
    <w:rsid w:val="00155CAD"/>
    <w:rsid w:val="00167A72"/>
    <w:rsid w:val="0017672C"/>
    <w:rsid w:val="00185DF6"/>
    <w:rsid w:val="001B0B1F"/>
    <w:rsid w:val="00255818"/>
    <w:rsid w:val="00285DC8"/>
    <w:rsid w:val="002B56F2"/>
    <w:rsid w:val="002D1D65"/>
    <w:rsid w:val="002E33C3"/>
    <w:rsid w:val="003812EB"/>
    <w:rsid w:val="003D0220"/>
    <w:rsid w:val="00457DD1"/>
    <w:rsid w:val="00490147"/>
    <w:rsid w:val="004B553F"/>
    <w:rsid w:val="00523425"/>
    <w:rsid w:val="00590203"/>
    <w:rsid w:val="00630204"/>
    <w:rsid w:val="00640F25"/>
    <w:rsid w:val="00646950"/>
    <w:rsid w:val="0064785C"/>
    <w:rsid w:val="006C1600"/>
    <w:rsid w:val="006F2853"/>
    <w:rsid w:val="007415EF"/>
    <w:rsid w:val="00764091"/>
    <w:rsid w:val="007A5E41"/>
    <w:rsid w:val="007B4631"/>
    <w:rsid w:val="007F762D"/>
    <w:rsid w:val="008C5920"/>
    <w:rsid w:val="009502D2"/>
    <w:rsid w:val="009522E2"/>
    <w:rsid w:val="00956B8D"/>
    <w:rsid w:val="00972B06"/>
    <w:rsid w:val="009743B2"/>
    <w:rsid w:val="009F0D74"/>
    <w:rsid w:val="00A34B05"/>
    <w:rsid w:val="00A40564"/>
    <w:rsid w:val="00A622E8"/>
    <w:rsid w:val="00AA55E8"/>
    <w:rsid w:val="00B00452"/>
    <w:rsid w:val="00B75E7A"/>
    <w:rsid w:val="00BA15F3"/>
    <w:rsid w:val="00BA7E2B"/>
    <w:rsid w:val="00BD060E"/>
    <w:rsid w:val="00C05C61"/>
    <w:rsid w:val="00C20CD4"/>
    <w:rsid w:val="00C80560"/>
    <w:rsid w:val="00CA1C5F"/>
    <w:rsid w:val="00D12787"/>
    <w:rsid w:val="00DC3D63"/>
    <w:rsid w:val="00DF2157"/>
    <w:rsid w:val="00E02173"/>
    <w:rsid w:val="00E13AC6"/>
    <w:rsid w:val="00E274DB"/>
    <w:rsid w:val="00E6492D"/>
    <w:rsid w:val="00EA6987"/>
    <w:rsid w:val="00F02E46"/>
    <w:rsid w:val="00F150CA"/>
    <w:rsid w:val="00F1520E"/>
    <w:rsid w:val="00F309F5"/>
    <w:rsid w:val="00FC0EC4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82E67"/>
  <w15:chartTrackingRefBased/>
  <w15:docId w15:val="{164BC9CA-1890-4ECE-9077-F1E2DD67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203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743B2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D6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3A8"/>
  </w:style>
  <w:style w:type="paragraph" w:styleId="Stopka">
    <w:name w:val="footer"/>
    <w:basedOn w:val="Normalny"/>
    <w:link w:val="StopkaZnak"/>
    <w:uiPriority w:val="99"/>
    <w:unhideWhenUsed/>
    <w:rsid w:val="000D6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krmc/uchwala-krmc-w-sprawie-okreslenia-wzoru-opisu-zalozen-projektu-informatyczneg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ozwojcyfrowy.gov.pl/strony/dowiedz-sie-wiecej-o-programie/kryteria-wyboru-projektow/kryteria-dla-dzialania-2-3-ferc-konkurencyjny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cppc/priorytet-II-zaawansowane-uslugi-cyfrowe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awieczorek@mnw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Aleksandra Wieczorek</cp:lastModifiedBy>
  <cp:revision>21</cp:revision>
  <dcterms:created xsi:type="dcterms:W3CDTF">2023-10-04T12:15:00Z</dcterms:created>
  <dcterms:modified xsi:type="dcterms:W3CDTF">2024-05-08T11:31:00Z</dcterms:modified>
</cp:coreProperties>
</file>