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FF61A" w14:textId="7228C49D" w:rsidR="001B4A88" w:rsidRDefault="001B4A88" w:rsidP="001B4A88">
      <w:pP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1B4A88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Załącznik nr 4 d</w:t>
      </w:r>
      <w:bookmarkStart w:id="0" w:name="_GoBack"/>
      <w:bookmarkEnd w:id="0"/>
      <w:r w:rsidRPr="001B4A88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o SWZ</w:t>
      </w:r>
    </w:p>
    <w:p w14:paraId="210BBC10" w14:textId="5F05272B" w:rsidR="001B4A88" w:rsidRDefault="001B4A88" w:rsidP="001B4A88">
      <w:pP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Załącznik nr 1 do Formularza ofertowego</w:t>
      </w:r>
    </w:p>
    <w:p w14:paraId="63BC83DF" w14:textId="77777777" w:rsidR="001B4A88" w:rsidRPr="001B4A88" w:rsidRDefault="001B4A88" w:rsidP="001B4A88">
      <w:pP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</w:p>
    <w:p w14:paraId="7CA25604" w14:textId="700D3AA6" w:rsidR="009A650F" w:rsidRPr="009A650F" w:rsidRDefault="009A650F" w:rsidP="004C52C1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OPIS PRZEDMIOTU ZAMÓWIENIA</w:t>
      </w: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-</w:t>
      </w:r>
    </w:p>
    <w:p w14:paraId="0B8A577C" w14:textId="77777777" w:rsidR="00042CC8" w:rsidRDefault="009A650F" w:rsidP="004C52C1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SPECYFIKACJA TECHNICZNA</w:t>
      </w:r>
      <w:r w:rsidR="003A6BE3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</w:t>
      </w:r>
    </w:p>
    <w:p w14:paraId="32C898F3" w14:textId="7D8562AF" w:rsidR="007920B3" w:rsidRPr="00042CC8" w:rsidRDefault="003A6BE3" w:rsidP="00042CC8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ZMIANA</w:t>
      </w:r>
    </w:p>
    <w:p w14:paraId="0C630A78" w14:textId="23A602DD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</w:t>
      </w: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ykonawca podaje</w:t>
      </w:r>
      <w:r w:rsidRPr="009A650F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 xml:space="preserve"> poniższe dane)</w:t>
      </w:r>
      <w:r w:rsidRPr="009A650F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65624E4F" w14:textId="5597ED10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406E53B5" w14:textId="2B8E214C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1EC45D4D" w14:textId="4971C3B4" w:rsidR="009A650F" w:rsidRDefault="009A650F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tbl>
      <w:tblPr>
        <w:tblStyle w:val="Tabela-Siatka"/>
        <w:tblW w:w="10774" w:type="dxa"/>
        <w:tblInd w:w="-856" w:type="dxa"/>
        <w:tblLook w:val="04A0" w:firstRow="1" w:lastRow="0" w:firstColumn="1" w:lastColumn="0" w:noHBand="0" w:noVBand="1"/>
      </w:tblPr>
      <w:tblGrid>
        <w:gridCol w:w="563"/>
        <w:gridCol w:w="2070"/>
        <w:gridCol w:w="4881"/>
        <w:gridCol w:w="3260"/>
      </w:tblGrid>
      <w:tr w:rsidR="007920B3" w14:paraId="125DE43D" w14:textId="77777777" w:rsidTr="00CA173A">
        <w:tc>
          <w:tcPr>
            <w:tcW w:w="563" w:type="dxa"/>
            <w:shd w:val="clear" w:color="auto" w:fill="D0CECE" w:themeFill="background2" w:themeFillShade="E6"/>
          </w:tcPr>
          <w:p w14:paraId="640A932B" w14:textId="20BA80D2" w:rsidR="007920B3" w:rsidRPr="009A650F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l.p.</w:t>
            </w:r>
          </w:p>
        </w:tc>
        <w:tc>
          <w:tcPr>
            <w:tcW w:w="2070" w:type="dxa"/>
            <w:shd w:val="clear" w:color="auto" w:fill="D0CECE" w:themeFill="background2" w:themeFillShade="E6"/>
          </w:tcPr>
          <w:p w14:paraId="51EF5C35" w14:textId="3B4FA1D1" w:rsidR="007920B3" w:rsidRP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7920B3">
              <w:rPr>
                <w:rFonts w:ascii="Arial" w:hAnsi="Arial" w:cs="Arial"/>
                <w:b/>
                <w:bCs/>
                <w:color w:val="000000"/>
                <w:szCs w:val="20"/>
              </w:rPr>
              <w:t>Parametr</w:t>
            </w:r>
          </w:p>
        </w:tc>
        <w:tc>
          <w:tcPr>
            <w:tcW w:w="4881" w:type="dxa"/>
            <w:shd w:val="clear" w:color="auto" w:fill="D0CECE" w:themeFill="background2" w:themeFillShade="E6"/>
          </w:tcPr>
          <w:p w14:paraId="775603C5" w14:textId="1E728C90" w:rsidR="007920B3" w:rsidRDefault="007920B3" w:rsidP="007920B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Cs w:val="20"/>
              </w:rPr>
              <w:t>Charakterystyka</w:t>
            </w:r>
          </w:p>
          <w:p w14:paraId="04BCC26C" w14:textId="39DB85C4" w:rsidR="007920B3" w:rsidRPr="009A650F" w:rsidRDefault="007920B3" w:rsidP="007920B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Cs/>
                <w:i/>
                <w:color w:val="000000"/>
                <w:szCs w:val="20"/>
              </w:rPr>
              <w:t>(minimalne wymagania)</w:t>
            </w:r>
          </w:p>
        </w:tc>
        <w:tc>
          <w:tcPr>
            <w:tcW w:w="3260" w:type="dxa"/>
            <w:shd w:val="clear" w:color="auto" w:fill="D0CECE" w:themeFill="background2" w:themeFillShade="E6"/>
          </w:tcPr>
          <w:p w14:paraId="48EBE9E8" w14:textId="75A09A77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9A650F">
              <w:rPr>
                <w:rFonts w:ascii="Arial" w:hAnsi="Arial" w:cs="Arial"/>
                <w:b/>
                <w:bCs/>
                <w:color w:val="000000"/>
                <w:szCs w:val="20"/>
              </w:rPr>
              <w:t>Oferowane parametry</w:t>
            </w:r>
          </w:p>
          <w:p w14:paraId="587B6EFE" w14:textId="26E209FF" w:rsidR="007920B3" w:rsidRPr="007B4670" w:rsidRDefault="007920B3" w:rsidP="0074140D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i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>(n</w:t>
            </w:r>
            <w:r w:rsidR="0074140D">
              <w:rPr>
                <w:rFonts w:ascii="Arial" w:hAnsi="Arial" w:cs="Arial"/>
                <w:bCs/>
                <w:i/>
                <w:color w:val="000000"/>
                <w:szCs w:val="20"/>
              </w:rPr>
              <w:t xml:space="preserve">ależy zaznaczyć „spełnia” bądź </w:t>
            </w: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>„nie spełnia”</w:t>
            </w:r>
            <w:r w:rsidR="0074140D">
              <w:rPr>
                <w:rFonts w:ascii="Arial" w:hAnsi="Arial" w:cs="Arial"/>
                <w:bCs/>
                <w:i/>
                <w:color w:val="000000"/>
                <w:szCs w:val="20"/>
              </w:rPr>
              <w:t xml:space="preserve"> </w:t>
            </w:r>
            <w:r w:rsidR="0074140D">
              <w:rPr>
                <w:rFonts w:ascii="Arial" w:hAnsi="Arial" w:cs="Arial"/>
                <w:bCs/>
                <w:i/>
                <w:color w:val="000000"/>
                <w:szCs w:val="20"/>
              </w:rPr>
              <w:br/>
              <w:t>oraz określić markę/model/parametr w wymaganych pozycjach</w:t>
            </w:r>
            <w:r>
              <w:rPr>
                <w:rFonts w:ascii="Arial" w:hAnsi="Arial" w:cs="Arial"/>
                <w:bCs/>
                <w:i/>
                <w:color w:val="000000"/>
                <w:szCs w:val="20"/>
              </w:rPr>
              <w:t>)</w:t>
            </w:r>
          </w:p>
        </w:tc>
      </w:tr>
      <w:tr w:rsidR="007920B3" w14:paraId="1AD236AC" w14:textId="77777777" w:rsidTr="00CA173A">
        <w:trPr>
          <w:trHeight w:val="1800"/>
        </w:trPr>
        <w:tc>
          <w:tcPr>
            <w:tcW w:w="563" w:type="dxa"/>
            <w:vMerge w:val="restart"/>
          </w:tcPr>
          <w:p w14:paraId="3709A318" w14:textId="33DD9ADA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1.</w:t>
            </w:r>
          </w:p>
        </w:tc>
        <w:tc>
          <w:tcPr>
            <w:tcW w:w="2070" w:type="dxa"/>
            <w:vMerge w:val="restart"/>
          </w:tcPr>
          <w:p w14:paraId="7B6E8757" w14:textId="4ABD3EC8" w:rsidR="007920B3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Obudowa</w:t>
            </w:r>
          </w:p>
        </w:tc>
        <w:tc>
          <w:tcPr>
            <w:tcW w:w="4881" w:type="dxa"/>
          </w:tcPr>
          <w:p w14:paraId="07C2ACA2" w14:textId="10B9931D" w:rsidR="007920B3" w:rsidRPr="009A650F" w:rsidRDefault="007920B3" w:rsidP="007920B3">
            <w:pPr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 xml:space="preserve">Obudowa </w:t>
            </w:r>
            <w:proofErr w:type="spellStart"/>
            <w:r w:rsidRPr="007920B3">
              <w:rPr>
                <w:rFonts w:ascii="Arial" w:hAnsi="Arial" w:cs="Arial"/>
              </w:rPr>
              <w:t>Rack</w:t>
            </w:r>
            <w:proofErr w:type="spellEnd"/>
            <w:r w:rsidRPr="007920B3">
              <w:rPr>
                <w:rFonts w:ascii="Arial" w:hAnsi="Arial" w:cs="Arial"/>
              </w:rPr>
              <w:t xml:space="preserve"> o wysokości max 2U. Możliwość instalacji minimum 12 dysków 3.5”. Komplet wysuwanych szyn umożliwiających montaż w szafie </w:t>
            </w:r>
            <w:proofErr w:type="spellStart"/>
            <w:r w:rsidRPr="007920B3">
              <w:rPr>
                <w:rFonts w:ascii="Arial" w:hAnsi="Arial" w:cs="Arial"/>
              </w:rPr>
              <w:t>rack</w:t>
            </w:r>
            <w:proofErr w:type="spellEnd"/>
            <w:r w:rsidRPr="007920B3">
              <w:rPr>
                <w:rFonts w:ascii="Arial" w:hAnsi="Arial" w:cs="Arial"/>
              </w:rPr>
              <w:t> i wysuwanie serwera do celów serwisowych oraz organizatorem do kabli. </w:t>
            </w:r>
          </w:p>
        </w:tc>
        <w:tc>
          <w:tcPr>
            <w:tcW w:w="3260" w:type="dxa"/>
          </w:tcPr>
          <w:p w14:paraId="52657F51" w14:textId="26A5A3BE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7920B3" w14:paraId="30918D9D" w14:textId="77777777" w:rsidTr="00CA173A">
        <w:trPr>
          <w:trHeight w:val="3156"/>
        </w:trPr>
        <w:tc>
          <w:tcPr>
            <w:tcW w:w="563" w:type="dxa"/>
            <w:vMerge/>
          </w:tcPr>
          <w:p w14:paraId="52D64E4D" w14:textId="77777777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</w:p>
        </w:tc>
        <w:tc>
          <w:tcPr>
            <w:tcW w:w="2070" w:type="dxa"/>
            <w:vMerge/>
          </w:tcPr>
          <w:p w14:paraId="0286C368" w14:textId="77777777" w:rsidR="007920B3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</w:p>
        </w:tc>
        <w:tc>
          <w:tcPr>
            <w:tcW w:w="4881" w:type="dxa"/>
          </w:tcPr>
          <w:p w14:paraId="1F6F5507" w14:textId="4D493491" w:rsidR="007920B3" w:rsidRPr="007920B3" w:rsidRDefault="00C714CB" w:rsidP="007920B3">
            <w:pPr>
              <w:spacing w:before="120" w:after="120" w:line="276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Parametr dodatkowy</w:t>
            </w:r>
            <w:r w:rsidR="005A7787">
              <w:rPr>
                <w:rFonts w:ascii="Arial" w:hAnsi="Arial" w:cs="Arial"/>
                <w:b/>
                <w:bCs/>
              </w:rPr>
              <w:t xml:space="preserve"> (oceniany)</w:t>
            </w:r>
            <w:r w:rsidR="007920B3" w:rsidRPr="007920B3">
              <w:rPr>
                <w:rFonts w:ascii="Arial" w:hAnsi="Arial" w:cs="Arial"/>
                <w:b/>
                <w:bCs/>
              </w:rPr>
              <w:t>:</w:t>
            </w:r>
          </w:p>
          <w:p w14:paraId="0D1DB015" w14:textId="6ECD8E97" w:rsidR="007920B3" w:rsidRPr="007920B3" w:rsidRDefault="007920B3" w:rsidP="007920B3">
            <w:pPr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 xml:space="preserve">Obudowa </w:t>
            </w:r>
            <w:r w:rsidR="006D1B5C">
              <w:rPr>
                <w:rFonts w:ascii="Arial" w:hAnsi="Arial" w:cs="Arial"/>
              </w:rPr>
              <w:t xml:space="preserve">ma </w:t>
            </w:r>
            <w:r w:rsidRPr="007920B3">
              <w:rPr>
                <w:rFonts w:ascii="Arial" w:hAnsi="Arial" w:cs="Arial"/>
              </w:rPr>
              <w:t>możliwość wyposażenia w kartę umożliwiającą dostęp bezpośredni poprzez urządzenia mobilne </w:t>
            </w:r>
            <w:r w:rsidR="00B37355">
              <w:rPr>
                <w:rFonts w:ascii="Arial" w:hAnsi="Arial" w:cs="Arial"/>
              </w:rPr>
              <w:t>–</w:t>
            </w:r>
            <w:r w:rsidRPr="007920B3">
              <w:rPr>
                <w:rFonts w:ascii="Arial" w:hAnsi="Arial" w:cs="Arial"/>
              </w:rPr>
              <w:t xml:space="preserve"> serwer</w:t>
            </w:r>
            <w:r w:rsidR="00B37355">
              <w:rPr>
                <w:rFonts w:ascii="Arial" w:hAnsi="Arial" w:cs="Arial"/>
              </w:rPr>
              <w:t xml:space="preserve"> </w:t>
            </w:r>
            <w:r w:rsidRPr="007920B3">
              <w:rPr>
                <w:rFonts w:ascii="Arial" w:hAnsi="Arial" w:cs="Arial"/>
              </w:rPr>
              <w:t xml:space="preserve"> posiada możliwość konfiguracji oraz monitoringu najważniejszych komponentów serwera przy użyciu dedykowanej aplikacji mobilnej m.in. (Android/ Apple iOS) przy użyciu jednego z protokołów BLE/ WIFI.</w:t>
            </w:r>
          </w:p>
          <w:p w14:paraId="070321AF" w14:textId="46F8D47E" w:rsidR="007920B3" w:rsidRPr="007920B3" w:rsidRDefault="007920B3" w:rsidP="007920B3">
            <w:pPr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  <w:b/>
                <w:bCs/>
              </w:rPr>
              <w:t>Tak – 4 pkt     Nie – 0 pkt</w:t>
            </w:r>
            <w:r w:rsidRPr="007920B3">
              <w:rPr>
                <w:rFonts w:ascii="Arial" w:hAnsi="Arial" w:cs="Arial"/>
              </w:rPr>
              <w:t>.</w:t>
            </w:r>
          </w:p>
        </w:tc>
        <w:tc>
          <w:tcPr>
            <w:tcW w:w="3260" w:type="dxa"/>
          </w:tcPr>
          <w:p w14:paraId="1E2FF332" w14:textId="559E32CD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7920B3" w14:paraId="59378D8B" w14:textId="77777777" w:rsidTr="00CA173A">
        <w:tc>
          <w:tcPr>
            <w:tcW w:w="563" w:type="dxa"/>
          </w:tcPr>
          <w:p w14:paraId="0D881BB6" w14:textId="76DA8CF6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2.</w:t>
            </w:r>
          </w:p>
        </w:tc>
        <w:tc>
          <w:tcPr>
            <w:tcW w:w="2070" w:type="dxa"/>
          </w:tcPr>
          <w:p w14:paraId="229CBBC3" w14:textId="20032FCA" w:rsidR="007920B3" w:rsidRPr="009A650F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Płyta główna</w:t>
            </w:r>
          </w:p>
        </w:tc>
        <w:tc>
          <w:tcPr>
            <w:tcW w:w="4881" w:type="dxa"/>
          </w:tcPr>
          <w:p w14:paraId="399BC393" w14:textId="7CD2278C" w:rsidR="007920B3" w:rsidRPr="009A650F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 xml:space="preserve">Płyta główna z możliwością zainstalowania do dwóch procesorów min. 32-rdzeniowych klasy x86, min. 2.0GHz, umożliwiające osiągnięcie wyniku min. 420 w teście SPECrate2017_int_base, dostępnym na </w:t>
            </w:r>
            <w:r w:rsidRPr="007920B3">
              <w:rPr>
                <w:rFonts w:ascii="Arial" w:hAnsi="Arial" w:cs="Arial"/>
              </w:rPr>
              <w:lastRenderedPageBreak/>
              <w:t xml:space="preserve">stronie </w:t>
            </w:r>
            <w:hyperlink r:id="rId8" w:history="1">
              <w:r w:rsidRPr="007920B3">
                <w:rPr>
                  <w:rStyle w:val="Hipercze"/>
                  <w:rFonts w:ascii="Arial" w:hAnsi="Arial" w:cs="Arial"/>
                </w:rPr>
                <w:t>www.spec.org</w:t>
              </w:r>
            </w:hyperlink>
            <w:r w:rsidRPr="007920B3">
              <w:rPr>
                <w:rFonts w:ascii="Arial" w:hAnsi="Arial" w:cs="Arial"/>
              </w:rPr>
              <w:t xml:space="preserve"> dla konfiguracji dwuprocesorowej. Płyta główna musi być zaprojektowana przez producenta serwera i oznaczona jego znakiem firmowym.</w:t>
            </w:r>
          </w:p>
        </w:tc>
        <w:tc>
          <w:tcPr>
            <w:tcW w:w="3260" w:type="dxa"/>
          </w:tcPr>
          <w:p w14:paraId="2C45D053" w14:textId="77777777" w:rsidR="007920B3" w:rsidRPr="00B831C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B831C3">
              <w:rPr>
                <w:rFonts w:ascii="Arial" w:hAnsi="Arial" w:cs="Arial"/>
                <w:bCs/>
                <w:color w:val="000000"/>
                <w:szCs w:val="20"/>
              </w:rPr>
              <w:lastRenderedPageBreak/>
              <w:t>Spełnia/nie spełnia</w:t>
            </w:r>
          </w:p>
          <w:p w14:paraId="27AAA98F" w14:textId="0E8EB87E" w:rsidR="00CA173A" w:rsidRDefault="00CA173A" w:rsidP="0074140D">
            <w:pPr>
              <w:spacing w:before="120" w:after="120" w:line="276" w:lineRule="auto"/>
              <w:rPr>
                <w:rFonts w:ascii="Arial" w:hAnsi="Arial" w:cs="Arial"/>
                <w:bCs/>
                <w:color w:val="000000"/>
                <w:szCs w:val="20"/>
              </w:rPr>
            </w:pPr>
          </w:p>
        </w:tc>
      </w:tr>
      <w:tr w:rsidR="007920B3" w14:paraId="7F8ED4BD" w14:textId="77777777" w:rsidTr="00CA173A">
        <w:tc>
          <w:tcPr>
            <w:tcW w:w="563" w:type="dxa"/>
          </w:tcPr>
          <w:p w14:paraId="433DE8FC" w14:textId="57F90DE1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3.</w:t>
            </w:r>
          </w:p>
        </w:tc>
        <w:tc>
          <w:tcPr>
            <w:tcW w:w="2070" w:type="dxa"/>
          </w:tcPr>
          <w:p w14:paraId="671E8ABB" w14:textId="26A4C9AC" w:rsidR="007920B3" w:rsidRPr="009A650F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Chipset</w:t>
            </w:r>
          </w:p>
        </w:tc>
        <w:tc>
          <w:tcPr>
            <w:tcW w:w="4881" w:type="dxa"/>
          </w:tcPr>
          <w:p w14:paraId="391FDD12" w14:textId="39B54C29" w:rsidR="007920B3" w:rsidRPr="009A650F" w:rsidRDefault="007920B3" w:rsidP="007920B3">
            <w:pPr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>Dedykowany przez producenta procesora do pracy w serwerach dwuprocesorowych</w:t>
            </w:r>
          </w:p>
        </w:tc>
        <w:tc>
          <w:tcPr>
            <w:tcW w:w="3260" w:type="dxa"/>
          </w:tcPr>
          <w:p w14:paraId="1670C6FF" w14:textId="7631316C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7920B3" w14:paraId="4B06F7A9" w14:textId="77777777" w:rsidTr="00CA173A">
        <w:tc>
          <w:tcPr>
            <w:tcW w:w="563" w:type="dxa"/>
          </w:tcPr>
          <w:p w14:paraId="25844807" w14:textId="11839F1D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4.</w:t>
            </w:r>
          </w:p>
        </w:tc>
        <w:tc>
          <w:tcPr>
            <w:tcW w:w="2070" w:type="dxa"/>
          </w:tcPr>
          <w:p w14:paraId="3294BBA3" w14:textId="416D1A29" w:rsidR="007920B3" w:rsidRPr="009A650F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Procesor</w:t>
            </w:r>
          </w:p>
        </w:tc>
        <w:tc>
          <w:tcPr>
            <w:tcW w:w="4881" w:type="dxa"/>
          </w:tcPr>
          <w:p w14:paraId="5ECC07A3" w14:textId="5DF84013" w:rsidR="007920B3" w:rsidRPr="009A650F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 xml:space="preserve">Zainstalowane dwa procesory min. 32-rdzeniowe klasy x86, min. 2.0GHz, dedykowane do pracy z zaoferowanym serwerem umożliwiające osiągnięcie wyniku min. 409 w teście SPECrate2017_int_base, dostępnym na stronie </w:t>
            </w:r>
            <w:hyperlink r:id="rId9" w:history="1">
              <w:r w:rsidRPr="007920B3">
                <w:rPr>
                  <w:rStyle w:val="Hipercze"/>
                  <w:rFonts w:ascii="Arial" w:hAnsi="Arial" w:cs="Arial"/>
                </w:rPr>
                <w:t>www.spec.org</w:t>
              </w:r>
            </w:hyperlink>
            <w:r w:rsidRPr="007920B3">
              <w:rPr>
                <w:rFonts w:ascii="Arial" w:hAnsi="Arial" w:cs="Arial"/>
              </w:rPr>
              <w:t xml:space="preserve"> dla konfiguracji dwuprocesorowej.</w:t>
            </w:r>
          </w:p>
        </w:tc>
        <w:tc>
          <w:tcPr>
            <w:tcW w:w="3260" w:type="dxa"/>
          </w:tcPr>
          <w:p w14:paraId="492C0513" w14:textId="77777777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  <w:p w14:paraId="544DE2E9" w14:textId="405B5A0E" w:rsidR="00D90B1C" w:rsidRDefault="00D90B1C" w:rsidP="0074140D">
            <w:pPr>
              <w:spacing w:before="120" w:after="120" w:line="276" w:lineRule="auto"/>
              <w:rPr>
                <w:rFonts w:ascii="Arial" w:hAnsi="Arial" w:cs="Arial"/>
                <w:bCs/>
                <w:color w:val="000000"/>
                <w:szCs w:val="20"/>
              </w:rPr>
            </w:pPr>
          </w:p>
        </w:tc>
      </w:tr>
      <w:tr w:rsidR="007920B3" w14:paraId="050E81EB" w14:textId="77777777" w:rsidTr="00CA173A">
        <w:tc>
          <w:tcPr>
            <w:tcW w:w="563" w:type="dxa"/>
          </w:tcPr>
          <w:p w14:paraId="6557E143" w14:textId="3F992A55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5.</w:t>
            </w:r>
          </w:p>
        </w:tc>
        <w:tc>
          <w:tcPr>
            <w:tcW w:w="2070" w:type="dxa"/>
          </w:tcPr>
          <w:p w14:paraId="11C27933" w14:textId="42283588" w:rsidR="007920B3" w:rsidRPr="009A650F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RAM</w:t>
            </w:r>
          </w:p>
        </w:tc>
        <w:tc>
          <w:tcPr>
            <w:tcW w:w="4881" w:type="dxa"/>
          </w:tcPr>
          <w:p w14:paraId="7769C37E" w14:textId="6D126C89" w:rsidR="007920B3" w:rsidRPr="009A650F" w:rsidRDefault="007920B3" w:rsidP="007920B3">
            <w:pPr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 xml:space="preserve">Minimum 256GB DDR4 RDIMM 3200MT/s, na płycie głównej powinno znajdować się minimum 32 </w:t>
            </w:r>
            <w:proofErr w:type="spellStart"/>
            <w:r w:rsidRPr="007920B3">
              <w:rPr>
                <w:rFonts w:ascii="Arial" w:hAnsi="Arial" w:cs="Arial"/>
              </w:rPr>
              <w:t>sloty</w:t>
            </w:r>
            <w:proofErr w:type="spellEnd"/>
            <w:r w:rsidRPr="007920B3">
              <w:rPr>
                <w:rFonts w:ascii="Arial" w:hAnsi="Arial" w:cs="Arial"/>
              </w:rPr>
              <w:t xml:space="preserve"> przeznaczone do instalacji pamięci. Płyta główna powinna obsługiwać do 8TB pamięci RAM.</w:t>
            </w:r>
          </w:p>
        </w:tc>
        <w:tc>
          <w:tcPr>
            <w:tcW w:w="3260" w:type="dxa"/>
          </w:tcPr>
          <w:p w14:paraId="236B7181" w14:textId="77777777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  <w:p w14:paraId="2F7DB827" w14:textId="78F84992" w:rsidR="00D90B1C" w:rsidRDefault="00D90B1C" w:rsidP="0074140D">
            <w:pPr>
              <w:spacing w:before="120" w:after="120" w:line="276" w:lineRule="auto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Liczba GB RAM: …………..</w:t>
            </w:r>
          </w:p>
        </w:tc>
      </w:tr>
      <w:tr w:rsidR="007920B3" w14:paraId="573B46F7" w14:textId="77777777" w:rsidTr="00CA173A">
        <w:tc>
          <w:tcPr>
            <w:tcW w:w="563" w:type="dxa"/>
          </w:tcPr>
          <w:p w14:paraId="74C222A3" w14:textId="3C7A1EE5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6.</w:t>
            </w:r>
          </w:p>
        </w:tc>
        <w:tc>
          <w:tcPr>
            <w:tcW w:w="2070" w:type="dxa"/>
          </w:tcPr>
          <w:p w14:paraId="2C4FAB70" w14:textId="2B1D0827" w:rsidR="007920B3" w:rsidRPr="009A650F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Funkcjonalność pamięci RAM</w:t>
            </w:r>
          </w:p>
        </w:tc>
        <w:tc>
          <w:tcPr>
            <w:tcW w:w="4881" w:type="dxa"/>
          </w:tcPr>
          <w:p w14:paraId="56B7B416" w14:textId="1C103DFF" w:rsidR="007920B3" w:rsidRPr="0098363F" w:rsidRDefault="007920B3" w:rsidP="004C52C1">
            <w:pPr>
              <w:spacing w:before="120" w:after="120" w:line="276" w:lineRule="auto"/>
              <w:rPr>
                <w:rFonts w:ascii="Arial" w:hAnsi="Arial" w:cs="Arial"/>
                <w:lang w:val="en-US"/>
              </w:rPr>
            </w:pPr>
            <w:r w:rsidRPr="007920B3">
              <w:rPr>
                <w:rFonts w:ascii="Arial" w:hAnsi="Arial" w:cs="Arial"/>
                <w:lang w:val="en-US"/>
              </w:rPr>
              <w:t xml:space="preserve">Advanced ECC, Memory Page Retire, Fault Resilient Memory, Memory Self-Healing </w:t>
            </w:r>
            <w:proofErr w:type="spellStart"/>
            <w:r w:rsidRPr="007920B3">
              <w:rPr>
                <w:rFonts w:ascii="Arial" w:hAnsi="Arial" w:cs="Arial"/>
                <w:lang w:val="en-US"/>
              </w:rPr>
              <w:t>lub</w:t>
            </w:r>
            <w:proofErr w:type="spellEnd"/>
            <w:r w:rsidRPr="007920B3">
              <w:rPr>
                <w:rFonts w:ascii="Arial" w:hAnsi="Arial" w:cs="Arial"/>
                <w:lang w:val="en-US"/>
              </w:rPr>
              <w:t xml:space="preserve"> PPR, Partial Cache Line Sparing</w:t>
            </w:r>
          </w:p>
        </w:tc>
        <w:tc>
          <w:tcPr>
            <w:tcW w:w="3260" w:type="dxa"/>
          </w:tcPr>
          <w:p w14:paraId="608486FB" w14:textId="6C72E961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7920B3" w14:paraId="2E8908EC" w14:textId="77777777" w:rsidTr="00CA173A">
        <w:trPr>
          <w:trHeight w:val="616"/>
        </w:trPr>
        <w:tc>
          <w:tcPr>
            <w:tcW w:w="563" w:type="dxa"/>
          </w:tcPr>
          <w:p w14:paraId="18AB6235" w14:textId="422FBD8D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7.</w:t>
            </w:r>
          </w:p>
        </w:tc>
        <w:tc>
          <w:tcPr>
            <w:tcW w:w="2070" w:type="dxa"/>
          </w:tcPr>
          <w:p w14:paraId="5246A3C4" w14:textId="2319D38F" w:rsidR="007920B3" w:rsidRPr="009A650F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Gniazda PCI</w:t>
            </w:r>
          </w:p>
        </w:tc>
        <w:tc>
          <w:tcPr>
            <w:tcW w:w="4881" w:type="dxa"/>
          </w:tcPr>
          <w:p w14:paraId="01E33E95" w14:textId="6ACE0884" w:rsidR="007920B3" w:rsidRPr="009A650F" w:rsidRDefault="007920B3" w:rsidP="007920B3">
            <w:pPr>
              <w:tabs>
                <w:tab w:val="left" w:pos="1620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 xml:space="preserve">Min. 8 slotów </w:t>
            </w:r>
            <w:proofErr w:type="spellStart"/>
            <w:r w:rsidRPr="007920B3">
              <w:rPr>
                <w:rFonts w:ascii="Arial" w:hAnsi="Arial" w:cs="Arial"/>
              </w:rPr>
              <w:t>PCIe</w:t>
            </w:r>
            <w:proofErr w:type="spellEnd"/>
            <w:r w:rsidRPr="007920B3">
              <w:rPr>
                <w:rFonts w:ascii="Arial" w:hAnsi="Arial" w:cs="Arial"/>
              </w:rPr>
              <w:t xml:space="preserve"> generacji 4</w:t>
            </w:r>
          </w:p>
        </w:tc>
        <w:tc>
          <w:tcPr>
            <w:tcW w:w="3260" w:type="dxa"/>
          </w:tcPr>
          <w:p w14:paraId="4B59E2C2" w14:textId="77777777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  <w:p w14:paraId="05E49DDE" w14:textId="512AF891" w:rsidR="00D90B1C" w:rsidRDefault="00D90B1C" w:rsidP="0074140D">
            <w:pPr>
              <w:spacing w:before="120" w:after="120" w:line="276" w:lineRule="auto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Liczba slotów: …………..</w:t>
            </w:r>
          </w:p>
        </w:tc>
      </w:tr>
      <w:tr w:rsidR="007920B3" w14:paraId="4176A893" w14:textId="77777777" w:rsidTr="00CA173A">
        <w:tc>
          <w:tcPr>
            <w:tcW w:w="563" w:type="dxa"/>
          </w:tcPr>
          <w:p w14:paraId="5D4046A7" w14:textId="410E678E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8.</w:t>
            </w:r>
          </w:p>
        </w:tc>
        <w:tc>
          <w:tcPr>
            <w:tcW w:w="2070" w:type="dxa"/>
          </w:tcPr>
          <w:p w14:paraId="1FAA4369" w14:textId="75BF2CD9" w:rsidR="007920B3" w:rsidRPr="009A650F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Interfejsy sieciowe/FC/SAS</w:t>
            </w:r>
          </w:p>
        </w:tc>
        <w:tc>
          <w:tcPr>
            <w:tcW w:w="4881" w:type="dxa"/>
          </w:tcPr>
          <w:p w14:paraId="6ED7494D" w14:textId="6900CCF9" w:rsidR="007920B3" w:rsidRPr="007920B3" w:rsidRDefault="007920B3" w:rsidP="007920B3">
            <w:pPr>
              <w:tabs>
                <w:tab w:val="left" w:pos="1092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 xml:space="preserve">Wbudowane min. 2 interfejsy sieciowe 1Gb Ethernet w standardzie </w:t>
            </w:r>
            <w:proofErr w:type="spellStart"/>
            <w:r w:rsidRPr="007920B3">
              <w:rPr>
                <w:rFonts w:ascii="Arial" w:hAnsi="Arial" w:cs="Arial"/>
              </w:rPr>
              <w:t>BaseT</w:t>
            </w:r>
            <w:proofErr w:type="spellEnd"/>
            <w:r w:rsidRPr="007920B3">
              <w:rPr>
                <w:rFonts w:ascii="Arial" w:hAnsi="Arial" w:cs="Arial"/>
              </w:rPr>
              <w:t xml:space="preserve"> </w:t>
            </w:r>
          </w:p>
          <w:p w14:paraId="5423F579" w14:textId="77777777" w:rsidR="007920B3" w:rsidRPr="007920B3" w:rsidRDefault="007920B3" w:rsidP="007920B3">
            <w:pPr>
              <w:tabs>
                <w:tab w:val="left" w:pos="1092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 xml:space="preserve">Dodatkowe karty: </w:t>
            </w:r>
          </w:p>
          <w:p w14:paraId="05E35B19" w14:textId="028D0F62" w:rsidR="007920B3" w:rsidRPr="009A650F" w:rsidRDefault="007920B3" w:rsidP="007920B3">
            <w:pPr>
              <w:tabs>
                <w:tab w:val="left" w:pos="1092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 xml:space="preserve">Dwie, dwuportowe karty 10GbE </w:t>
            </w:r>
            <w:proofErr w:type="spellStart"/>
            <w:r w:rsidRPr="007920B3">
              <w:rPr>
                <w:rFonts w:ascii="Arial" w:hAnsi="Arial" w:cs="Arial"/>
              </w:rPr>
              <w:t>BaseT</w:t>
            </w:r>
            <w:proofErr w:type="spellEnd"/>
          </w:p>
        </w:tc>
        <w:tc>
          <w:tcPr>
            <w:tcW w:w="3260" w:type="dxa"/>
          </w:tcPr>
          <w:p w14:paraId="7E2A8D2B" w14:textId="7A54DFB8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7920B3" w14:paraId="70EC0FD7" w14:textId="77777777" w:rsidTr="00CA173A">
        <w:tc>
          <w:tcPr>
            <w:tcW w:w="563" w:type="dxa"/>
          </w:tcPr>
          <w:p w14:paraId="27C9D5AE" w14:textId="342B8927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9.</w:t>
            </w:r>
          </w:p>
        </w:tc>
        <w:tc>
          <w:tcPr>
            <w:tcW w:w="2070" w:type="dxa"/>
          </w:tcPr>
          <w:p w14:paraId="63E8BC1C" w14:textId="3F218FC6" w:rsidR="007920B3" w:rsidRPr="009A650F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Dyski twarde</w:t>
            </w:r>
          </w:p>
        </w:tc>
        <w:tc>
          <w:tcPr>
            <w:tcW w:w="4881" w:type="dxa"/>
          </w:tcPr>
          <w:p w14:paraId="4F1B9890" w14:textId="4687A6C1" w:rsidR="007920B3" w:rsidRPr="007920B3" w:rsidRDefault="007920B3" w:rsidP="007920B3">
            <w:pPr>
              <w:tabs>
                <w:tab w:val="left" w:pos="1188"/>
              </w:tabs>
              <w:spacing w:before="120" w:after="120" w:line="276" w:lineRule="auto"/>
              <w:rPr>
                <w:rFonts w:ascii="Arial" w:hAnsi="Arial" w:cs="Arial"/>
                <w:lang w:val="de-DE"/>
              </w:rPr>
            </w:pPr>
            <w:proofErr w:type="spellStart"/>
            <w:r w:rsidRPr="007920B3">
              <w:rPr>
                <w:rFonts w:ascii="Arial" w:hAnsi="Arial" w:cs="Arial"/>
                <w:lang w:val="de-DE"/>
              </w:rPr>
              <w:t>Możliwość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7920B3">
              <w:rPr>
                <w:rFonts w:ascii="Arial" w:hAnsi="Arial" w:cs="Arial"/>
                <w:lang w:val="de-DE"/>
              </w:rPr>
              <w:t>instalacji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7920B3">
              <w:rPr>
                <w:rFonts w:ascii="Arial" w:hAnsi="Arial" w:cs="Arial"/>
                <w:lang w:val="de-DE"/>
              </w:rPr>
              <w:t>dysków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SAS, SATA, SSD</w:t>
            </w:r>
          </w:p>
          <w:p w14:paraId="70B8AAA5" w14:textId="566A16EA" w:rsidR="007920B3" w:rsidRPr="007920B3" w:rsidRDefault="007920B3" w:rsidP="007920B3">
            <w:pPr>
              <w:tabs>
                <w:tab w:val="left" w:pos="1188"/>
              </w:tabs>
              <w:spacing w:before="120" w:after="120" w:line="276" w:lineRule="auto"/>
              <w:rPr>
                <w:rFonts w:ascii="Arial" w:hAnsi="Arial" w:cs="Arial"/>
                <w:lang w:val="de-DE"/>
              </w:rPr>
            </w:pPr>
            <w:proofErr w:type="spellStart"/>
            <w:r>
              <w:rPr>
                <w:rFonts w:ascii="Arial" w:hAnsi="Arial" w:cs="Arial"/>
                <w:lang w:val="de-DE"/>
              </w:rPr>
              <w:t>Zainstalowane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3 </w:t>
            </w:r>
            <w:proofErr w:type="spellStart"/>
            <w:r w:rsidRPr="007920B3">
              <w:rPr>
                <w:rFonts w:ascii="Arial" w:hAnsi="Arial" w:cs="Arial"/>
                <w:lang w:val="de-DE"/>
              </w:rPr>
              <w:t>dyski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12TB HDD NLSAS (12Gb/s, 7.2k </w:t>
            </w:r>
            <w:proofErr w:type="spellStart"/>
            <w:r w:rsidRPr="007920B3">
              <w:rPr>
                <w:rFonts w:ascii="Arial" w:hAnsi="Arial" w:cs="Arial"/>
                <w:lang w:val="de-DE"/>
              </w:rPr>
              <w:t>obr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>/min, Hot-Plug 3.5")</w:t>
            </w:r>
          </w:p>
          <w:p w14:paraId="77777014" w14:textId="77777777" w:rsidR="007920B3" w:rsidRPr="007920B3" w:rsidRDefault="007920B3" w:rsidP="007920B3">
            <w:pPr>
              <w:tabs>
                <w:tab w:val="left" w:pos="1188"/>
              </w:tabs>
              <w:spacing w:before="120" w:after="120" w:line="276" w:lineRule="auto"/>
              <w:rPr>
                <w:rFonts w:ascii="Arial" w:hAnsi="Arial" w:cs="Arial"/>
                <w:lang w:val="de-DE"/>
              </w:rPr>
            </w:pPr>
            <w:r w:rsidRPr="007920B3">
              <w:rPr>
                <w:rFonts w:ascii="Arial" w:hAnsi="Arial" w:cs="Arial"/>
              </w:rPr>
              <w:t>Zainstalowane dwa dyski M.2 SATA o pojemności min. 240GB Hot-Plug z możliwością konfiguracji RAID 1.</w:t>
            </w:r>
          </w:p>
          <w:p w14:paraId="3C139E16" w14:textId="77777777" w:rsidR="007920B3" w:rsidRPr="007920B3" w:rsidRDefault="007920B3" w:rsidP="007920B3">
            <w:pPr>
              <w:tabs>
                <w:tab w:val="left" w:pos="1188"/>
              </w:tabs>
              <w:spacing w:before="120" w:after="120" w:line="276" w:lineRule="auto"/>
              <w:rPr>
                <w:rFonts w:ascii="Arial" w:hAnsi="Arial" w:cs="Arial"/>
              </w:rPr>
            </w:pPr>
            <w:proofErr w:type="spellStart"/>
            <w:r w:rsidRPr="007920B3">
              <w:rPr>
                <w:rFonts w:ascii="Arial" w:hAnsi="Arial" w:cs="Arial"/>
                <w:lang w:val="de-DE"/>
              </w:rPr>
              <w:t>Możliwość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7920B3">
              <w:rPr>
                <w:rFonts w:ascii="Arial" w:hAnsi="Arial" w:cs="Arial"/>
                <w:lang w:val="de-DE"/>
              </w:rPr>
              <w:t>zainstalowania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</w:t>
            </w:r>
            <w:r w:rsidRPr="007920B3">
              <w:rPr>
                <w:rFonts w:ascii="Arial" w:hAnsi="Arial" w:cs="Arial"/>
              </w:rPr>
              <w:t xml:space="preserve">dedykowanego modułu dla </w:t>
            </w:r>
            <w:proofErr w:type="spellStart"/>
            <w:r w:rsidRPr="007920B3">
              <w:rPr>
                <w:rFonts w:ascii="Arial" w:hAnsi="Arial" w:cs="Arial"/>
              </w:rPr>
              <w:t>hypervisora</w:t>
            </w:r>
            <w:proofErr w:type="spellEnd"/>
            <w:r w:rsidRPr="007920B3">
              <w:rPr>
                <w:rFonts w:ascii="Arial" w:hAnsi="Arial" w:cs="Arial"/>
              </w:rPr>
              <w:t xml:space="preserve"> </w:t>
            </w:r>
            <w:proofErr w:type="spellStart"/>
            <w:r w:rsidRPr="007920B3">
              <w:rPr>
                <w:rFonts w:ascii="Arial" w:hAnsi="Arial" w:cs="Arial"/>
              </w:rPr>
              <w:t>wirtualizacyjnego</w:t>
            </w:r>
            <w:proofErr w:type="spellEnd"/>
            <w:r w:rsidRPr="007920B3">
              <w:rPr>
                <w:rFonts w:ascii="Arial" w:hAnsi="Arial" w:cs="Arial"/>
              </w:rPr>
              <w:t xml:space="preserve">, </w:t>
            </w:r>
            <w:r w:rsidRPr="007920B3">
              <w:rPr>
                <w:rFonts w:ascii="Arial" w:hAnsi="Arial" w:cs="Arial"/>
              </w:rPr>
              <w:lastRenderedPageBreak/>
              <w:t xml:space="preserve">wyposażony w 2 nośniki typu </w:t>
            </w:r>
            <w:proofErr w:type="spellStart"/>
            <w:r w:rsidRPr="007920B3">
              <w:rPr>
                <w:rFonts w:ascii="Arial" w:hAnsi="Arial" w:cs="Arial"/>
              </w:rPr>
              <w:t>flash</w:t>
            </w:r>
            <w:proofErr w:type="spellEnd"/>
            <w:r w:rsidRPr="007920B3">
              <w:rPr>
                <w:rFonts w:ascii="Arial" w:hAnsi="Arial" w:cs="Arial"/>
              </w:rPr>
              <w:t xml:space="preserve"> o pojemności min. 64GB, z możliwością konfiguracji zabezpieczenia synchronizacji pomiędzy nośnikami z poziomu BIOS serwera, rozwiązanie nie może powodować zmniejszenia ilości wnęk na dyski twarde.</w:t>
            </w:r>
          </w:p>
          <w:p w14:paraId="051748BC" w14:textId="57A47E58" w:rsidR="007920B3" w:rsidRPr="009A650F" w:rsidRDefault="007920B3" w:rsidP="007920B3">
            <w:pPr>
              <w:tabs>
                <w:tab w:val="left" w:pos="1188"/>
              </w:tabs>
              <w:spacing w:before="120" w:after="120" w:line="276" w:lineRule="auto"/>
              <w:rPr>
                <w:rFonts w:ascii="Arial" w:hAnsi="Arial" w:cs="Arial"/>
              </w:rPr>
            </w:pPr>
            <w:proofErr w:type="spellStart"/>
            <w:r w:rsidRPr="007920B3">
              <w:rPr>
                <w:rFonts w:ascii="Arial" w:hAnsi="Arial" w:cs="Arial"/>
                <w:lang w:val="de-DE"/>
              </w:rPr>
              <w:t>Dla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7920B3">
              <w:rPr>
                <w:rFonts w:ascii="Arial" w:hAnsi="Arial" w:cs="Arial"/>
                <w:lang w:val="de-DE"/>
              </w:rPr>
              <w:t>niewykorzystanych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7920B3">
              <w:rPr>
                <w:rFonts w:ascii="Arial" w:hAnsi="Arial" w:cs="Arial"/>
                <w:lang w:val="de-DE"/>
              </w:rPr>
              <w:t>kieszeni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7920B3">
              <w:rPr>
                <w:rFonts w:ascii="Arial" w:hAnsi="Arial" w:cs="Arial"/>
                <w:lang w:val="de-DE"/>
              </w:rPr>
              <w:t>dostarczone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7920B3">
              <w:rPr>
                <w:rFonts w:ascii="Arial" w:hAnsi="Arial" w:cs="Arial"/>
                <w:lang w:val="de-DE"/>
              </w:rPr>
              <w:t>ramki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3.5“ </w:t>
            </w:r>
            <w:proofErr w:type="spellStart"/>
            <w:r w:rsidRPr="007920B3">
              <w:rPr>
                <w:rFonts w:ascii="Arial" w:hAnsi="Arial" w:cs="Arial"/>
                <w:lang w:val="de-DE"/>
              </w:rPr>
              <w:t>dla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7920B3">
              <w:rPr>
                <w:rFonts w:ascii="Arial" w:hAnsi="Arial" w:cs="Arial"/>
                <w:lang w:val="de-DE"/>
              </w:rPr>
              <w:t>dysków</w:t>
            </w:r>
            <w:proofErr w:type="spellEnd"/>
            <w:r w:rsidRPr="007920B3">
              <w:rPr>
                <w:rFonts w:ascii="Arial" w:hAnsi="Arial" w:cs="Arial"/>
                <w:lang w:val="de-DE"/>
              </w:rPr>
              <w:t xml:space="preserve"> 2.5“</w:t>
            </w:r>
          </w:p>
        </w:tc>
        <w:tc>
          <w:tcPr>
            <w:tcW w:w="3260" w:type="dxa"/>
          </w:tcPr>
          <w:p w14:paraId="514F2B26" w14:textId="77777777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lastRenderedPageBreak/>
              <w:t>Spełnia/nie spełnia</w:t>
            </w:r>
          </w:p>
          <w:p w14:paraId="4EB15A23" w14:textId="77777777" w:rsidR="00D90B1C" w:rsidRDefault="00D90B1C" w:rsidP="00D90B1C">
            <w:pPr>
              <w:spacing w:before="120" w:after="120" w:line="276" w:lineRule="auto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Należy wymienić markę, model i pojemność każdego z dysków:</w:t>
            </w:r>
          </w:p>
          <w:p w14:paraId="694E0393" w14:textId="13460AEC" w:rsidR="00D90B1C" w:rsidRDefault="00D90B1C" w:rsidP="00D90B1C">
            <w:pPr>
              <w:spacing w:before="120" w:after="120" w:line="276" w:lineRule="auto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…………………………….</w:t>
            </w:r>
          </w:p>
        </w:tc>
      </w:tr>
      <w:tr w:rsidR="007920B3" w14:paraId="62737CFE" w14:textId="77777777" w:rsidTr="00CA173A">
        <w:tc>
          <w:tcPr>
            <w:tcW w:w="563" w:type="dxa"/>
          </w:tcPr>
          <w:p w14:paraId="7FF5B5D8" w14:textId="484DF48C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10.</w:t>
            </w:r>
          </w:p>
        </w:tc>
        <w:tc>
          <w:tcPr>
            <w:tcW w:w="2070" w:type="dxa"/>
          </w:tcPr>
          <w:p w14:paraId="104E28F7" w14:textId="638AAF4C" w:rsidR="007920B3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Kontroler RAID</w:t>
            </w:r>
          </w:p>
        </w:tc>
        <w:tc>
          <w:tcPr>
            <w:tcW w:w="4881" w:type="dxa"/>
          </w:tcPr>
          <w:p w14:paraId="21864B32" w14:textId="6918D28E" w:rsidR="007920B3" w:rsidRPr="007920B3" w:rsidRDefault="007920B3" w:rsidP="007920B3">
            <w:pPr>
              <w:tabs>
                <w:tab w:val="left" w:pos="1188"/>
              </w:tabs>
              <w:spacing w:before="120" w:after="120" w:line="276" w:lineRule="auto"/>
              <w:rPr>
                <w:rFonts w:ascii="Arial" w:hAnsi="Arial" w:cs="Arial"/>
                <w:lang w:val="de-DE"/>
              </w:rPr>
            </w:pPr>
            <w:r w:rsidRPr="007920B3">
              <w:rPr>
                <w:rFonts w:ascii="Arial" w:hAnsi="Arial" w:cs="Arial"/>
              </w:rPr>
              <w:t>Sprzętowy kontroler dyskowy, możliwe konfiguracje poziomów RAID: 0, 1, 10</w:t>
            </w:r>
          </w:p>
        </w:tc>
        <w:tc>
          <w:tcPr>
            <w:tcW w:w="3260" w:type="dxa"/>
          </w:tcPr>
          <w:p w14:paraId="37FF913C" w14:textId="7146F614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7920B3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7920B3" w14:paraId="4EF70CDF" w14:textId="77777777" w:rsidTr="00CA173A">
        <w:tc>
          <w:tcPr>
            <w:tcW w:w="563" w:type="dxa"/>
          </w:tcPr>
          <w:p w14:paraId="62683017" w14:textId="32D5A9DB" w:rsidR="007920B3" w:rsidRDefault="007920B3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11.</w:t>
            </w:r>
          </w:p>
        </w:tc>
        <w:tc>
          <w:tcPr>
            <w:tcW w:w="2070" w:type="dxa"/>
          </w:tcPr>
          <w:p w14:paraId="5209C99B" w14:textId="32781D5F" w:rsidR="007920B3" w:rsidRDefault="007920B3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Wbudowane porty</w:t>
            </w:r>
          </w:p>
        </w:tc>
        <w:tc>
          <w:tcPr>
            <w:tcW w:w="4881" w:type="dxa"/>
          </w:tcPr>
          <w:p w14:paraId="3A26EF6E" w14:textId="580EBABB" w:rsidR="007920B3" w:rsidRPr="007920B3" w:rsidRDefault="007920B3" w:rsidP="007920B3">
            <w:pPr>
              <w:numPr>
                <w:ilvl w:val="0"/>
                <w:numId w:val="47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  <w:lang w:val="de-DE"/>
              </w:rPr>
              <w:t>5</w:t>
            </w:r>
            <w:r w:rsidRPr="007920B3">
              <w:rPr>
                <w:rFonts w:ascii="Arial" w:hAnsi="Arial" w:cs="Arial"/>
              </w:rPr>
              <w:t xml:space="preserve">x USB, w tym min. 2 porty USB 3.0 </w:t>
            </w:r>
          </w:p>
          <w:p w14:paraId="02BC1C71" w14:textId="7CA9497B" w:rsidR="007920B3" w:rsidRPr="007920B3" w:rsidRDefault="0082610A" w:rsidP="007920B3">
            <w:pPr>
              <w:numPr>
                <w:ilvl w:val="0"/>
                <w:numId w:val="47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920B3" w:rsidRPr="0074140D">
              <w:rPr>
                <w:rFonts w:ascii="Arial" w:hAnsi="Arial" w:cs="Arial"/>
              </w:rPr>
              <w:t>x port</w:t>
            </w:r>
            <w:r w:rsidR="0074140D">
              <w:rPr>
                <w:rFonts w:ascii="Arial" w:hAnsi="Arial" w:cs="Arial"/>
              </w:rPr>
              <w:t xml:space="preserve"> VGA (jeden na panelu przednim)</w:t>
            </w:r>
          </w:p>
          <w:p w14:paraId="5C8824AF" w14:textId="059BC77D" w:rsidR="007920B3" w:rsidRPr="007920B3" w:rsidRDefault="007920B3" w:rsidP="007920B3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7920B3">
              <w:rPr>
                <w:rFonts w:ascii="Arial" w:hAnsi="Arial" w:cs="Arial"/>
              </w:rPr>
              <w:t>Możliwość rozbudowy o Serial Port</w:t>
            </w:r>
          </w:p>
        </w:tc>
        <w:tc>
          <w:tcPr>
            <w:tcW w:w="3260" w:type="dxa"/>
          </w:tcPr>
          <w:p w14:paraId="6DF4448F" w14:textId="07F709C2" w:rsidR="007920B3" w:rsidRPr="007920B3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74FD791B" w14:textId="77777777" w:rsidTr="00CA173A">
        <w:tc>
          <w:tcPr>
            <w:tcW w:w="563" w:type="dxa"/>
          </w:tcPr>
          <w:p w14:paraId="0CFF8979" w14:textId="5D4B2AAE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12.</w:t>
            </w:r>
          </w:p>
        </w:tc>
        <w:tc>
          <w:tcPr>
            <w:tcW w:w="2070" w:type="dxa"/>
          </w:tcPr>
          <w:p w14:paraId="4249A17A" w14:textId="7D4DB0D8" w:rsidR="000910F4" w:rsidRDefault="000910F4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Video</w:t>
            </w:r>
          </w:p>
        </w:tc>
        <w:tc>
          <w:tcPr>
            <w:tcW w:w="4881" w:type="dxa"/>
          </w:tcPr>
          <w:p w14:paraId="1DC4A558" w14:textId="50363238" w:rsidR="000910F4" w:rsidRPr="007920B3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lang w:val="de-DE"/>
              </w:rPr>
            </w:pPr>
            <w:r w:rsidRPr="000910F4">
              <w:rPr>
                <w:rFonts w:ascii="Arial" w:hAnsi="Arial" w:cs="Arial"/>
              </w:rPr>
              <w:t>Zintegrowana karta graficzna umożliwiająca wyświetlenie rozdzielczości min. 1280x1024</w:t>
            </w:r>
          </w:p>
        </w:tc>
        <w:tc>
          <w:tcPr>
            <w:tcW w:w="3260" w:type="dxa"/>
          </w:tcPr>
          <w:p w14:paraId="1C07DEDD" w14:textId="1230A7C3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3F64BF3A" w14:textId="77777777" w:rsidTr="00CA173A">
        <w:tc>
          <w:tcPr>
            <w:tcW w:w="563" w:type="dxa"/>
          </w:tcPr>
          <w:p w14:paraId="7B4BBA0D" w14:textId="186AF506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13.</w:t>
            </w:r>
          </w:p>
        </w:tc>
        <w:tc>
          <w:tcPr>
            <w:tcW w:w="2070" w:type="dxa"/>
          </w:tcPr>
          <w:p w14:paraId="232D8261" w14:textId="148AF688" w:rsidR="000910F4" w:rsidRDefault="000910F4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Wentylatory</w:t>
            </w:r>
          </w:p>
        </w:tc>
        <w:tc>
          <w:tcPr>
            <w:tcW w:w="4881" w:type="dxa"/>
          </w:tcPr>
          <w:p w14:paraId="23EF8E3E" w14:textId="0CBA241C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Redundantne, Hot-Plug</w:t>
            </w:r>
          </w:p>
        </w:tc>
        <w:tc>
          <w:tcPr>
            <w:tcW w:w="3260" w:type="dxa"/>
          </w:tcPr>
          <w:p w14:paraId="3830B38B" w14:textId="375CC420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6C4ACB43" w14:textId="77777777" w:rsidTr="00CA173A">
        <w:tc>
          <w:tcPr>
            <w:tcW w:w="563" w:type="dxa"/>
          </w:tcPr>
          <w:p w14:paraId="4B78E557" w14:textId="7D1E412A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14.</w:t>
            </w:r>
          </w:p>
        </w:tc>
        <w:tc>
          <w:tcPr>
            <w:tcW w:w="2070" w:type="dxa"/>
          </w:tcPr>
          <w:p w14:paraId="780323CD" w14:textId="45BEABB2" w:rsidR="000910F4" w:rsidRDefault="000910F4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Zasilacze</w:t>
            </w:r>
          </w:p>
        </w:tc>
        <w:tc>
          <w:tcPr>
            <w:tcW w:w="4881" w:type="dxa"/>
          </w:tcPr>
          <w:p w14:paraId="2B817093" w14:textId="5F8A8D16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Redundantne, Hot-Plug min. 800W każdy.</w:t>
            </w:r>
          </w:p>
        </w:tc>
        <w:tc>
          <w:tcPr>
            <w:tcW w:w="3260" w:type="dxa"/>
          </w:tcPr>
          <w:p w14:paraId="1FC8900B" w14:textId="74BDE685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0712C454" w14:textId="77777777" w:rsidTr="00CA173A">
        <w:tc>
          <w:tcPr>
            <w:tcW w:w="563" w:type="dxa"/>
          </w:tcPr>
          <w:p w14:paraId="6862BF3D" w14:textId="5752C088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15.</w:t>
            </w:r>
          </w:p>
        </w:tc>
        <w:tc>
          <w:tcPr>
            <w:tcW w:w="2070" w:type="dxa"/>
          </w:tcPr>
          <w:p w14:paraId="2F4F7A07" w14:textId="2D85764D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  <w:bCs/>
              </w:rPr>
              <w:t>System operacyjny / dodatkowe oprogramowanie</w:t>
            </w:r>
          </w:p>
        </w:tc>
        <w:tc>
          <w:tcPr>
            <w:tcW w:w="4881" w:type="dxa"/>
          </w:tcPr>
          <w:p w14:paraId="6937EA6C" w14:textId="701C3A3D" w:rsidR="00684E35" w:rsidRDefault="00684E35" w:rsidP="00684E35">
            <w:pPr>
              <w:rPr>
                <w:rFonts w:ascii="Arial" w:hAnsi="Arial" w:cs="Arial"/>
              </w:rPr>
            </w:pPr>
            <w:r w:rsidRPr="00684E35">
              <w:rPr>
                <w:rFonts w:ascii="Arial" w:hAnsi="Arial" w:cs="Arial"/>
              </w:rPr>
              <w:t xml:space="preserve">Zainstalowany </w:t>
            </w:r>
            <w:bookmarkStart w:id="1" w:name="_Hlk118897291"/>
            <w:r w:rsidRPr="00684E35">
              <w:rPr>
                <w:rFonts w:ascii="Arial" w:hAnsi="Arial" w:cs="Arial"/>
              </w:rPr>
              <w:t>Windows Server 2022 Standard</w:t>
            </w:r>
            <w:bookmarkEnd w:id="1"/>
            <w:r w:rsidRPr="00684E35">
              <w:rPr>
                <w:rFonts w:ascii="Arial" w:hAnsi="Arial" w:cs="Arial"/>
              </w:rPr>
              <w:t xml:space="preserve"> (licencja EDU). – lub równoważne*</w:t>
            </w:r>
          </w:p>
          <w:p w14:paraId="05F32788" w14:textId="77777777" w:rsidR="00684E35" w:rsidRPr="00684E35" w:rsidRDefault="00684E35" w:rsidP="00684E35">
            <w:pPr>
              <w:rPr>
                <w:rFonts w:ascii="Arial" w:hAnsi="Arial" w:cs="Arial"/>
              </w:rPr>
            </w:pPr>
          </w:p>
          <w:p w14:paraId="212921DB" w14:textId="07B1C979" w:rsidR="00684E35" w:rsidRDefault="00684E35" w:rsidP="00684E35">
            <w:pPr>
              <w:rPr>
                <w:rFonts w:ascii="Arial" w:hAnsi="Arial" w:cs="Arial"/>
              </w:rPr>
            </w:pPr>
            <w:r w:rsidRPr="00684E35">
              <w:rPr>
                <w:rFonts w:ascii="Arial" w:hAnsi="Arial" w:cs="Arial"/>
              </w:rPr>
              <w:t xml:space="preserve">Należy dostarczyć nośnik umożliwiający </w:t>
            </w:r>
            <w:proofErr w:type="spellStart"/>
            <w:r w:rsidRPr="00684E35">
              <w:rPr>
                <w:rFonts w:ascii="Arial" w:hAnsi="Arial" w:cs="Arial"/>
              </w:rPr>
              <w:t>downgrade</w:t>
            </w:r>
            <w:proofErr w:type="spellEnd"/>
            <w:r w:rsidRPr="00684E35">
              <w:rPr>
                <w:rFonts w:ascii="Arial" w:hAnsi="Arial" w:cs="Arial"/>
              </w:rPr>
              <w:t xml:space="preserve"> do wersji Windows Server 2019 Standard – lub równoważne*</w:t>
            </w:r>
          </w:p>
          <w:p w14:paraId="4A8AD004" w14:textId="77777777" w:rsidR="00684E35" w:rsidRPr="00684E35" w:rsidRDefault="00684E35" w:rsidP="00684E35">
            <w:pPr>
              <w:rPr>
                <w:rFonts w:ascii="Arial" w:hAnsi="Arial" w:cs="Arial"/>
              </w:rPr>
            </w:pPr>
          </w:p>
          <w:p w14:paraId="42048242" w14:textId="0F27DB05" w:rsidR="00684E35" w:rsidRDefault="00684E35" w:rsidP="00684E35">
            <w:pPr>
              <w:rPr>
                <w:rFonts w:ascii="Arial" w:hAnsi="Arial" w:cs="Arial"/>
              </w:rPr>
            </w:pPr>
            <w:r w:rsidRPr="00684E35">
              <w:rPr>
                <w:rFonts w:ascii="Arial" w:hAnsi="Arial" w:cs="Arial"/>
              </w:rPr>
              <w:t>Microsoft SQL Server 2019 Standard – wersja na 4 rdzenie (licencja EDU)</w:t>
            </w:r>
          </w:p>
          <w:p w14:paraId="2F88F66B" w14:textId="77777777" w:rsidR="00684E35" w:rsidRPr="00684E35" w:rsidRDefault="00684E35" w:rsidP="00684E35">
            <w:pPr>
              <w:rPr>
                <w:rFonts w:ascii="Arial" w:hAnsi="Arial" w:cs="Arial"/>
              </w:rPr>
            </w:pPr>
          </w:p>
          <w:p w14:paraId="4206048E" w14:textId="573330B8" w:rsidR="00684E35" w:rsidRDefault="00684E35" w:rsidP="00684E35">
            <w:pPr>
              <w:rPr>
                <w:rFonts w:ascii="Arial" w:hAnsi="Arial" w:cs="Arial"/>
              </w:rPr>
            </w:pPr>
            <w:bookmarkStart w:id="2" w:name="_Hlk118885603"/>
            <w:proofErr w:type="spellStart"/>
            <w:r w:rsidRPr="00684E35">
              <w:rPr>
                <w:rFonts w:ascii="Arial" w:hAnsi="Arial" w:cs="Arial"/>
              </w:rPr>
              <w:t>Academic</w:t>
            </w:r>
            <w:proofErr w:type="spellEnd"/>
            <w:r w:rsidRPr="00684E35">
              <w:rPr>
                <w:rFonts w:ascii="Arial" w:hAnsi="Arial" w:cs="Arial"/>
              </w:rPr>
              <w:t xml:space="preserve"> </w:t>
            </w:r>
            <w:proofErr w:type="spellStart"/>
            <w:r w:rsidRPr="00684E35">
              <w:rPr>
                <w:rFonts w:ascii="Arial" w:hAnsi="Arial" w:cs="Arial"/>
              </w:rPr>
              <w:t>VMware</w:t>
            </w:r>
            <w:proofErr w:type="spellEnd"/>
            <w:r w:rsidRPr="00684E35">
              <w:rPr>
                <w:rFonts w:ascii="Arial" w:hAnsi="Arial" w:cs="Arial"/>
              </w:rPr>
              <w:t xml:space="preserve"> </w:t>
            </w:r>
            <w:proofErr w:type="spellStart"/>
            <w:r w:rsidRPr="00684E35">
              <w:rPr>
                <w:rFonts w:ascii="Arial" w:hAnsi="Arial" w:cs="Arial"/>
              </w:rPr>
              <w:t>vSphere</w:t>
            </w:r>
            <w:proofErr w:type="spellEnd"/>
            <w:r w:rsidRPr="00684E35">
              <w:rPr>
                <w:rFonts w:ascii="Arial" w:hAnsi="Arial" w:cs="Arial"/>
              </w:rPr>
              <w:t xml:space="preserve"> 7 Essentials Kit for 3 </w:t>
            </w:r>
            <w:proofErr w:type="spellStart"/>
            <w:r w:rsidRPr="00684E35">
              <w:rPr>
                <w:rFonts w:ascii="Arial" w:hAnsi="Arial" w:cs="Arial"/>
              </w:rPr>
              <w:t>hosts</w:t>
            </w:r>
            <w:proofErr w:type="spellEnd"/>
            <w:r w:rsidRPr="00684E35">
              <w:rPr>
                <w:rFonts w:ascii="Arial" w:hAnsi="Arial" w:cs="Arial"/>
              </w:rPr>
              <w:t xml:space="preserve"> (Max 2 </w:t>
            </w:r>
            <w:proofErr w:type="spellStart"/>
            <w:r w:rsidRPr="00684E35">
              <w:rPr>
                <w:rFonts w:ascii="Arial" w:hAnsi="Arial" w:cs="Arial"/>
              </w:rPr>
              <w:t>processors</w:t>
            </w:r>
            <w:proofErr w:type="spellEnd"/>
            <w:r w:rsidRPr="00684E35">
              <w:rPr>
                <w:rFonts w:ascii="Arial" w:hAnsi="Arial" w:cs="Arial"/>
              </w:rPr>
              <w:t xml:space="preserve"> per host)</w:t>
            </w:r>
            <w:bookmarkEnd w:id="2"/>
            <w:r w:rsidRPr="00684E35">
              <w:rPr>
                <w:rFonts w:ascii="Arial" w:hAnsi="Arial" w:cs="Arial"/>
              </w:rPr>
              <w:t xml:space="preserve"> – lub równoważne *</w:t>
            </w:r>
          </w:p>
          <w:p w14:paraId="61E0DF14" w14:textId="77777777" w:rsidR="00684E35" w:rsidRPr="00684E35" w:rsidRDefault="00684E35" w:rsidP="00684E35">
            <w:pPr>
              <w:rPr>
                <w:rFonts w:ascii="Arial" w:hAnsi="Arial" w:cs="Arial"/>
              </w:rPr>
            </w:pPr>
          </w:p>
          <w:p w14:paraId="7BE9889C" w14:textId="65F315F9" w:rsidR="00684E35" w:rsidRDefault="00684E35" w:rsidP="00684E35">
            <w:pPr>
              <w:rPr>
                <w:rFonts w:ascii="Arial" w:hAnsi="Arial" w:cs="Arial"/>
              </w:rPr>
            </w:pPr>
            <w:proofErr w:type="spellStart"/>
            <w:r w:rsidRPr="00684E35">
              <w:rPr>
                <w:rFonts w:ascii="Arial" w:hAnsi="Arial" w:cs="Arial"/>
              </w:rPr>
              <w:t>Academic</w:t>
            </w:r>
            <w:proofErr w:type="spellEnd"/>
            <w:r w:rsidRPr="00684E35">
              <w:rPr>
                <w:rFonts w:ascii="Arial" w:hAnsi="Arial" w:cs="Arial"/>
              </w:rPr>
              <w:t xml:space="preserve"> Subscription </w:t>
            </w:r>
            <w:proofErr w:type="spellStart"/>
            <w:r w:rsidRPr="00684E35">
              <w:rPr>
                <w:rFonts w:ascii="Arial" w:hAnsi="Arial" w:cs="Arial"/>
              </w:rPr>
              <w:t>only</w:t>
            </w:r>
            <w:proofErr w:type="spellEnd"/>
            <w:r w:rsidRPr="00684E35">
              <w:rPr>
                <w:rFonts w:ascii="Arial" w:hAnsi="Arial" w:cs="Arial"/>
              </w:rPr>
              <w:t xml:space="preserve"> for </w:t>
            </w:r>
            <w:proofErr w:type="spellStart"/>
            <w:r w:rsidRPr="00684E35">
              <w:rPr>
                <w:rFonts w:ascii="Arial" w:hAnsi="Arial" w:cs="Arial"/>
              </w:rPr>
              <w:t>VMware</w:t>
            </w:r>
            <w:proofErr w:type="spellEnd"/>
            <w:r w:rsidRPr="00684E35">
              <w:rPr>
                <w:rFonts w:ascii="Arial" w:hAnsi="Arial" w:cs="Arial"/>
              </w:rPr>
              <w:t xml:space="preserve"> </w:t>
            </w:r>
            <w:proofErr w:type="spellStart"/>
            <w:r w:rsidRPr="00684E35">
              <w:rPr>
                <w:rFonts w:ascii="Arial" w:hAnsi="Arial" w:cs="Arial"/>
              </w:rPr>
              <w:t>vSphere</w:t>
            </w:r>
            <w:proofErr w:type="spellEnd"/>
            <w:r w:rsidRPr="00684E35">
              <w:rPr>
                <w:rFonts w:ascii="Arial" w:hAnsi="Arial" w:cs="Arial"/>
              </w:rPr>
              <w:t xml:space="preserve"> 7 Essentials Kit for 1 </w:t>
            </w:r>
            <w:proofErr w:type="spellStart"/>
            <w:r w:rsidRPr="00684E35">
              <w:rPr>
                <w:rFonts w:ascii="Arial" w:hAnsi="Arial" w:cs="Arial"/>
              </w:rPr>
              <w:t>year</w:t>
            </w:r>
            <w:proofErr w:type="spellEnd"/>
            <w:r w:rsidRPr="00684E35">
              <w:rPr>
                <w:rFonts w:ascii="Arial" w:hAnsi="Arial" w:cs="Arial"/>
              </w:rPr>
              <w:t xml:space="preserve"> – lub równoważne *</w:t>
            </w:r>
          </w:p>
          <w:p w14:paraId="399ED3EA" w14:textId="77777777" w:rsidR="00684E35" w:rsidRPr="00684E35" w:rsidRDefault="00684E35" w:rsidP="00684E35">
            <w:pPr>
              <w:rPr>
                <w:rFonts w:ascii="Arial" w:hAnsi="Arial" w:cs="Arial"/>
              </w:rPr>
            </w:pPr>
          </w:p>
          <w:p w14:paraId="492ABE62" w14:textId="77777777" w:rsidR="00684E35" w:rsidRPr="00684E35" w:rsidRDefault="00684E35" w:rsidP="00684E35">
            <w:pPr>
              <w:rPr>
                <w:rFonts w:ascii="Arial" w:hAnsi="Arial" w:cs="Arial"/>
              </w:rPr>
            </w:pPr>
            <w:bookmarkStart w:id="3" w:name="_Hlk118885734"/>
            <w:proofErr w:type="spellStart"/>
            <w:r w:rsidRPr="00684E35">
              <w:rPr>
                <w:rFonts w:ascii="Arial" w:hAnsi="Arial" w:cs="Arial"/>
              </w:rPr>
              <w:t>Commvault</w:t>
            </w:r>
            <w:proofErr w:type="spellEnd"/>
            <w:r w:rsidRPr="00684E35">
              <w:rPr>
                <w:rFonts w:ascii="Arial" w:hAnsi="Arial" w:cs="Arial"/>
              </w:rPr>
              <w:t xml:space="preserve"> – licencje co do zakresu zgodne z licencjami posiadanymi przez zamawiającego:</w:t>
            </w:r>
            <w:r w:rsidRPr="00684E35">
              <w:rPr>
                <w:rFonts w:ascii="Arial" w:hAnsi="Arial" w:cs="Arial"/>
              </w:rPr>
              <w:br/>
              <w:t xml:space="preserve">Identyfikator </w:t>
            </w:r>
            <w:proofErr w:type="spellStart"/>
            <w:r w:rsidRPr="00684E35">
              <w:rPr>
                <w:rFonts w:ascii="Arial" w:hAnsi="Arial" w:cs="Arial"/>
              </w:rPr>
              <w:t>CommCell</w:t>
            </w:r>
            <w:proofErr w:type="spellEnd"/>
            <w:r w:rsidRPr="00684E35">
              <w:rPr>
                <w:rFonts w:ascii="Arial" w:hAnsi="Arial" w:cs="Arial"/>
              </w:rPr>
              <w:t xml:space="preserve"> 1011ad</w:t>
            </w:r>
            <w:r w:rsidRPr="00684E35">
              <w:rPr>
                <w:rFonts w:ascii="Arial" w:hAnsi="Arial" w:cs="Arial"/>
              </w:rPr>
              <w:br/>
            </w:r>
            <w:r w:rsidRPr="00684E35">
              <w:rPr>
                <w:rFonts w:ascii="Arial" w:hAnsi="Arial" w:cs="Arial"/>
              </w:rPr>
              <w:lastRenderedPageBreak/>
              <w:t>Numer seryjny 4BCB-E4FF-20AF-4D86-8A9FE4</w:t>
            </w:r>
            <w:r w:rsidRPr="00684E35">
              <w:rPr>
                <w:rFonts w:ascii="Arial" w:hAnsi="Arial" w:cs="Arial"/>
              </w:rPr>
              <w:br/>
              <w:t xml:space="preserve">Zamawiający posiada 4 licencje “Operating </w:t>
            </w:r>
            <w:proofErr w:type="spellStart"/>
            <w:r w:rsidRPr="00684E35">
              <w:rPr>
                <w:rFonts w:ascii="Arial" w:hAnsi="Arial" w:cs="Arial"/>
              </w:rPr>
              <w:t>Instances</w:t>
            </w:r>
            <w:proofErr w:type="spellEnd"/>
            <w:r w:rsidRPr="00684E35">
              <w:rPr>
                <w:rFonts w:ascii="Arial" w:hAnsi="Arial" w:cs="Arial"/>
              </w:rPr>
              <w:t xml:space="preserve"> – fizycznych serwerów” - rozszerzenie do 5</w:t>
            </w:r>
            <w:r w:rsidRPr="00684E35">
              <w:rPr>
                <w:rFonts w:ascii="Arial" w:hAnsi="Arial" w:cs="Arial"/>
              </w:rPr>
              <w:br/>
              <w:t xml:space="preserve">Zamawiający posiada 40 licencji „Virtual Operating </w:t>
            </w:r>
            <w:proofErr w:type="spellStart"/>
            <w:r w:rsidRPr="00684E35">
              <w:rPr>
                <w:rFonts w:ascii="Arial" w:hAnsi="Arial" w:cs="Arial"/>
              </w:rPr>
              <w:t>Instances</w:t>
            </w:r>
            <w:proofErr w:type="spellEnd"/>
            <w:r w:rsidRPr="00684E35">
              <w:rPr>
                <w:rFonts w:ascii="Arial" w:hAnsi="Arial" w:cs="Arial"/>
              </w:rPr>
              <w:t xml:space="preserve"> – maszyn wirtualnych” -rozszerzenie do 50</w:t>
            </w:r>
          </w:p>
          <w:bookmarkEnd w:id="3"/>
          <w:p w14:paraId="1709237B" w14:textId="2BEAFF0B" w:rsidR="000910F4" w:rsidRPr="000910F4" w:rsidRDefault="00684E35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684E35">
              <w:rPr>
                <w:rFonts w:ascii="Arial" w:hAnsi="Arial" w:cs="Arial"/>
              </w:rPr>
              <w:t>* Kryteria równoważności w dalszej części dokumentu</w:t>
            </w:r>
          </w:p>
        </w:tc>
        <w:tc>
          <w:tcPr>
            <w:tcW w:w="3260" w:type="dxa"/>
          </w:tcPr>
          <w:p w14:paraId="512543A9" w14:textId="77777777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lastRenderedPageBreak/>
              <w:t>Spełnia/nie spełnia</w:t>
            </w:r>
          </w:p>
          <w:p w14:paraId="10C06B20" w14:textId="77777777" w:rsidR="00D90B1C" w:rsidRDefault="00D90B1C" w:rsidP="0074140D">
            <w:pPr>
              <w:spacing w:before="120" w:after="120" w:line="276" w:lineRule="auto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Należy wymienić oprogramowanie:</w:t>
            </w:r>
          </w:p>
          <w:p w14:paraId="54A2DD5B" w14:textId="66142796" w:rsidR="00D90B1C" w:rsidRPr="000910F4" w:rsidRDefault="00D90B1C" w:rsidP="0074140D">
            <w:pPr>
              <w:spacing w:before="120" w:after="120" w:line="276" w:lineRule="auto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……………………………..</w:t>
            </w:r>
          </w:p>
        </w:tc>
      </w:tr>
      <w:tr w:rsidR="000910F4" w14:paraId="561FA2FC" w14:textId="77777777" w:rsidTr="00CA173A">
        <w:trPr>
          <w:trHeight w:val="768"/>
        </w:trPr>
        <w:tc>
          <w:tcPr>
            <w:tcW w:w="563" w:type="dxa"/>
            <w:vMerge w:val="restart"/>
          </w:tcPr>
          <w:p w14:paraId="1B112377" w14:textId="6407B53A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16.</w:t>
            </w:r>
          </w:p>
        </w:tc>
        <w:tc>
          <w:tcPr>
            <w:tcW w:w="2070" w:type="dxa"/>
            <w:vMerge w:val="restart"/>
          </w:tcPr>
          <w:p w14:paraId="7B8A4BD7" w14:textId="6BCDBBD5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  <w:bCs/>
              </w:rPr>
            </w:pPr>
            <w:r w:rsidRPr="000910F4">
              <w:rPr>
                <w:rFonts w:ascii="Arial" w:hAnsi="Arial" w:cs="Arial"/>
                <w:bCs/>
              </w:rPr>
              <w:t>Bezpieczeństwo</w:t>
            </w:r>
          </w:p>
        </w:tc>
        <w:tc>
          <w:tcPr>
            <w:tcW w:w="4881" w:type="dxa"/>
          </w:tcPr>
          <w:p w14:paraId="648827CD" w14:textId="77777777" w:rsidR="000910F4" w:rsidRPr="000910F4" w:rsidRDefault="000910F4" w:rsidP="000910F4">
            <w:pPr>
              <w:numPr>
                <w:ilvl w:val="0"/>
                <w:numId w:val="48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Zatrzask górnej pokrywy oraz blokada na ramce </w:t>
            </w:r>
            <w:proofErr w:type="spellStart"/>
            <w:r w:rsidRPr="000910F4">
              <w:rPr>
                <w:rFonts w:ascii="Arial" w:hAnsi="Arial" w:cs="Arial"/>
              </w:rPr>
              <w:t>panela</w:t>
            </w:r>
            <w:proofErr w:type="spellEnd"/>
            <w:r w:rsidRPr="000910F4">
              <w:rPr>
                <w:rFonts w:ascii="Arial" w:hAnsi="Arial" w:cs="Arial"/>
              </w:rPr>
              <w:t xml:space="preserve"> zamykana na klucz służąca do ochrony nieautoryzowanego dostępu do dysków twardych. </w:t>
            </w:r>
          </w:p>
          <w:p w14:paraId="566BD031" w14:textId="77777777" w:rsidR="000910F4" w:rsidRPr="000910F4" w:rsidRDefault="000910F4" w:rsidP="000910F4">
            <w:pPr>
              <w:numPr>
                <w:ilvl w:val="0"/>
                <w:numId w:val="48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Wbudowany czujnik otwarcia obudowy współpracujący z BIOS i kartą zarządzającą. </w:t>
            </w:r>
          </w:p>
          <w:p w14:paraId="038C7F7B" w14:textId="1F6B20D0" w:rsidR="000910F4" w:rsidRPr="000910F4" w:rsidRDefault="000910F4" w:rsidP="000910F4">
            <w:pPr>
              <w:numPr>
                <w:ilvl w:val="0"/>
                <w:numId w:val="48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Moduł TPM 2.0 </w:t>
            </w:r>
          </w:p>
        </w:tc>
        <w:tc>
          <w:tcPr>
            <w:tcW w:w="3260" w:type="dxa"/>
          </w:tcPr>
          <w:p w14:paraId="40033546" w14:textId="5951D154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14B06FB9" w14:textId="77777777" w:rsidTr="00CA173A">
        <w:trPr>
          <w:trHeight w:val="765"/>
        </w:trPr>
        <w:tc>
          <w:tcPr>
            <w:tcW w:w="563" w:type="dxa"/>
            <w:vMerge/>
          </w:tcPr>
          <w:p w14:paraId="32B3BDFE" w14:textId="77777777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</w:p>
        </w:tc>
        <w:tc>
          <w:tcPr>
            <w:tcW w:w="2070" w:type="dxa"/>
            <w:vMerge/>
          </w:tcPr>
          <w:p w14:paraId="348C91D7" w14:textId="77777777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  <w:bCs/>
              </w:rPr>
            </w:pPr>
          </w:p>
        </w:tc>
        <w:tc>
          <w:tcPr>
            <w:tcW w:w="4881" w:type="dxa"/>
          </w:tcPr>
          <w:p w14:paraId="79E02939" w14:textId="24DCB824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b/>
              </w:rPr>
            </w:pPr>
            <w:r w:rsidRPr="000910F4">
              <w:rPr>
                <w:rFonts w:ascii="Arial" w:hAnsi="Arial" w:cs="Arial"/>
                <w:b/>
              </w:rPr>
              <w:t>P</w:t>
            </w:r>
            <w:r w:rsidR="00C714CB">
              <w:rPr>
                <w:rFonts w:ascii="Arial" w:hAnsi="Arial" w:cs="Arial"/>
                <w:b/>
              </w:rPr>
              <w:t>arametr dodatkowy</w:t>
            </w:r>
            <w:r w:rsidR="008F6453">
              <w:rPr>
                <w:rFonts w:ascii="Arial" w:hAnsi="Arial" w:cs="Arial"/>
                <w:b/>
              </w:rPr>
              <w:t xml:space="preserve"> (oceniany)</w:t>
            </w:r>
            <w:r w:rsidRPr="000910F4">
              <w:rPr>
                <w:rFonts w:ascii="Arial" w:hAnsi="Arial" w:cs="Arial"/>
                <w:b/>
              </w:rPr>
              <w:t>:</w:t>
            </w:r>
          </w:p>
          <w:p w14:paraId="70D5178F" w14:textId="77777777" w:rsidR="000910F4" w:rsidRPr="000910F4" w:rsidRDefault="000910F4" w:rsidP="000910F4">
            <w:pPr>
              <w:numPr>
                <w:ilvl w:val="0"/>
                <w:numId w:val="48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Możliwość wyłączenia w BIOS funkcji przycisku zasilania. </w:t>
            </w:r>
          </w:p>
          <w:p w14:paraId="0FC3B369" w14:textId="79519E67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b/>
                <w:bCs/>
              </w:rPr>
            </w:pPr>
            <w:r w:rsidRPr="000910F4">
              <w:rPr>
                <w:rFonts w:ascii="Arial" w:hAnsi="Arial" w:cs="Arial"/>
                <w:b/>
                <w:bCs/>
              </w:rPr>
              <w:t>Tak – 4 pkt     Nie – 0 pkt</w:t>
            </w:r>
          </w:p>
        </w:tc>
        <w:tc>
          <w:tcPr>
            <w:tcW w:w="3260" w:type="dxa"/>
          </w:tcPr>
          <w:p w14:paraId="61C66F80" w14:textId="1355CE41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207D7F1A" w14:textId="77777777" w:rsidTr="00CA173A">
        <w:trPr>
          <w:trHeight w:val="765"/>
        </w:trPr>
        <w:tc>
          <w:tcPr>
            <w:tcW w:w="563" w:type="dxa"/>
            <w:vMerge/>
          </w:tcPr>
          <w:p w14:paraId="4FBAC71A" w14:textId="77777777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</w:p>
        </w:tc>
        <w:tc>
          <w:tcPr>
            <w:tcW w:w="2070" w:type="dxa"/>
            <w:vMerge/>
          </w:tcPr>
          <w:p w14:paraId="4B750171" w14:textId="77777777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  <w:bCs/>
              </w:rPr>
            </w:pPr>
          </w:p>
        </w:tc>
        <w:tc>
          <w:tcPr>
            <w:tcW w:w="4881" w:type="dxa"/>
          </w:tcPr>
          <w:p w14:paraId="3405C39C" w14:textId="705EF756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b/>
              </w:rPr>
            </w:pPr>
            <w:r w:rsidRPr="000910F4">
              <w:rPr>
                <w:rFonts w:ascii="Arial" w:hAnsi="Arial" w:cs="Arial"/>
                <w:b/>
              </w:rPr>
              <w:t>P</w:t>
            </w:r>
            <w:r w:rsidR="00C714CB">
              <w:rPr>
                <w:rFonts w:ascii="Arial" w:hAnsi="Arial" w:cs="Arial"/>
                <w:b/>
              </w:rPr>
              <w:t>arametr dodatkowy</w:t>
            </w:r>
            <w:r w:rsidR="000E6F8D">
              <w:rPr>
                <w:rFonts w:ascii="Arial" w:hAnsi="Arial" w:cs="Arial"/>
                <w:b/>
              </w:rPr>
              <w:t xml:space="preserve"> (oceniany)</w:t>
            </w:r>
            <w:r w:rsidRPr="000910F4">
              <w:rPr>
                <w:rFonts w:ascii="Arial" w:hAnsi="Arial" w:cs="Arial"/>
                <w:b/>
              </w:rPr>
              <w:t>:</w:t>
            </w:r>
          </w:p>
          <w:p w14:paraId="07E3D2B9" w14:textId="77777777" w:rsidR="000910F4" w:rsidRPr="000910F4" w:rsidRDefault="000910F4" w:rsidP="000910F4">
            <w:pPr>
              <w:numPr>
                <w:ilvl w:val="0"/>
                <w:numId w:val="48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BIOS ma możliwość przejścia do bezpiecznego trybu rozruchowego z możliwością zarządzania blokadą zasilania, panelem sterowania oraz zmianą hasła </w:t>
            </w:r>
          </w:p>
          <w:p w14:paraId="62C53373" w14:textId="3682C4C3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b/>
                <w:bCs/>
              </w:rPr>
            </w:pPr>
            <w:r w:rsidRPr="000910F4">
              <w:rPr>
                <w:rFonts w:ascii="Arial" w:hAnsi="Arial" w:cs="Arial"/>
                <w:b/>
                <w:bCs/>
              </w:rPr>
              <w:t>Tak – 4 pkt     Nie – 0 pkt</w:t>
            </w:r>
          </w:p>
        </w:tc>
        <w:tc>
          <w:tcPr>
            <w:tcW w:w="3260" w:type="dxa"/>
          </w:tcPr>
          <w:p w14:paraId="4253B618" w14:textId="1F71EB28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52E2E857" w14:textId="77777777" w:rsidTr="00CA173A">
        <w:trPr>
          <w:trHeight w:val="765"/>
        </w:trPr>
        <w:tc>
          <w:tcPr>
            <w:tcW w:w="563" w:type="dxa"/>
            <w:vMerge/>
          </w:tcPr>
          <w:p w14:paraId="0981CDC2" w14:textId="77777777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</w:p>
        </w:tc>
        <w:tc>
          <w:tcPr>
            <w:tcW w:w="2070" w:type="dxa"/>
            <w:vMerge/>
          </w:tcPr>
          <w:p w14:paraId="53BF3FA0" w14:textId="77777777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  <w:bCs/>
              </w:rPr>
            </w:pPr>
          </w:p>
        </w:tc>
        <w:tc>
          <w:tcPr>
            <w:tcW w:w="4881" w:type="dxa"/>
          </w:tcPr>
          <w:p w14:paraId="66DBBEB9" w14:textId="14FA8D2A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b/>
              </w:rPr>
            </w:pPr>
            <w:r w:rsidRPr="000910F4">
              <w:rPr>
                <w:rFonts w:ascii="Arial" w:hAnsi="Arial" w:cs="Arial"/>
                <w:b/>
              </w:rPr>
              <w:t>P</w:t>
            </w:r>
            <w:r w:rsidR="00C714CB">
              <w:rPr>
                <w:rFonts w:ascii="Arial" w:hAnsi="Arial" w:cs="Arial"/>
                <w:b/>
              </w:rPr>
              <w:t>arametr dodatkowy</w:t>
            </w:r>
            <w:r w:rsidR="000E6F8D">
              <w:rPr>
                <w:rFonts w:ascii="Arial" w:hAnsi="Arial" w:cs="Arial"/>
                <w:b/>
              </w:rPr>
              <w:t xml:space="preserve"> (oceniany)</w:t>
            </w:r>
            <w:r w:rsidRPr="000910F4">
              <w:rPr>
                <w:rFonts w:ascii="Arial" w:hAnsi="Arial" w:cs="Arial"/>
                <w:b/>
              </w:rPr>
              <w:t>:</w:t>
            </w:r>
          </w:p>
          <w:p w14:paraId="5E77FE96" w14:textId="77777777" w:rsidR="000910F4" w:rsidRPr="000910F4" w:rsidRDefault="000910F4" w:rsidP="000910F4">
            <w:pPr>
              <w:numPr>
                <w:ilvl w:val="0"/>
                <w:numId w:val="48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Możliwość dynamicznego włączania I wyłączania portów USB na obudowie – bez potrzeby restartu serwera</w:t>
            </w:r>
          </w:p>
          <w:p w14:paraId="6AF8C725" w14:textId="00E2B804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b/>
                <w:bCs/>
              </w:rPr>
            </w:pPr>
            <w:r w:rsidRPr="000910F4">
              <w:rPr>
                <w:rFonts w:ascii="Arial" w:hAnsi="Arial" w:cs="Arial"/>
                <w:b/>
                <w:bCs/>
              </w:rPr>
              <w:t>Tak – 6 pkt     Nie – 0 pkt</w:t>
            </w:r>
          </w:p>
        </w:tc>
        <w:tc>
          <w:tcPr>
            <w:tcW w:w="3260" w:type="dxa"/>
          </w:tcPr>
          <w:p w14:paraId="64FCD777" w14:textId="5E630D04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5153D5DF" w14:textId="77777777" w:rsidTr="00CA173A">
        <w:trPr>
          <w:trHeight w:val="1518"/>
        </w:trPr>
        <w:tc>
          <w:tcPr>
            <w:tcW w:w="563" w:type="dxa"/>
            <w:vMerge/>
          </w:tcPr>
          <w:p w14:paraId="65F831F6" w14:textId="77777777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</w:p>
        </w:tc>
        <w:tc>
          <w:tcPr>
            <w:tcW w:w="2070" w:type="dxa"/>
            <w:vMerge/>
          </w:tcPr>
          <w:p w14:paraId="7DA19AD5" w14:textId="77777777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  <w:bCs/>
              </w:rPr>
            </w:pPr>
          </w:p>
        </w:tc>
        <w:tc>
          <w:tcPr>
            <w:tcW w:w="4881" w:type="dxa"/>
          </w:tcPr>
          <w:p w14:paraId="683D3C05" w14:textId="46A2E483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b/>
              </w:rPr>
            </w:pPr>
            <w:r w:rsidRPr="000910F4">
              <w:rPr>
                <w:rFonts w:ascii="Arial" w:hAnsi="Arial" w:cs="Arial"/>
                <w:b/>
              </w:rPr>
              <w:t>P</w:t>
            </w:r>
            <w:r w:rsidR="00C714CB">
              <w:rPr>
                <w:rFonts w:ascii="Arial" w:hAnsi="Arial" w:cs="Arial"/>
                <w:b/>
              </w:rPr>
              <w:t>arametr dodatkowy</w:t>
            </w:r>
            <w:r w:rsidR="003C4F51">
              <w:rPr>
                <w:rFonts w:ascii="Arial" w:hAnsi="Arial" w:cs="Arial"/>
                <w:b/>
              </w:rPr>
              <w:t xml:space="preserve"> (oceniany)</w:t>
            </w:r>
            <w:r w:rsidRPr="000910F4">
              <w:rPr>
                <w:rFonts w:ascii="Arial" w:hAnsi="Arial" w:cs="Arial"/>
                <w:b/>
              </w:rPr>
              <w:t>:</w:t>
            </w:r>
          </w:p>
          <w:p w14:paraId="5A615973" w14:textId="77777777" w:rsidR="000910F4" w:rsidRPr="000910F4" w:rsidRDefault="000910F4" w:rsidP="000910F4">
            <w:pPr>
              <w:numPr>
                <w:ilvl w:val="0"/>
                <w:numId w:val="48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Możliwość wymazania danych ze znajdujących się dysków wewnątrz serwera – niezależne od zainstalowanego systemu operacyjnego, uruchamiane z poziomu zarządzania serwerem </w:t>
            </w:r>
          </w:p>
          <w:p w14:paraId="3BBDCFDF" w14:textId="5DBB023C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b/>
                <w:bCs/>
              </w:rPr>
            </w:pPr>
            <w:r w:rsidRPr="000910F4">
              <w:rPr>
                <w:rFonts w:ascii="Arial" w:hAnsi="Arial" w:cs="Arial"/>
                <w:b/>
                <w:bCs/>
              </w:rPr>
              <w:t>Tak – 4 pkt     Nie – 0 pkt</w:t>
            </w:r>
          </w:p>
        </w:tc>
        <w:tc>
          <w:tcPr>
            <w:tcW w:w="3260" w:type="dxa"/>
          </w:tcPr>
          <w:p w14:paraId="7BDC6677" w14:textId="02704105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0A52ECBE" w14:textId="77777777" w:rsidTr="00CA173A">
        <w:trPr>
          <w:trHeight w:val="1518"/>
        </w:trPr>
        <w:tc>
          <w:tcPr>
            <w:tcW w:w="563" w:type="dxa"/>
            <w:vMerge/>
          </w:tcPr>
          <w:p w14:paraId="3D745ECE" w14:textId="77777777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</w:p>
        </w:tc>
        <w:tc>
          <w:tcPr>
            <w:tcW w:w="2070" w:type="dxa"/>
            <w:vMerge/>
          </w:tcPr>
          <w:p w14:paraId="3465D2C3" w14:textId="77777777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  <w:bCs/>
              </w:rPr>
            </w:pPr>
          </w:p>
        </w:tc>
        <w:tc>
          <w:tcPr>
            <w:tcW w:w="4881" w:type="dxa"/>
          </w:tcPr>
          <w:p w14:paraId="5707190C" w14:textId="1A836163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b/>
              </w:rPr>
            </w:pPr>
            <w:r w:rsidRPr="000910F4">
              <w:rPr>
                <w:rFonts w:ascii="Arial" w:hAnsi="Arial" w:cs="Arial"/>
                <w:b/>
              </w:rPr>
              <w:t>P</w:t>
            </w:r>
            <w:r w:rsidR="00C714CB">
              <w:rPr>
                <w:rFonts w:ascii="Arial" w:hAnsi="Arial" w:cs="Arial"/>
                <w:b/>
              </w:rPr>
              <w:t>arametr dodatkowy</w:t>
            </w:r>
            <w:r w:rsidR="003C4F51">
              <w:rPr>
                <w:rFonts w:ascii="Arial" w:hAnsi="Arial" w:cs="Arial"/>
                <w:b/>
              </w:rPr>
              <w:t xml:space="preserve"> (oceniany)</w:t>
            </w:r>
            <w:r w:rsidRPr="000910F4">
              <w:rPr>
                <w:rFonts w:ascii="Arial" w:hAnsi="Arial" w:cs="Arial"/>
                <w:b/>
              </w:rPr>
              <w:t>:</w:t>
            </w:r>
          </w:p>
          <w:p w14:paraId="6FC322D5" w14:textId="6665C32A" w:rsidR="000910F4" w:rsidRPr="000910F4" w:rsidRDefault="000910F4" w:rsidP="000910F4">
            <w:pPr>
              <w:numPr>
                <w:ilvl w:val="0"/>
                <w:numId w:val="48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Serwer wyposażony w rozwiązanie zapewniające ochronę oprogramowania układowego przed manipulacją złośliwego oprogramowania. Ochrona taka musi być zgodna z zaleceniami NIST SP 800- 147B i NIST SP 800-155. </w:t>
            </w:r>
            <w:r w:rsidR="003C4F51">
              <w:rPr>
                <w:rFonts w:ascii="Arial" w:hAnsi="Arial" w:cs="Arial"/>
              </w:rPr>
              <w:t>D</w:t>
            </w:r>
            <w:r w:rsidRPr="000910F4">
              <w:rPr>
                <w:rFonts w:ascii="Arial" w:hAnsi="Arial" w:cs="Arial"/>
              </w:rPr>
              <w:t>ostarczony serwer posiada</w:t>
            </w:r>
            <w:r w:rsidR="003C4F51">
              <w:rPr>
                <w:rFonts w:ascii="Arial" w:hAnsi="Arial" w:cs="Arial"/>
              </w:rPr>
              <w:t xml:space="preserve"> </w:t>
            </w:r>
            <w:r w:rsidRPr="000910F4">
              <w:rPr>
                <w:rFonts w:ascii="Arial" w:hAnsi="Arial" w:cs="Arial"/>
              </w:rPr>
              <w:t>zaimplementowane sprzętowo mechanizmy kryptograficzne poświadczające integralność oprogramowania BIOS (Root of Trust).</w:t>
            </w:r>
          </w:p>
          <w:p w14:paraId="41535915" w14:textId="2C1C358C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b/>
              </w:rPr>
            </w:pPr>
            <w:r w:rsidRPr="000910F4">
              <w:rPr>
                <w:rFonts w:ascii="Arial" w:hAnsi="Arial" w:cs="Arial"/>
                <w:b/>
                <w:bCs/>
              </w:rPr>
              <w:t>Tak – 6 pkt     Nie – 0 pkt</w:t>
            </w:r>
          </w:p>
        </w:tc>
        <w:tc>
          <w:tcPr>
            <w:tcW w:w="3260" w:type="dxa"/>
          </w:tcPr>
          <w:p w14:paraId="358D5717" w14:textId="29644EFC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5F25AC33" w14:textId="77777777" w:rsidTr="00CA173A">
        <w:trPr>
          <w:trHeight w:val="1518"/>
        </w:trPr>
        <w:tc>
          <w:tcPr>
            <w:tcW w:w="563" w:type="dxa"/>
          </w:tcPr>
          <w:p w14:paraId="319DE64A" w14:textId="25F207F0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17.</w:t>
            </w:r>
          </w:p>
        </w:tc>
        <w:tc>
          <w:tcPr>
            <w:tcW w:w="2070" w:type="dxa"/>
          </w:tcPr>
          <w:p w14:paraId="11987E5A" w14:textId="43D344D8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  <w:bCs/>
              </w:rPr>
            </w:pPr>
            <w:r w:rsidRPr="000910F4">
              <w:rPr>
                <w:rFonts w:ascii="Arial" w:hAnsi="Arial" w:cs="Arial"/>
                <w:bCs/>
              </w:rPr>
              <w:t>Diagnostyka</w:t>
            </w:r>
          </w:p>
        </w:tc>
        <w:tc>
          <w:tcPr>
            <w:tcW w:w="4881" w:type="dxa"/>
          </w:tcPr>
          <w:p w14:paraId="2233F187" w14:textId="5158D0F4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Możliwość wyposażenia w panel LCD umieszczony na froncie obudowy, umożliwiający wyświetlenie informacji o stanie procesora, pamięci, dysków, </w:t>
            </w:r>
            <w:proofErr w:type="spellStart"/>
            <w:r w:rsidRPr="000910F4">
              <w:rPr>
                <w:rFonts w:ascii="Arial" w:hAnsi="Arial" w:cs="Arial"/>
              </w:rPr>
              <w:t>BIOS’u</w:t>
            </w:r>
            <w:proofErr w:type="spellEnd"/>
            <w:r w:rsidRPr="000910F4">
              <w:rPr>
                <w:rFonts w:ascii="Arial" w:hAnsi="Arial" w:cs="Arial"/>
              </w:rPr>
              <w:t>, zasilaniu oraz temperaturze</w:t>
            </w:r>
          </w:p>
        </w:tc>
        <w:tc>
          <w:tcPr>
            <w:tcW w:w="3260" w:type="dxa"/>
          </w:tcPr>
          <w:p w14:paraId="3DC58FAD" w14:textId="6B75C0BC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  <w:tr w:rsidR="000910F4" w14:paraId="189E854B" w14:textId="77777777" w:rsidTr="00CA173A">
        <w:trPr>
          <w:trHeight w:val="444"/>
        </w:trPr>
        <w:tc>
          <w:tcPr>
            <w:tcW w:w="563" w:type="dxa"/>
          </w:tcPr>
          <w:p w14:paraId="20124A37" w14:textId="0E708658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18.</w:t>
            </w:r>
          </w:p>
        </w:tc>
        <w:tc>
          <w:tcPr>
            <w:tcW w:w="2070" w:type="dxa"/>
          </w:tcPr>
          <w:p w14:paraId="78B5E55C" w14:textId="15293BE8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  <w:bCs/>
              </w:rPr>
            </w:pPr>
            <w:r w:rsidRPr="000910F4">
              <w:rPr>
                <w:rFonts w:ascii="Arial" w:hAnsi="Arial" w:cs="Arial"/>
                <w:bCs/>
              </w:rPr>
              <w:t>Karta Zarządzania</w:t>
            </w:r>
          </w:p>
        </w:tc>
        <w:tc>
          <w:tcPr>
            <w:tcW w:w="4881" w:type="dxa"/>
          </w:tcPr>
          <w:p w14:paraId="09299C24" w14:textId="77777777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Niezależna od zainstalowanego na serwerze systemu operacyjnego posiadająca dedykowany port Gigabit Ethernet RJ-45 i umożliwiająca:</w:t>
            </w:r>
          </w:p>
          <w:p w14:paraId="1C57D172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zdalny dostęp do graficznego interfejsu Web karty zarządzającej;</w:t>
            </w:r>
          </w:p>
          <w:p w14:paraId="700AB703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zdalne monitorowanie i informowanie o statusie serwera (m.in. prędkości obrotowej wentylatorów, konfiguracji serwera);</w:t>
            </w:r>
          </w:p>
          <w:p w14:paraId="661BDB8F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szyfrowane połączenie (TLS) oraz </w:t>
            </w:r>
            <w:r w:rsidRPr="000910F4">
              <w:rPr>
                <w:rFonts w:ascii="Arial" w:hAnsi="Arial" w:cs="Arial"/>
              </w:rPr>
              <w:lastRenderedPageBreak/>
              <w:t>autentykacje i autoryzację użytkownika;</w:t>
            </w:r>
          </w:p>
          <w:p w14:paraId="55C2E553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możliwość podmontowania zdalnych wirtualnych napędów;</w:t>
            </w:r>
          </w:p>
          <w:p w14:paraId="30E47BF7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wirtualną konsolę z dostępem do myszy, klawiatury;</w:t>
            </w:r>
          </w:p>
          <w:p w14:paraId="48749244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lang w:val="en-US"/>
              </w:rPr>
            </w:pPr>
            <w:proofErr w:type="spellStart"/>
            <w:r w:rsidRPr="000910F4">
              <w:rPr>
                <w:rFonts w:ascii="Arial" w:hAnsi="Arial" w:cs="Arial"/>
                <w:lang w:val="en-US"/>
              </w:rPr>
              <w:t>wsparcie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0910F4">
              <w:rPr>
                <w:rFonts w:ascii="Arial" w:hAnsi="Arial" w:cs="Arial"/>
                <w:lang w:val="en-US"/>
              </w:rPr>
              <w:t>dla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IPv6;</w:t>
            </w:r>
          </w:p>
          <w:p w14:paraId="3B1C04E2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lang w:val="en-US"/>
              </w:rPr>
            </w:pPr>
            <w:proofErr w:type="spellStart"/>
            <w:r w:rsidRPr="000910F4">
              <w:rPr>
                <w:rFonts w:ascii="Arial" w:hAnsi="Arial" w:cs="Arial"/>
                <w:lang w:val="en-US"/>
              </w:rPr>
              <w:t>wsparcie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0910F4">
              <w:rPr>
                <w:rFonts w:ascii="Arial" w:hAnsi="Arial" w:cs="Arial"/>
                <w:lang w:val="en-US"/>
              </w:rPr>
              <w:t>dla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WSMAN (Web Service for Management); SNMP; IPMI2.0, SSH, Redfish;</w:t>
            </w:r>
          </w:p>
          <w:p w14:paraId="3CF42533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możliwość zdalnego monitorowania w czasie rzeczywistym poboru prądu przez serwer;</w:t>
            </w:r>
          </w:p>
          <w:p w14:paraId="7D43D9DC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możliwość zdalnego ustawienia limitu poboru prądu przez konkretny serwer;</w:t>
            </w:r>
          </w:p>
          <w:p w14:paraId="2F09BFF0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lang w:val="en-US"/>
              </w:rPr>
            </w:pPr>
            <w:proofErr w:type="spellStart"/>
            <w:r w:rsidRPr="000910F4">
              <w:rPr>
                <w:rFonts w:ascii="Arial" w:hAnsi="Arial" w:cs="Arial"/>
                <w:lang w:val="en-US"/>
              </w:rPr>
              <w:t>integracja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z Active Directory;</w:t>
            </w:r>
          </w:p>
          <w:p w14:paraId="24152D23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możliwość obsługi przez dwóch administratorów jednocześnie;</w:t>
            </w:r>
          </w:p>
          <w:p w14:paraId="5B714E1D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lang w:val="en-US"/>
              </w:rPr>
            </w:pPr>
            <w:proofErr w:type="spellStart"/>
            <w:r w:rsidRPr="000910F4">
              <w:rPr>
                <w:rFonts w:ascii="Arial" w:hAnsi="Arial" w:cs="Arial"/>
                <w:lang w:val="en-US"/>
              </w:rPr>
              <w:t>wsparcie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0910F4">
              <w:rPr>
                <w:rFonts w:ascii="Arial" w:hAnsi="Arial" w:cs="Arial"/>
                <w:lang w:val="en-US"/>
              </w:rPr>
              <w:t>dla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dynamic DNS;</w:t>
            </w:r>
          </w:p>
          <w:p w14:paraId="24CE836E" w14:textId="77777777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wysyłanie do administratora maila z powiadomieniem o awarii lub zmianie konfiguracji sprzętowej.</w:t>
            </w:r>
          </w:p>
          <w:p w14:paraId="3F8222BC" w14:textId="77777777" w:rsid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możliwość bezpośredniego zarządzania poprzez dedykowany port USB na przednim panelu serwera</w:t>
            </w:r>
          </w:p>
          <w:p w14:paraId="752D0244" w14:textId="6D1E53CF" w:rsidR="000910F4" w:rsidRPr="000910F4" w:rsidRDefault="000910F4" w:rsidP="000910F4">
            <w:pPr>
              <w:numPr>
                <w:ilvl w:val="0"/>
                <w:numId w:val="49"/>
              </w:num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możliwość zarządzania do 100 serwerów bezpośrednio z konsoli karty zarządzającej pojedynczego serwera</w:t>
            </w:r>
          </w:p>
        </w:tc>
        <w:tc>
          <w:tcPr>
            <w:tcW w:w="3260" w:type="dxa"/>
          </w:tcPr>
          <w:p w14:paraId="5ABCD0AE" w14:textId="6956820A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lastRenderedPageBreak/>
              <w:t>Spełnia/nie spełnia</w:t>
            </w:r>
          </w:p>
        </w:tc>
      </w:tr>
      <w:tr w:rsidR="000910F4" w14:paraId="5395671B" w14:textId="77777777" w:rsidTr="00CA173A">
        <w:trPr>
          <w:trHeight w:val="1518"/>
        </w:trPr>
        <w:tc>
          <w:tcPr>
            <w:tcW w:w="563" w:type="dxa"/>
          </w:tcPr>
          <w:p w14:paraId="285A8FB9" w14:textId="615BD7D8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19.</w:t>
            </w:r>
          </w:p>
        </w:tc>
        <w:tc>
          <w:tcPr>
            <w:tcW w:w="2070" w:type="dxa"/>
          </w:tcPr>
          <w:p w14:paraId="3548677A" w14:textId="5A740F32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  <w:bCs/>
              </w:rPr>
            </w:pPr>
            <w:r w:rsidRPr="000910F4">
              <w:rPr>
                <w:rFonts w:ascii="Arial" w:hAnsi="Arial" w:cs="Arial"/>
                <w:bCs/>
              </w:rPr>
              <w:t>Certyfikaty</w:t>
            </w:r>
          </w:p>
        </w:tc>
        <w:tc>
          <w:tcPr>
            <w:tcW w:w="4881" w:type="dxa"/>
          </w:tcPr>
          <w:p w14:paraId="34B318C9" w14:textId="77777777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Serwer musi być wyprodukowany zgodnie z normą ISO-9001:2008 oraz ISO-14001. </w:t>
            </w:r>
            <w:r w:rsidRPr="000910F4">
              <w:rPr>
                <w:rFonts w:ascii="Arial" w:hAnsi="Arial" w:cs="Arial"/>
              </w:rPr>
              <w:br/>
              <w:t>Serwer musi posiadać deklaracja CE.</w:t>
            </w:r>
          </w:p>
          <w:p w14:paraId="55CAA28C" w14:textId="77777777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Oferowane produkty muszą zawierać informacje dotyczące ponownego użycia i recyklingu, nie mogą zawierać farb i powłok na dużych plastikowych częściach, których </w:t>
            </w:r>
            <w:r w:rsidRPr="000910F4">
              <w:rPr>
                <w:rFonts w:ascii="Arial" w:hAnsi="Arial" w:cs="Arial"/>
              </w:rPr>
              <w:lastRenderedPageBreak/>
              <w:t xml:space="preserve">nie da się poddać recyklingowi lub ponownie użyć. Wszystkie produkty zawierające podzespoły elektroniczne oraz niebezpieczne składniki powinny być bezpiecznie i łatwo identyfikowalne oraz usuwalne. Usunięcie materiałów i komponentów powinno odbywać się zgodnie z wymogami Dyrektywy WEEE 2002/96/EC. Produkty muszą składać się z co najmniej w 65% ze składników wielokrotnego użytku/zdatnych do recyklingu. We wszystkich produktach części tworzyw sztucznych większe niż 25-gramowe powinny zawierać nie więcej niż śladowe ilości środków zmniejszających palność sklasyfikowanych w dyrektywie RE 67/548/EEC. </w:t>
            </w:r>
          </w:p>
          <w:p w14:paraId="59CAB24B" w14:textId="77777777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  <w:lang w:val="en-US"/>
              </w:rPr>
            </w:pPr>
            <w:proofErr w:type="spellStart"/>
            <w:r w:rsidRPr="000910F4">
              <w:rPr>
                <w:rFonts w:ascii="Arial" w:hAnsi="Arial" w:cs="Arial"/>
                <w:lang w:val="en-US"/>
              </w:rPr>
              <w:t>Oferowany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0910F4">
              <w:rPr>
                <w:rFonts w:ascii="Arial" w:hAnsi="Arial" w:cs="Arial"/>
                <w:lang w:val="en-US"/>
              </w:rPr>
              <w:t>serwer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0910F4">
              <w:rPr>
                <w:rFonts w:ascii="Arial" w:hAnsi="Arial" w:cs="Arial"/>
                <w:lang w:val="en-US"/>
              </w:rPr>
              <w:t>musi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0910F4">
              <w:rPr>
                <w:rFonts w:ascii="Arial" w:hAnsi="Arial" w:cs="Arial"/>
                <w:lang w:val="en-US"/>
              </w:rPr>
              <w:t>znajdować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0910F4">
              <w:rPr>
                <w:rFonts w:ascii="Arial" w:hAnsi="Arial" w:cs="Arial"/>
                <w:lang w:val="en-US"/>
              </w:rPr>
              <w:t>się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0910F4">
              <w:rPr>
                <w:rFonts w:ascii="Arial" w:hAnsi="Arial" w:cs="Arial"/>
                <w:lang w:val="en-US"/>
              </w:rPr>
              <w:t>na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0910F4">
              <w:rPr>
                <w:rFonts w:ascii="Arial" w:hAnsi="Arial" w:cs="Arial"/>
                <w:lang w:val="en-US"/>
              </w:rPr>
              <w:t>liście</w:t>
            </w:r>
            <w:proofErr w:type="spellEnd"/>
            <w:r w:rsidRPr="000910F4">
              <w:rPr>
                <w:rFonts w:ascii="Arial" w:hAnsi="Arial" w:cs="Arial"/>
                <w:lang w:val="en-US"/>
              </w:rPr>
              <w:t xml:space="preserve"> Windows Server </w:t>
            </w:r>
            <w:r w:rsidRPr="006517DE">
              <w:rPr>
                <w:rFonts w:ascii="Arial" w:hAnsi="Arial" w:cs="Arial"/>
                <w:lang w:val="en-US"/>
              </w:rPr>
              <w:t xml:space="preserve">Catalog i </w:t>
            </w:r>
            <w:proofErr w:type="spellStart"/>
            <w:r w:rsidRPr="006517DE">
              <w:rPr>
                <w:rFonts w:ascii="Arial" w:hAnsi="Arial" w:cs="Arial"/>
                <w:lang w:val="en-US"/>
              </w:rPr>
              <w:t>posiadać</w:t>
            </w:r>
            <w:proofErr w:type="spellEnd"/>
            <w:r w:rsidRPr="006517DE">
              <w:rPr>
                <w:rFonts w:ascii="Arial" w:hAnsi="Arial" w:cs="Arial"/>
                <w:lang w:val="en-US"/>
              </w:rPr>
              <w:t xml:space="preserve"> status „Certified for Windows” </w:t>
            </w:r>
            <w:proofErr w:type="spellStart"/>
            <w:r w:rsidRPr="006517DE">
              <w:rPr>
                <w:rFonts w:ascii="Arial" w:hAnsi="Arial" w:cs="Arial"/>
                <w:lang w:val="en-US"/>
              </w:rPr>
              <w:t>dla</w:t>
            </w:r>
            <w:proofErr w:type="spellEnd"/>
            <w:r w:rsidRPr="006517DE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6517DE">
              <w:rPr>
                <w:rFonts w:ascii="Arial" w:hAnsi="Arial" w:cs="Arial"/>
                <w:lang w:val="en-US"/>
              </w:rPr>
              <w:t>systemów</w:t>
            </w:r>
            <w:proofErr w:type="spellEnd"/>
            <w:r w:rsidRPr="006517DE">
              <w:rPr>
                <w:rFonts w:ascii="Arial" w:hAnsi="Arial" w:cs="Arial"/>
                <w:lang w:val="en-US"/>
              </w:rPr>
              <w:t xml:space="preserve"> Microsoft Windows Server 2016, Microsoft Windows Server 2019, Microsoft Windows Server 2022.</w:t>
            </w:r>
          </w:p>
          <w:p w14:paraId="5026D47E" w14:textId="77777777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Serwer musi posiadać certyfikat bezpieczeństwa EAL-4 o poziomie nie mniejszym niż EAL-4+.</w:t>
            </w:r>
          </w:p>
          <w:p w14:paraId="7CB2B92A" w14:textId="77777777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Serwer powinien być zaprojektowany i wyprodukowany w procesie Security Development </w:t>
            </w:r>
            <w:proofErr w:type="spellStart"/>
            <w:r w:rsidRPr="000910F4">
              <w:rPr>
                <w:rFonts w:ascii="Arial" w:hAnsi="Arial" w:cs="Arial"/>
              </w:rPr>
              <w:t>Lifecycle</w:t>
            </w:r>
            <w:proofErr w:type="spellEnd"/>
            <w:r w:rsidRPr="000910F4">
              <w:rPr>
                <w:rFonts w:ascii="Arial" w:hAnsi="Arial" w:cs="Arial"/>
              </w:rPr>
              <w:t xml:space="preserve"> zgodnym z normą ISO/IEC 27034.</w:t>
            </w:r>
          </w:p>
          <w:p w14:paraId="35B680CC" w14:textId="6F7686D4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Serwer musi spełniać wymagania normy NIST SP 800-193 ochrony przed cyberatakami.</w:t>
            </w:r>
          </w:p>
        </w:tc>
        <w:tc>
          <w:tcPr>
            <w:tcW w:w="3260" w:type="dxa"/>
          </w:tcPr>
          <w:p w14:paraId="3577E4E8" w14:textId="1A799E2E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lastRenderedPageBreak/>
              <w:t>Spełnia/nie spełnia</w:t>
            </w:r>
          </w:p>
        </w:tc>
      </w:tr>
      <w:tr w:rsidR="000910F4" w14:paraId="56031B73" w14:textId="77777777" w:rsidTr="00CA173A">
        <w:trPr>
          <w:trHeight w:val="1518"/>
        </w:trPr>
        <w:tc>
          <w:tcPr>
            <w:tcW w:w="563" w:type="dxa"/>
          </w:tcPr>
          <w:p w14:paraId="4C504620" w14:textId="03181858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20.</w:t>
            </w:r>
          </w:p>
        </w:tc>
        <w:tc>
          <w:tcPr>
            <w:tcW w:w="2070" w:type="dxa"/>
          </w:tcPr>
          <w:p w14:paraId="3E9F0A06" w14:textId="31F1CC6D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  <w:bCs/>
              </w:rPr>
            </w:pPr>
            <w:r w:rsidRPr="000910F4">
              <w:rPr>
                <w:rFonts w:ascii="Arial" w:hAnsi="Arial" w:cs="Arial"/>
                <w:bCs/>
              </w:rPr>
              <w:t>Warunki gwarancji</w:t>
            </w:r>
          </w:p>
        </w:tc>
        <w:tc>
          <w:tcPr>
            <w:tcW w:w="4881" w:type="dxa"/>
          </w:tcPr>
          <w:p w14:paraId="3A04CB4C" w14:textId="665E0F70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Min. </w:t>
            </w:r>
            <w:r w:rsidR="006517DE">
              <w:rPr>
                <w:rFonts w:ascii="Arial" w:hAnsi="Arial" w:cs="Arial"/>
              </w:rPr>
              <w:t>3 lata gwarancji</w:t>
            </w:r>
            <w:r w:rsidRPr="000910F4">
              <w:rPr>
                <w:rFonts w:ascii="Arial" w:hAnsi="Arial" w:cs="Arial"/>
              </w:rPr>
              <w:t>, z czasem reakcji do następ</w:t>
            </w:r>
            <w:r w:rsidR="000978E2">
              <w:rPr>
                <w:rFonts w:ascii="Arial" w:hAnsi="Arial" w:cs="Arial"/>
              </w:rPr>
              <w:t>nego dnia roboczego od przekazania</w:t>
            </w:r>
            <w:r w:rsidRPr="000910F4">
              <w:rPr>
                <w:rFonts w:ascii="Arial" w:hAnsi="Arial" w:cs="Arial"/>
              </w:rPr>
              <w:t xml:space="preserve"> zgłoszenia, możliwość zgłaszania awarii 24x7x365</w:t>
            </w:r>
            <w:r w:rsidR="006517DE">
              <w:rPr>
                <w:rFonts w:ascii="Arial" w:hAnsi="Arial" w:cs="Arial"/>
              </w:rPr>
              <w:t>.</w:t>
            </w:r>
            <w:r w:rsidRPr="000910F4">
              <w:rPr>
                <w:rFonts w:ascii="Arial" w:hAnsi="Arial" w:cs="Arial"/>
              </w:rPr>
              <w:t xml:space="preserve"> </w:t>
            </w:r>
          </w:p>
          <w:p w14:paraId="64F80297" w14:textId="77777777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Firma serwisująca musi posiadać ISO 9001:2008 na świadczenie usług serwisowych oraz posiadać autoryzacje producenta urządzeń. </w:t>
            </w:r>
          </w:p>
          <w:p w14:paraId="19884ED9" w14:textId="77777777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lastRenderedPageBreak/>
              <w:t>Serwis urządzeń będzie realizowany bezpośrednio przez Producenta i/lub we współpracy z Autoryzowanym Partnerem Serwisowym Producenta.</w:t>
            </w:r>
          </w:p>
          <w:p w14:paraId="1D459534" w14:textId="77777777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 xml:space="preserve">Możliwość sprawdzenia statusu gwarancji poprzez stronę producenta podając unikatowy numer urządzenia oraz pobieranie uaktualnień </w:t>
            </w:r>
            <w:proofErr w:type="spellStart"/>
            <w:r w:rsidRPr="000910F4">
              <w:rPr>
                <w:rFonts w:ascii="Arial" w:hAnsi="Arial" w:cs="Arial"/>
              </w:rPr>
              <w:t>mikrokodu</w:t>
            </w:r>
            <w:proofErr w:type="spellEnd"/>
            <w:r w:rsidRPr="000910F4">
              <w:rPr>
                <w:rFonts w:ascii="Arial" w:hAnsi="Arial" w:cs="Arial"/>
              </w:rPr>
              <w:t xml:space="preserve"> oraz sterowników nawet w przypadku wygaśnięcia gwarancji serwera</w:t>
            </w:r>
          </w:p>
          <w:p w14:paraId="76505E32" w14:textId="1179B27A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W przypadku awarii dysku uszkodzony dysk pozostaje u Zamawiającego, zaś w jego miejsce zostanie dostarczony nowy.</w:t>
            </w:r>
          </w:p>
        </w:tc>
        <w:tc>
          <w:tcPr>
            <w:tcW w:w="3260" w:type="dxa"/>
          </w:tcPr>
          <w:p w14:paraId="043A9216" w14:textId="0E99C616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lastRenderedPageBreak/>
              <w:t>Spełnia/nie spełnia</w:t>
            </w:r>
          </w:p>
        </w:tc>
      </w:tr>
      <w:tr w:rsidR="000910F4" w14:paraId="2D114778" w14:textId="77777777" w:rsidTr="00CA173A">
        <w:trPr>
          <w:trHeight w:val="1518"/>
        </w:trPr>
        <w:tc>
          <w:tcPr>
            <w:tcW w:w="563" w:type="dxa"/>
          </w:tcPr>
          <w:p w14:paraId="32390D3F" w14:textId="17E826FD" w:rsid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Cs w:val="20"/>
              </w:rPr>
              <w:t>21.</w:t>
            </w:r>
          </w:p>
        </w:tc>
        <w:tc>
          <w:tcPr>
            <w:tcW w:w="2070" w:type="dxa"/>
          </w:tcPr>
          <w:p w14:paraId="51BDE993" w14:textId="6843F062" w:rsidR="000910F4" w:rsidRPr="000910F4" w:rsidRDefault="000910F4" w:rsidP="004C52C1">
            <w:pPr>
              <w:spacing w:before="120" w:after="120" w:line="276" w:lineRule="auto"/>
              <w:rPr>
                <w:rFonts w:ascii="Arial" w:hAnsi="Arial" w:cs="Arial"/>
                <w:bCs/>
              </w:rPr>
            </w:pPr>
            <w:r w:rsidRPr="000910F4">
              <w:rPr>
                <w:rFonts w:ascii="Arial" w:hAnsi="Arial" w:cs="Arial"/>
                <w:bCs/>
              </w:rPr>
              <w:t>Dokumentacja użytkownika</w:t>
            </w:r>
          </w:p>
        </w:tc>
        <w:tc>
          <w:tcPr>
            <w:tcW w:w="4881" w:type="dxa"/>
          </w:tcPr>
          <w:p w14:paraId="274CA384" w14:textId="77777777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Zamawiający wymaga dokumentacji w języku polskim lub angi</w:t>
            </w:r>
            <w:r w:rsidRPr="000978E2">
              <w:rPr>
                <w:rFonts w:ascii="Arial" w:hAnsi="Arial" w:cs="Arial"/>
                <w:iCs/>
              </w:rPr>
              <w:t>e</w:t>
            </w:r>
            <w:r w:rsidRPr="000910F4">
              <w:rPr>
                <w:rFonts w:ascii="Arial" w:hAnsi="Arial" w:cs="Arial"/>
              </w:rPr>
              <w:t>lskim.</w:t>
            </w:r>
          </w:p>
          <w:p w14:paraId="7DB69560" w14:textId="4229BF51" w:rsidR="000910F4" w:rsidRPr="000910F4" w:rsidRDefault="000910F4" w:rsidP="000910F4">
            <w:pPr>
              <w:tabs>
                <w:tab w:val="left" w:pos="996"/>
              </w:tabs>
              <w:spacing w:before="120" w:after="120" w:line="276" w:lineRule="auto"/>
              <w:rPr>
                <w:rFonts w:ascii="Arial" w:hAnsi="Arial" w:cs="Arial"/>
              </w:rPr>
            </w:pPr>
            <w:r w:rsidRPr="000910F4">
              <w:rPr>
                <w:rFonts w:ascii="Arial" w:hAnsi="Arial" w:cs="Arial"/>
              </w:rPr>
              <w:t>Możliwość telefonicznego sprawdzenia konfiguracji sprzętowej serwera oraz warunków gwarancji po podaniu numeru seryjnego bezpośrednio u producenta lub jego przedstawiciela.</w:t>
            </w:r>
          </w:p>
        </w:tc>
        <w:tc>
          <w:tcPr>
            <w:tcW w:w="3260" w:type="dxa"/>
          </w:tcPr>
          <w:p w14:paraId="608D7012" w14:textId="076A88FD" w:rsidR="000910F4" w:rsidRPr="000910F4" w:rsidRDefault="000910F4" w:rsidP="004C52C1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910F4">
              <w:rPr>
                <w:rFonts w:ascii="Arial" w:hAnsi="Arial" w:cs="Arial"/>
                <w:bCs/>
                <w:color w:val="000000"/>
                <w:szCs w:val="20"/>
              </w:rPr>
              <w:t>Spełnia/nie spełnia</w:t>
            </w:r>
          </w:p>
        </w:tc>
      </w:tr>
    </w:tbl>
    <w:p w14:paraId="2C6DAE6D" w14:textId="77777777" w:rsidR="009A650F" w:rsidRPr="009A650F" w:rsidRDefault="009A650F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22590D44" w14:textId="3B966934" w:rsidR="000910F4" w:rsidRPr="000910F4" w:rsidRDefault="000910F4" w:rsidP="000910F4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0910F4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Dostawa na adres: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Kamienica </w:t>
      </w:r>
      <w:proofErr w:type="spellStart"/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Krystalla</w:t>
      </w:r>
      <w:proofErr w:type="spellEnd"/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, </w:t>
      </w:r>
      <w:r w:rsidRPr="000910F4">
        <w:rPr>
          <w:rFonts w:ascii="Arial" w:hAnsi="Arial" w:cs="Arial"/>
          <w:bCs/>
          <w:color w:val="000000"/>
          <w:sz w:val="24"/>
          <w:szCs w:val="20"/>
          <w:lang w:eastAsia="pl-PL"/>
        </w:rPr>
        <w:t>Al. Jer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ozolimskie 59, Warszawa.</w:t>
      </w:r>
    </w:p>
    <w:p w14:paraId="40B01F63" w14:textId="061FD968" w:rsidR="003B3577" w:rsidRDefault="003B3577" w:rsidP="00CE125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</w:p>
    <w:p w14:paraId="14C7E865" w14:textId="77777777" w:rsidR="00684E35" w:rsidRPr="00684E35" w:rsidRDefault="00684E35" w:rsidP="00684E35">
      <w:pPr>
        <w:rPr>
          <w:rFonts w:ascii="Arial" w:hAnsi="Arial" w:cs="Arial"/>
          <w:sz w:val="24"/>
          <w:szCs w:val="24"/>
          <w:u w:val="single"/>
        </w:rPr>
      </w:pPr>
      <w:r w:rsidRPr="00684E35">
        <w:rPr>
          <w:rFonts w:ascii="Arial" w:hAnsi="Arial" w:cs="Arial"/>
          <w:sz w:val="24"/>
          <w:szCs w:val="24"/>
          <w:u w:val="single"/>
        </w:rPr>
        <w:t>Kryteria równoważności dla oprogramowania</w:t>
      </w:r>
    </w:p>
    <w:p w14:paraId="542B2E5A" w14:textId="77777777" w:rsidR="00684E35" w:rsidRPr="00684E35" w:rsidRDefault="00684E35" w:rsidP="00684E35">
      <w:pPr>
        <w:rPr>
          <w:rFonts w:ascii="Arial" w:hAnsi="Arial" w:cs="Arial"/>
          <w:b/>
          <w:sz w:val="24"/>
          <w:szCs w:val="24"/>
        </w:rPr>
      </w:pPr>
      <w:proofErr w:type="spellStart"/>
      <w:r w:rsidRPr="00684E35">
        <w:rPr>
          <w:rFonts w:ascii="Arial" w:hAnsi="Arial" w:cs="Arial"/>
          <w:b/>
          <w:sz w:val="24"/>
          <w:szCs w:val="24"/>
        </w:rPr>
        <w:t>Academic</w:t>
      </w:r>
      <w:proofErr w:type="spellEnd"/>
      <w:r w:rsidRPr="00684E3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84E35">
        <w:rPr>
          <w:rFonts w:ascii="Arial" w:hAnsi="Arial" w:cs="Arial"/>
          <w:b/>
          <w:sz w:val="24"/>
          <w:szCs w:val="24"/>
        </w:rPr>
        <w:t>VMware</w:t>
      </w:r>
      <w:proofErr w:type="spellEnd"/>
      <w:r w:rsidRPr="00684E3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84E35">
        <w:rPr>
          <w:rFonts w:ascii="Arial" w:hAnsi="Arial" w:cs="Arial"/>
          <w:b/>
          <w:sz w:val="24"/>
          <w:szCs w:val="24"/>
        </w:rPr>
        <w:t>vSphere</w:t>
      </w:r>
      <w:proofErr w:type="spellEnd"/>
      <w:r w:rsidRPr="00684E35">
        <w:rPr>
          <w:rFonts w:ascii="Arial" w:hAnsi="Arial" w:cs="Arial"/>
          <w:b/>
          <w:sz w:val="24"/>
          <w:szCs w:val="24"/>
        </w:rPr>
        <w:t xml:space="preserve"> 7 Essentials Kit for 3 </w:t>
      </w:r>
      <w:proofErr w:type="spellStart"/>
      <w:r w:rsidRPr="00684E35">
        <w:rPr>
          <w:rFonts w:ascii="Arial" w:hAnsi="Arial" w:cs="Arial"/>
          <w:b/>
          <w:sz w:val="24"/>
          <w:szCs w:val="24"/>
        </w:rPr>
        <w:t>hosts</w:t>
      </w:r>
      <w:proofErr w:type="spellEnd"/>
      <w:r w:rsidRPr="00684E35">
        <w:rPr>
          <w:rFonts w:ascii="Arial" w:hAnsi="Arial" w:cs="Arial"/>
          <w:b/>
          <w:sz w:val="24"/>
          <w:szCs w:val="24"/>
        </w:rPr>
        <w:t xml:space="preserve"> (Max 2 </w:t>
      </w:r>
      <w:proofErr w:type="spellStart"/>
      <w:r w:rsidRPr="00684E35">
        <w:rPr>
          <w:rFonts w:ascii="Arial" w:hAnsi="Arial" w:cs="Arial"/>
          <w:b/>
          <w:sz w:val="24"/>
          <w:szCs w:val="24"/>
        </w:rPr>
        <w:t>processors</w:t>
      </w:r>
      <w:proofErr w:type="spellEnd"/>
      <w:r w:rsidRPr="00684E35">
        <w:rPr>
          <w:rFonts w:ascii="Arial" w:hAnsi="Arial" w:cs="Arial"/>
          <w:b/>
          <w:sz w:val="24"/>
          <w:szCs w:val="24"/>
        </w:rPr>
        <w:t xml:space="preserve"> per host)</w:t>
      </w:r>
    </w:p>
    <w:p w14:paraId="179E0D5D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Oprogramowania równoważne powinno co najmniej:</w:t>
      </w:r>
    </w:p>
    <w:p w14:paraId="25735405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1)</w:t>
      </w:r>
      <w:r w:rsidRPr="00684E35">
        <w:rPr>
          <w:rFonts w:ascii="Arial" w:hAnsi="Arial" w:cs="Arial"/>
          <w:sz w:val="24"/>
          <w:szCs w:val="24"/>
        </w:rPr>
        <w:tab/>
        <w:t xml:space="preserve">umożliwiać dołączenie i zarządzania serwerów pracujących pod kontrolą dostarczonego oprogramowania  wymiennie  do posiadanego przez Zamawiającego oprogramowanie zarządzające </w:t>
      </w:r>
      <w:proofErr w:type="spellStart"/>
      <w:r w:rsidRPr="00684E35">
        <w:rPr>
          <w:rFonts w:ascii="Arial" w:hAnsi="Arial" w:cs="Arial"/>
          <w:sz w:val="24"/>
          <w:szCs w:val="24"/>
        </w:rPr>
        <w:t>VMware</w:t>
      </w:r>
      <w:proofErr w:type="spellEnd"/>
      <w:r w:rsidRPr="00684E3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84E35">
        <w:rPr>
          <w:rFonts w:ascii="Arial" w:hAnsi="Arial" w:cs="Arial"/>
          <w:sz w:val="24"/>
          <w:szCs w:val="24"/>
        </w:rPr>
        <w:t>vCenter</w:t>
      </w:r>
      <w:proofErr w:type="spellEnd"/>
      <w:r w:rsidRPr="00684E35">
        <w:rPr>
          <w:rFonts w:ascii="Arial" w:hAnsi="Arial" w:cs="Arial"/>
          <w:sz w:val="24"/>
          <w:szCs w:val="24"/>
        </w:rPr>
        <w:t xml:space="preserve"> Server ; Za pomocą dostarczonego oprogramowania zarządzającego zarządzać minimum 3 serwerami  fizycznymi z oprogramowaniem wirtualizującym;</w:t>
      </w:r>
    </w:p>
    <w:p w14:paraId="546B163D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2)</w:t>
      </w:r>
      <w:r w:rsidRPr="00684E35">
        <w:rPr>
          <w:rFonts w:ascii="Arial" w:hAnsi="Arial" w:cs="Arial"/>
          <w:sz w:val="24"/>
          <w:szCs w:val="24"/>
        </w:rPr>
        <w:tab/>
        <w:t xml:space="preserve">umożliwiać wirtualizację serwerów 32 i 64 bit oraz posiadać oficjalne wsparcie dla systemów: Windows Server 2016, Windows Server 2019 i nowsze, </w:t>
      </w:r>
      <w:proofErr w:type="spellStart"/>
      <w:r w:rsidRPr="00684E35">
        <w:rPr>
          <w:rFonts w:ascii="Arial" w:hAnsi="Arial" w:cs="Arial"/>
          <w:sz w:val="24"/>
          <w:szCs w:val="24"/>
        </w:rPr>
        <w:t>Suse</w:t>
      </w:r>
      <w:proofErr w:type="spellEnd"/>
      <w:r w:rsidRPr="00684E35">
        <w:rPr>
          <w:rFonts w:ascii="Arial" w:hAnsi="Arial" w:cs="Arial"/>
          <w:sz w:val="24"/>
          <w:szCs w:val="24"/>
        </w:rPr>
        <w:t xml:space="preserve"> Linux Enterprise Server 10 lub nowsze, Red </w:t>
      </w:r>
      <w:proofErr w:type="spellStart"/>
      <w:r w:rsidRPr="00684E35">
        <w:rPr>
          <w:rFonts w:ascii="Arial" w:hAnsi="Arial" w:cs="Arial"/>
          <w:sz w:val="24"/>
          <w:szCs w:val="24"/>
        </w:rPr>
        <w:t>Hat</w:t>
      </w:r>
      <w:proofErr w:type="spellEnd"/>
      <w:r w:rsidRPr="00684E35">
        <w:rPr>
          <w:rFonts w:ascii="Arial" w:hAnsi="Arial" w:cs="Arial"/>
          <w:sz w:val="24"/>
          <w:szCs w:val="24"/>
        </w:rPr>
        <w:t xml:space="preserve"> Enterprise Linux 5 lub nowsze, </w:t>
      </w:r>
      <w:proofErr w:type="spellStart"/>
      <w:r w:rsidRPr="00684E35">
        <w:rPr>
          <w:rFonts w:ascii="Arial" w:hAnsi="Arial" w:cs="Arial"/>
          <w:sz w:val="24"/>
          <w:szCs w:val="24"/>
        </w:rPr>
        <w:t>Debian</w:t>
      </w:r>
      <w:proofErr w:type="spellEnd"/>
      <w:r w:rsidRPr="00684E35">
        <w:rPr>
          <w:rFonts w:ascii="Arial" w:hAnsi="Arial" w:cs="Arial"/>
          <w:sz w:val="24"/>
          <w:szCs w:val="24"/>
        </w:rPr>
        <w:t xml:space="preserve"> Linux 4 lub nowsze, Fedora Linux 8 lub nowsze, Linux </w:t>
      </w:r>
      <w:proofErr w:type="spellStart"/>
      <w:r w:rsidRPr="00684E35">
        <w:rPr>
          <w:rFonts w:ascii="Arial" w:hAnsi="Arial" w:cs="Arial"/>
          <w:sz w:val="24"/>
          <w:szCs w:val="24"/>
        </w:rPr>
        <w:t>CentOS</w:t>
      </w:r>
      <w:proofErr w:type="spellEnd"/>
      <w:r w:rsidRPr="00684E35">
        <w:rPr>
          <w:rFonts w:ascii="Arial" w:hAnsi="Arial" w:cs="Arial"/>
          <w:sz w:val="24"/>
          <w:szCs w:val="24"/>
        </w:rPr>
        <w:t xml:space="preserve"> 5 lub nowsze, Solaris 10 (x86) lub nowsze, </w:t>
      </w:r>
      <w:proofErr w:type="spellStart"/>
      <w:r w:rsidRPr="00684E35">
        <w:rPr>
          <w:rFonts w:ascii="Arial" w:hAnsi="Arial" w:cs="Arial"/>
          <w:sz w:val="24"/>
          <w:szCs w:val="24"/>
        </w:rPr>
        <w:t>FreeBSD</w:t>
      </w:r>
      <w:proofErr w:type="spellEnd"/>
      <w:r w:rsidRPr="00684E35">
        <w:rPr>
          <w:rFonts w:ascii="Arial" w:hAnsi="Arial" w:cs="Arial"/>
          <w:sz w:val="24"/>
          <w:szCs w:val="24"/>
        </w:rPr>
        <w:t xml:space="preserve"> 6.0 lub nowsze;</w:t>
      </w:r>
    </w:p>
    <w:p w14:paraId="2B40F482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3)</w:t>
      </w:r>
      <w:r w:rsidRPr="00684E35">
        <w:rPr>
          <w:rFonts w:ascii="Arial" w:hAnsi="Arial" w:cs="Arial"/>
          <w:sz w:val="24"/>
          <w:szCs w:val="24"/>
        </w:rPr>
        <w:tab/>
        <w:t xml:space="preserve">pozwalać na tworzenie wirtualnych przełączników (ang. </w:t>
      </w:r>
      <w:proofErr w:type="spellStart"/>
      <w:r w:rsidRPr="00684E35">
        <w:rPr>
          <w:rFonts w:ascii="Arial" w:hAnsi="Arial" w:cs="Arial"/>
          <w:sz w:val="24"/>
          <w:szCs w:val="24"/>
        </w:rPr>
        <w:t>virtual</w:t>
      </w:r>
      <w:proofErr w:type="spellEnd"/>
      <w:r w:rsidRPr="00684E3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84E35">
        <w:rPr>
          <w:rFonts w:ascii="Arial" w:hAnsi="Arial" w:cs="Arial"/>
          <w:sz w:val="24"/>
          <w:szCs w:val="24"/>
        </w:rPr>
        <w:t>switch</w:t>
      </w:r>
      <w:proofErr w:type="spellEnd"/>
      <w:r w:rsidRPr="00684E35">
        <w:rPr>
          <w:rFonts w:ascii="Arial" w:hAnsi="Arial" w:cs="Arial"/>
          <w:sz w:val="24"/>
          <w:szCs w:val="24"/>
        </w:rPr>
        <w:t xml:space="preserve">) LAN, obsługę sieci VLAN oraz tworzenie grup obsługi urządzeń I/O z kanałami </w:t>
      </w:r>
      <w:r w:rsidRPr="00684E35">
        <w:rPr>
          <w:rFonts w:ascii="Arial" w:hAnsi="Arial" w:cs="Arial"/>
          <w:sz w:val="24"/>
          <w:szCs w:val="24"/>
        </w:rPr>
        <w:lastRenderedPageBreak/>
        <w:t>zapasowymi. Zarządzanie przełącznikami wirtualnymi powinno odbywać się z centralnego punktu, a konfiguracja powinna być automatycznie dystrybuowana na serwery wirtualne;</w:t>
      </w:r>
    </w:p>
    <w:p w14:paraId="75F0EA9A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4)</w:t>
      </w:r>
      <w:r w:rsidRPr="00684E35">
        <w:rPr>
          <w:rFonts w:ascii="Arial" w:hAnsi="Arial" w:cs="Arial"/>
          <w:sz w:val="24"/>
          <w:szCs w:val="24"/>
        </w:rPr>
        <w:tab/>
        <w:t>posiadać zaawansowane funkcje zarządzania energią pozwalające na monitorowanie obciążenia serwerów fizycznych i ich automatyczne wyłączanie oraz włączanie w przypadku zmiany zapotrzebowania na moc obliczeniową dla aplikacji pracujących w środowisku wirtualnym;</w:t>
      </w:r>
    </w:p>
    <w:p w14:paraId="36650BCF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5)</w:t>
      </w:r>
      <w:r w:rsidRPr="00684E35">
        <w:rPr>
          <w:rFonts w:ascii="Arial" w:hAnsi="Arial" w:cs="Arial"/>
          <w:sz w:val="24"/>
          <w:szCs w:val="24"/>
        </w:rPr>
        <w:tab/>
        <w:t>posiadać możliwość tworzenia profili konfiguracyjnych w celu zapewnienia równoważnej konfiguracji wszystkich serwerów fizycznych;</w:t>
      </w:r>
    </w:p>
    <w:p w14:paraId="5D82D366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6)</w:t>
      </w:r>
      <w:r w:rsidRPr="00684E35">
        <w:rPr>
          <w:rFonts w:ascii="Arial" w:hAnsi="Arial" w:cs="Arial"/>
          <w:sz w:val="24"/>
          <w:szCs w:val="24"/>
        </w:rPr>
        <w:tab/>
        <w:t>być rozwiązaniem systemowym, tzn. instalowanym bezpośrednio na sprzęcie fizycznym;</w:t>
      </w:r>
    </w:p>
    <w:p w14:paraId="7EF4C9AA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7)</w:t>
      </w:r>
      <w:r w:rsidRPr="00684E35">
        <w:rPr>
          <w:rFonts w:ascii="Arial" w:hAnsi="Arial" w:cs="Arial"/>
          <w:sz w:val="24"/>
          <w:szCs w:val="24"/>
        </w:rPr>
        <w:tab/>
        <w:t>umożliwiać obsługę wielu instancji systemów operacyjnych na jednym serwerze fizycznym;</w:t>
      </w:r>
    </w:p>
    <w:p w14:paraId="0FE98841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8)</w:t>
      </w:r>
      <w:r w:rsidRPr="00684E35">
        <w:rPr>
          <w:rFonts w:ascii="Arial" w:hAnsi="Arial" w:cs="Arial"/>
          <w:sz w:val="24"/>
          <w:szCs w:val="24"/>
        </w:rPr>
        <w:tab/>
        <w:t>umożliwiać alokację dla maszyn wirtualnych większej ilości pamięci RAM, niż jest fizycznie zainstalowana w serwerze fizycznym, w celu osiągnięcia maksymalnego możliwego stopnia konsolidacji oraz zapewnienia wysokiej dostępności w momencie utraty części zasobów maszyn fizycznych;</w:t>
      </w:r>
    </w:p>
    <w:p w14:paraId="0D1CE515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9)</w:t>
      </w:r>
      <w:r w:rsidRPr="00684E35">
        <w:rPr>
          <w:rFonts w:ascii="Arial" w:hAnsi="Arial" w:cs="Arial"/>
          <w:sz w:val="24"/>
          <w:szCs w:val="24"/>
        </w:rPr>
        <w:tab/>
        <w:t>umożliwiać maszynom wirtualnym pracującym w środowisku wirtualnym pod kontrolą systemów operacyjnych Windows, Linux, pracę zarówno w konfiguracji jedno-, jak i wieloprocesorowej (od 1 do 8 procesorów wirtualnych dla pojedynczej maszyny wirtualnej);</w:t>
      </w:r>
    </w:p>
    <w:p w14:paraId="288D0456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10)</w:t>
      </w:r>
      <w:r w:rsidRPr="00684E35">
        <w:rPr>
          <w:rFonts w:ascii="Arial" w:hAnsi="Arial" w:cs="Arial"/>
          <w:sz w:val="24"/>
          <w:szCs w:val="24"/>
        </w:rPr>
        <w:tab/>
        <w:t>posiadać funkcjonalność agregacji fizycznych kart sieciowych z kanałami zapasowymi zainstalowanymi na serwerach fizycznych bez konieczności instalowania dodatkowych sterowników firm trzecich;</w:t>
      </w:r>
    </w:p>
    <w:p w14:paraId="44EC2970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 xml:space="preserve">11) </w:t>
      </w:r>
      <w:r w:rsidRPr="00684E35">
        <w:rPr>
          <w:rFonts w:ascii="Arial" w:hAnsi="Arial" w:cs="Arial"/>
          <w:sz w:val="24"/>
          <w:szCs w:val="24"/>
        </w:rPr>
        <w:tab/>
        <w:t>umożliwiać uruchomienie bez konwersji maszyn i dysków wirtualnych ze środowiska obecnie posiadanego przez Zamawiającego (Vmware 6.7 i Vmware 7.0)</w:t>
      </w:r>
    </w:p>
    <w:p w14:paraId="32FE917E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12)</w:t>
      </w:r>
      <w:r w:rsidRPr="00684E35">
        <w:rPr>
          <w:rFonts w:ascii="Arial" w:hAnsi="Arial" w:cs="Arial"/>
          <w:sz w:val="24"/>
          <w:szCs w:val="24"/>
        </w:rPr>
        <w:tab/>
        <w:t>umożliwiać dołączenie do oprogramowania zarządzającego i obsługę pełnej funkcjonalności serwerów pracujących pod kontrolę Vmware 7.0 lub wyższym</w:t>
      </w:r>
    </w:p>
    <w:p w14:paraId="6B206683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13)</w:t>
      </w:r>
      <w:r w:rsidRPr="00684E35">
        <w:rPr>
          <w:rFonts w:ascii="Arial" w:hAnsi="Arial" w:cs="Arial"/>
          <w:sz w:val="24"/>
          <w:szCs w:val="24"/>
        </w:rPr>
        <w:tab/>
        <w:t>usługa wsparcia do produktu równoważnego musi być świadczona w dni robocze od poniedziałku do piątku w godzinach od 8 do 17. W ramach wsparcia Wykonawca zapewni dostęp do aktualizacji oraz do najnowszej wersji produktu;</w:t>
      </w:r>
    </w:p>
    <w:p w14:paraId="5509A454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14)</w:t>
      </w:r>
      <w:r w:rsidRPr="00684E35">
        <w:rPr>
          <w:rFonts w:ascii="Arial" w:hAnsi="Arial" w:cs="Arial"/>
          <w:sz w:val="24"/>
          <w:szCs w:val="24"/>
        </w:rPr>
        <w:tab/>
        <w:t>w przypadku zaoferowania rozwiązania równoważnego Zamawiający wymaga autoryzowanego przez producenta szkolenia z administrowania zaoferowanym rozwiązaniem dla trzech administratorów Zamawiającego;</w:t>
      </w:r>
    </w:p>
    <w:p w14:paraId="789DE8BA" w14:textId="655AF3F0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</w:p>
    <w:p w14:paraId="5CF62779" w14:textId="77777777" w:rsidR="00684E35" w:rsidRPr="00684E35" w:rsidRDefault="00684E35" w:rsidP="00684E35">
      <w:pPr>
        <w:rPr>
          <w:rFonts w:ascii="Arial" w:hAnsi="Arial" w:cs="Arial"/>
          <w:b/>
          <w:sz w:val="24"/>
          <w:szCs w:val="24"/>
        </w:rPr>
      </w:pPr>
      <w:r w:rsidRPr="00684E35">
        <w:rPr>
          <w:rFonts w:ascii="Arial" w:hAnsi="Arial" w:cs="Arial"/>
          <w:b/>
          <w:sz w:val="24"/>
          <w:szCs w:val="24"/>
        </w:rPr>
        <w:t>Windows Server 2022 Standard / Windows Server 2019 Standard</w:t>
      </w:r>
    </w:p>
    <w:p w14:paraId="6A552931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Oprogramowanie równoważne, tj.:</w:t>
      </w:r>
    </w:p>
    <w:p w14:paraId="601A2DA4" w14:textId="77777777" w:rsidR="00684E35" w:rsidRPr="00684E35" w:rsidRDefault="00684E35" w:rsidP="00684E35">
      <w:pPr>
        <w:pStyle w:val="Akapitzlist"/>
        <w:numPr>
          <w:ilvl w:val="0"/>
          <w:numId w:val="50"/>
        </w:numPr>
        <w:spacing w:line="252" w:lineRule="auto"/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obsługujące technologię COM, .NET;</w:t>
      </w:r>
    </w:p>
    <w:p w14:paraId="6755DB8B" w14:textId="77777777" w:rsidR="00684E35" w:rsidRPr="00684E35" w:rsidRDefault="00684E35" w:rsidP="00684E35">
      <w:pPr>
        <w:pStyle w:val="Akapitzlist"/>
        <w:numPr>
          <w:ilvl w:val="0"/>
          <w:numId w:val="50"/>
        </w:numPr>
        <w:spacing w:line="252" w:lineRule="auto"/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posiadające możliwości zarządzania komputerami oraz użytkownikami usługi katalogowej Active Directory opartej na Windows Serwer*;</w:t>
      </w:r>
    </w:p>
    <w:p w14:paraId="63D46412" w14:textId="77777777" w:rsidR="00684E35" w:rsidRPr="00684E35" w:rsidRDefault="00684E35" w:rsidP="00684E35">
      <w:pPr>
        <w:pStyle w:val="Akapitzlist"/>
        <w:numPr>
          <w:ilvl w:val="0"/>
          <w:numId w:val="50"/>
        </w:numPr>
        <w:spacing w:line="252" w:lineRule="auto"/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lastRenderedPageBreak/>
        <w:t>w pełni wspierające MS Exchange*;</w:t>
      </w:r>
    </w:p>
    <w:p w14:paraId="660FFB0D" w14:textId="77777777" w:rsidR="00684E35" w:rsidRPr="00684E35" w:rsidRDefault="00684E35" w:rsidP="00684E35">
      <w:pPr>
        <w:pStyle w:val="Akapitzlist"/>
        <w:numPr>
          <w:ilvl w:val="0"/>
          <w:numId w:val="50"/>
        </w:numPr>
        <w:spacing w:line="252" w:lineRule="auto"/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obsługujący maszyny wieloprocesorowe;</w:t>
      </w:r>
    </w:p>
    <w:p w14:paraId="0E1F0CE0" w14:textId="77777777" w:rsidR="00684E35" w:rsidRPr="00684E35" w:rsidRDefault="00684E35" w:rsidP="00684E35">
      <w:pPr>
        <w:pStyle w:val="Akapitzlist"/>
        <w:numPr>
          <w:ilvl w:val="0"/>
          <w:numId w:val="50"/>
        </w:numPr>
        <w:spacing w:line="252" w:lineRule="auto"/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 xml:space="preserve">umożliwiający implementację maszyn wirtualnych opartych </w:t>
      </w:r>
      <w:proofErr w:type="spellStart"/>
      <w:r w:rsidRPr="00684E35">
        <w:rPr>
          <w:rFonts w:ascii="Arial" w:hAnsi="Arial" w:cs="Arial"/>
          <w:sz w:val="24"/>
          <w:szCs w:val="24"/>
        </w:rPr>
        <w:t>opartych</w:t>
      </w:r>
      <w:proofErr w:type="spellEnd"/>
      <w:r w:rsidRPr="00684E35">
        <w:rPr>
          <w:rFonts w:ascii="Arial" w:hAnsi="Arial" w:cs="Arial"/>
          <w:sz w:val="24"/>
          <w:szCs w:val="24"/>
        </w:rPr>
        <w:t xml:space="preserve"> o usługę Hyper-V*;</w:t>
      </w:r>
    </w:p>
    <w:p w14:paraId="583D971C" w14:textId="77777777" w:rsidR="00684E35" w:rsidRPr="00684E35" w:rsidRDefault="00684E35" w:rsidP="00684E35">
      <w:pPr>
        <w:pStyle w:val="Akapitzlist"/>
        <w:numPr>
          <w:ilvl w:val="0"/>
          <w:numId w:val="50"/>
        </w:numPr>
        <w:spacing w:line="252" w:lineRule="auto"/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umożliwiające uruchomienie i użytkowanie aplikacji i usług powstałych na platformę MS Windows, w tym 32- i 64-bitowych;</w:t>
      </w:r>
    </w:p>
    <w:p w14:paraId="4DDAEDAE" w14:textId="77777777" w:rsidR="00684E35" w:rsidRPr="00684E35" w:rsidRDefault="00684E35" w:rsidP="00684E35">
      <w:pPr>
        <w:pStyle w:val="Akapitzlist"/>
        <w:numPr>
          <w:ilvl w:val="0"/>
          <w:numId w:val="50"/>
        </w:numPr>
        <w:spacing w:line="252" w:lineRule="auto"/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w języku polskim;</w:t>
      </w:r>
    </w:p>
    <w:p w14:paraId="62DD0440" w14:textId="77777777" w:rsidR="00684E35" w:rsidRPr="00684E35" w:rsidRDefault="00684E35" w:rsidP="00684E35">
      <w:pPr>
        <w:pStyle w:val="Akapitzlist"/>
        <w:numPr>
          <w:ilvl w:val="0"/>
          <w:numId w:val="50"/>
        </w:numPr>
        <w:spacing w:line="252" w:lineRule="auto"/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pozwalające na odtworzenie funkcjonalności posiadanej przez zamawiającego na obecnie posiadanych maszynach z MS Windows Server, w tym usługi katalogowe AD i synchronizację usług między serwerami, w tym AD, DNS, zarządzania uprawnieniami użytkowników i grup użytkowników oraz komputerów, udostępniania plików i folderów;</w:t>
      </w:r>
    </w:p>
    <w:p w14:paraId="53F8F57F" w14:textId="77777777" w:rsidR="00684E35" w:rsidRPr="00684E35" w:rsidRDefault="00684E35" w:rsidP="00684E35">
      <w:pPr>
        <w:pStyle w:val="Akapitzlist"/>
        <w:numPr>
          <w:ilvl w:val="0"/>
          <w:numId w:val="50"/>
        </w:numPr>
        <w:spacing w:line="252" w:lineRule="auto"/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pracujące poprawnie na oferowanym serwerze i wykorzystującym wszystkie jego funkcjonalności;</w:t>
      </w:r>
    </w:p>
    <w:p w14:paraId="10EEF8B5" w14:textId="77777777" w:rsidR="00684E35" w:rsidRPr="00684E35" w:rsidRDefault="00684E35" w:rsidP="00684E35">
      <w:pPr>
        <w:pStyle w:val="Akapitzlist"/>
        <w:numPr>
          <w:ilvl w:val="0"/>
          <w:numId w:val="50"/>
        </w:numPr>
        <w:spacing w:line="252" w:lineRule="auto"/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posiadające wbudowane sterowniki do wszystkich elementów oferowanego serwera, do których są one potrzebne lub wsparcie producenta serwera, który zapewnia sterowniki dla oferowanego sprzętu działające na oferowanym systemie;</w:t>
      </w:r>
    </w:p>
    <w:p w14:paraId="3AC7FCFD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</w:p>
    <w:p w14:paraId="25414975" w14:textId="77777777" w:rsidR="00684E35" w:rsidRPr="00684E35" w:rsidRDefault="00684E35" w:rsidP="00684E35">
      <w:pPr>
        <w:rPr>
          <w:rFonts w:ascii="Arial" w:hAnsi="Arial" w:cs="Arial"/>
          <w:sz w:val="24"/>
          <w:szCs w:val="24"/>
        </w:rPr>
      </w:pPr>
      <w:r w:rsidRPr="00684E35">
        <w:rPr>
          <w:rFonts w:ascii="Arial" w:hAnsi="Arial" w:cs="Arial"/>
          <w:sz w:val="24"/>
          <w:szCs w:val="24"/>
        </w:rPr>
        <w:t>* jest to oprogramowanie aktualnie stosowane przez zamawiającego</w:t>
      </w:r>
    </w:p>
    <w:p w14:paraId="0EE41EEF" w14:textId="194F9745" w:rsidR="003B3577" w:rsidRDefault="003B3577" w:rsidP="00CE125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</w:p>
    <w:p w14:paraId="1D6AF20F" w14:textId="77777777" w:rsidR="00684E35" w:rsidRDefault="00684E35" w:rsidP="00CE125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</w:p>
    <w:p w14:paraId="650DB7D7" w14:textId="249671BF" w:rsidR="003B3577" w:rsidRPr="000B054A" w:rsidRDefault="003B3577" w:rsidP="003B3577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6F34B402" w14:textId="77777777" w:rsidR="003B3577" w:rsidRPr="00CE1251" w:rsidRDefault="003B3577" w:rsidP="00CE125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</w:p>
    <w:sectPr w:rsidR="003B3577" w:rsidRPr="00CE1251" w:rsidSect="00270C39">
      <w:headerReference w:type="default" r:id="rId10"/>
      <w:footerReference w:type="default" r:id="rId11"/>
      <w:pgSz w:w="11906" w:h="16838"/>
      <w:pgMar w:top="567" w:right="1417" w:bottom="1417" w:left="1417" w:header="567" w:footer="56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13C75F" w16cex:dateUtc="2022-11-07T17:05:00Z"/>
  <w16cex:commentExtensible w16cex:durableId="2713C941" w16cex:dateUtc="2022-11-07T17:13:00Z"/>
  <w16cex:commentExtensible w16cex:durableId="2713C8F3" w16cex:dateUtc="2022-11-07T17:1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8B41E39" w16cid:durableId="2713C3FE"/>
  <w16cid:commentId w16cid:paraId="11499871" w16cid:durableId="2713C75F"/>
  <w16cid:commentId w16cid:paraId="5E277FB5" w16cid:durableId="2713C3FF"/>
  <w16cid:commentId w16cid:paraId="3B91E992" w16cid:durableId="2713C941"/>
  <w16cid:commentId w16cid:paraId="177EEEB7" w16cid:durableId="2713C400"/>
  <w16cid:commentId w16cid:paraId="0789404C" w16cid:durableId="2713C8F3"/>
  <w16cid:commentId w16cid:paraId="184C3F9D" w16cid:durableId="2713C401"/>
  <w16cid:commentId w16cid:paraId="62FC63E8" w16cid:durableId="2713C40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E8159B" w14:textId="77777777" w:rsidR="00D51C6F" w:rsidRDefault="00D51C6F" w:rsidP="009542CE">
      <w:pPr>
        <w:spacing w:after="0" w:line="240" w:lineRule="auto"/>
      </w:pPr>
      <w:r>
        <w:separator/>
      </w:r>
    </w:p>
  </w:endnote>
  <w:endnote w:type="continuationSeparator" w:id="0">
    <w:p w14:paraId="62642C91" w14:textId="77777777" w:rsidR="00D51C6F" w:rsidRDefault="00D51C6F" w:rsidP="00954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 Sans">
    <w:charset w:val="EE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4631261"/>
      <w:docPartObj>
        <w:docPartGallery w:val="Page Numbers (Bottom of Page)"/>
        <w:docPartUnique/>
      </w:docPartObj>
    </w:sdtPr>
    <w:sdtEndPr/>
    <w:sdtContent>
      <w:p w14:paraId="080ED412" w14:textId="0730349A" w:rsidR="00250B02" w:rsidRDefault="00250B0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38B0">
          <w:rPr>
            <w:noProof/>
          </w:rPr>
          <w:t>9</w:t>
        </w:r>
        <w:r>
          <w:fldChar w:fldCharType="end"/>
        </w:r>
      </w:p>
    </w:sdtContent>
  </w:sdt>
  <w:p w14:paraId="48781013" w14:textId="094DC86E" w:rsidR="00250B02" w:rsidRDefault="00250B02" w:rsidP="009542CE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312B16" w14:textId="77777777" w:rsidR="00D51C6F" w:rsidRDefault="00D51C6F" w:rsidP="009542CE">
      <w:pPr>
        <w:spacing w:after="0" w:line="240" w:lineRule="auto"/>
      </w:pPr>
      <w:r>
        <w:separator/>
      </w:r>
    </w:p>
  </w:footnote>
  <w:footnote w:type="continuationSeparator" w:id="0">
    <w:p w14:paraId="44FF5DCC" w14:textId="77777777" w:rsidR="00D51C6F" w:rsidRDefault="00D51C6F" w:rsidP="00954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750D27" w14:textId="1E3171B0" w:rsidR="00250B02" w:rsidRDefault="00250B02" w:rsidP="001821EB">
    <w:pPr>
      <w:pStyle w:val="Nagwek"/>
      <w:tabs>
        <w:tab w:val="clear" w:pos="4536"/>
        <w:tab w:val="clear" w:pos="9072"/>
        <w:tab w:val="center" w:pos="4550"/>
        <w:tab w:val="right" w:pos="9214"/>
      </w:tabs>
    </w:pPr>
    <w:r>
      <w:tab/>
    </w:r>
    <w:r>
      <w:tab/>
    </w:r>
  </w:p>
  <w:p w14:paraId="278672CD" w14:textId="77777777" w:rsidR="00250B02" w:rsidRDefault="00250B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6063"/>
    <w:multiLevelType w:val="hybridMultilevel"/>
    <w:tmpl w:val="3CC85092"/>
    <w:lvl w:ilvl="0" w:tplc="C3007D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A501E"/>
    <w:multiLevelType w:val="multilevel"/>
    <w:tmpl w:val="A1B4F752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B707883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E9F27F0"/>
    <w:multiLevelType w:val="hybridMultilevel"/>
    <w:tmpl w:val="B664A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D15C8"/>
    <w:multiLevelType w:val="hybridMultilevel"/>
    <w:tmpl w:val="A72CE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3106E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41220"/>
    <w:multiLevelType w:val="hybridMultilevel"/>
    <w:tmpl w:val="0588A82E"/>
    <w:lvl w:ilvl="0" w:tplc="A038EE2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583D2B"/>
    <w:multiLevelType w:val="multilevel"/>
    <w:tmpl w:val="5D447700"/>
    <w:lvl w:ilvl="0">
      <w:start w:val="1"/>
      <w:numFmt w:val="decimal"/>
      <w:pStyle w:val="SIWZ-Naglowek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SIWZ-Punkt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1F611396"/>
    <w:multiLevelType w:val="hybridMultilevel"/>
    <w:tmpl w:val="45E023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C6654A"/>
    <w:multiLevelType w:val="hybridMultilevel"/>
    <w:tmpl w:val="2EDC1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BF1CFD"/>
    <w:multiLevelType w:val="hybridMultilevel"/>
    <w:tmpl w:val="4B5A2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2649A7"/>
    <w:multiLevelType w:val="hybridMultilevel"/>
    <w:tmpl w:val="7F28AC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A3264"/>
    <w:multiLevelType w:val="hybridMultilevel"/>
    <w:tmpl w:val="B8681A3C"/>
    <w:lvl w:ilvl="0" w:tplc="00484C5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B73F6B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66253C"/>
    <w:multiLevelType w:val="hybridMultilevel"/>
    <w:tmpl w:val="3354AC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A35327"/>
    <w:multiLevelType w:val="hybridMultilevel"/>
    <w:tmpl w:val="8F58A6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DB4915"/>
    <w:multiLevelType w:val="hybridMultilevel"/>
    <w:tmpl w:val="23A24850"/>
    <w:lvl w:ilvl="0" w:tplc="7884BE0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3160D4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8E5F0A"/>
    <w:multiLevelType w:val="hybridMultilevel"/>
    <w:tmpl w:val="AA40F476"/>
    <w:lvl w:ilvl="0" w:tplc="67DCE94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3981372C"/>
    <w:multiLevelType w:val="hybridMultilevel"/>
    <w:tmpl w:val="7ABE38F8"/>
    <w:lvl w:ilvl="0" w:tplc="0382F38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8F4F60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9EE1805"/>
    <w:multiLevelType w:val="hybridMultilevel"/>
    <w:tmpl w:val="CC489168"/>
    <w:lvl w:ilvl="0" w:tplc="EFBA4018">
      <w:start w:val="1"/>
      <w:numFmt w:val="decimal"/>
      <w:pStyle w:val="SIWZ-Nrzalacznika"/>
      <w:lvlText w:val="Załącznik numer %1 do SIWZ"/>
      <w:lvlJc w:val="right"/>
      <w:pPr>
        <w:ind w:left="8157" w:hanging="360"/>
      </w:pPr>
      <w:rPr>
        <w:rFonts w:asciiTheme="minorHAnsi" w:hAnsiTheme="minorHAnsi"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8877" w:hanging="360"/>
      </w:pPr>
    </w:lvl>
    <w:lvl w:ilvl="2" w:tplc="0415001B" w:tentative="1">
      <w:start w:val="1"/>
      <w:numFmt w:val="lowerRoman"/>
      <w:lvlText w:val="%3."/>
      <w:lvlJc w:val="right"/>
      <w:pPr>
        <w:ind w:left="9597" w:hanging="180"/>
      </w:pPr>
    </w:lvl>
    <w:lvl w:ilvl="3" w:tplc="0415000F" w:tentative="1">
      <w:start w:val="1"/>
      <w:numFmt w:val="decimal"/>
      <w:lvlText w:val="%4."/>
      <w:lvlJc w:val="left"/>
      <w:pPr>
        <w:ind w:left="10317" w:hanging="360"/>
      </w:pPr>
    </w:lvl>
    <w:lvl w:ilvl="4" w:tplc="04150019" w:tentative="1">
      <w:start w:val="1"/>
      <w:numFmt w:val="lowerLetter"/>
      <w:lvlText w:val="%5."/>
      <w:lvlJc w:val="left"/>
      <w:pPr>
        <w:ind w:left="11037" w:hanging="360"/>
      </w:pPr>
    </w:lvl>
    <w:lvl w:ilvl="5" w:tplc="0415001B" w:tentative="1">
      <w:start w:val="1"/>
      <w:numFmt w:val="lowerRoman"/>
      <w:lvlText w:val="%6."/>
      <w:lvlJc w:val="right"/>
      <w:pPr>
        <w:ind w:left="11757" w:hanging="180"/>
      </w:pPr>
    </w:lvl>
    <w:lvl w:ilvl="6" w:tplc="0415000F" w:tentative="1">
      <w:start w:val="1"/>
      <w:numFmt w:val="decimal"/>
      <w:lvlText w:val="%7."/>
      <w:lvlJc w:val="left"/>
      <w:pPr>
        <w:ind w:left="12477" w:hanging="360"/>
      </w:pPr>
    </w:lvl>
    <w:lvl w:ilvl="7" w:tplc="04150019" w:tentative="1">
      <w:start w:val="1"/>
      <w:numFmt w:val="lowerLetter"/>
      <w:lvlText w:val="%8."/>
      <w:lvlJc w:val="left"/>
      <w:pPr>
        <w:ind w:left="13197" w:hanging="360"/>
      </w:pPr>
    </w:lvl>
    <w:lvl w:ilvl="8" w:tplc="0415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22" w15:restartNumberingAfterBreak="0">
    <w:nsid w:val="3D84319A"/>
    <w:multiLevelType w:val="hybridMultilevel"/>
    <w:tmpl w:val="2D92C9A8"/>
    <w:lvl w:ilvl="0" w:tplc="17C4FE7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DA4542"/>
    <w:multiLevelType w:val="hybridMultilevel"/>
    <w:tmpl w:val="33C2F4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9A4E6B"/>
    <w:multiLevelType w:val="hybridMultilevel"/>
    <w:tmpl w:val="37DEB2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5C45E8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64C1396"/>
    <w:multiLevelType w:val="hybridMultilevel"/>
    <w:tmpl w:val="0D804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EB6E7F"/>
    <w:multiLevelType w:val="hybridMultilevel"/>
    <w:tmpl w:val="17265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CB64F6"/>
    <w:multiLevelType w:val="hybridMultilevel"/>
    <w:tmpl w:val="D94E2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895940"/>
    <w:multiLevelType w:val="hybridMultilevel"/>
    <w:tmpl w:val="7C6EF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D95584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4C0102AA"/>
    <w:multiLevelType w:val="hybridMultilevel"/>
    <w:tmpl w:val="AC6296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1A6F7A"/>
    <w:multiLevelType w:val="hybridMultilevel"/>
    <w:tmpl w:val="CE1CC5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1C1FA2"/>
    <w:multiLevelType w:val="hybridMultilevel"/>
    <w:tmpl w:val="76B8E0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2C74EA"/>
    <w:multiLevelType w:val="hybridMultilevel"/>
    <w:tmpl w:val="F9582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B858EC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93209A"/>
    <w:multiLevelType w:val="hybridMultilevel"/>
    <w:tmpl w:val="C464CE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0C1697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C72E37"/>
    <w:multiLevelType w:val="hybridMultilevel"/>
    <w:tmpl w:val="70CE05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7A6758"/>
    <w:multiLevelType w:val="hybridMultilevel"/>
    <w:tmpl w:val="B7A4BF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E256B6"/>
    <w:multiLevelType w:val="hybridMultilevel"/>
    <w:tmpl w:val="673828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EE4D55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356D16"/>
    <w:multiLevelType w:val="hybridMultilevel"/>
    <w:tmpl w:val="72F8FC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A36BB6"/>
    <w:multiLevelType w:val="multilevel"/>
    <w:tmpl w:val="050607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44" w15:restartNumberingAfterBreak="0">
    <w:nsid w:val="6A394D3C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C46D8E"/>
    <w:multiLevelType w:val="hybridMultilevel"/>
    <w:tmpl w:val="047A388A"/>
    <w:lvl w:ilvl="0" w:tplc="17C2ECE8">
      <w:start w:val="7"/>
      <w:numFmt w:val="bullet"/>
      <w:lvlText w:val=""/>
      <w:lvlJc w:val="left"/>
      <w:pPr>
        <w:ind w:left="720" w:hanging="360"/>
      </w:pPr>
      <w:rPr>
        <w:rFonts w:ascii="Symbol" w:eastAsiaTheme="majorEastAsia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0D55AC"/>
    <w:multiLevelType w:val="hybridMultilevel"/>
    <w:tmpl w:val="F6A47E12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47" w15:restartNumberingAfterBreak="0">
    <w:nsid w:val="71162034"/>
    <w:multiLevelType w:val="hybridMultilevel"/>
    <w:tmpl w:val="35C67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48C7EFD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450564"/>
    <w:multiLevelType w:val="hybridMultilevel"/>
    <w:tmpl w:val="D1227F3E"/>
    <w:lvl w:ilvl="0" w:tplc="1114B0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43"/>
  </w:num>
  <w:num w:numId="3">
    <w:abstractNumId w:val="21"/>
  </w:num>
  <w:num w:numId="4">
    <w:abstractNumId w:val="18"/>
  </w:num>
  <w:num w:numId="5">
    <w:abstractNumId w:val="27"/>
  </w:num>
  <w:num w:numId="6">
    <w:abstractNumId w:val="42"/>
  </w:num>
  <w:num w:numId="7">
    <w:abstractNumId w:val="31"/>
  </w:num>
  <w:num w:numId="8">
    <w:abstractNumId w:val="23"/>
  </w:num>
  <w:num w:numId="9">
    <w:abstractNumId w:val="35"/>
  </w:num>
  <w:num w:numId="10">
    <w:abstractNumId w:val="2"/>
  </w:num>
  <w:num w:numId="11">
    <w:abstractNumId w:val="41"/>
  </w:num>
  <w:num w:numId="12">
    <w:abstractNumId w:val="10"/>
  </w:num>
  <w:num w:numId="13">
    <w:abstractNumId w:val="17"/>
  </w:num>
  <w:num w:numId="14">
    <w:abstractNumId w:val="37"/>
  </w:num>
  <w:num w:numId="15">
    <w:abstractNumId w:val="13"/>
  </w:num>
  <w:num w:numId="16">
    <w:abstractNumId w:val="25"/>
  </w:num>
  <w:num w:numId="17">
    <w:abstractNumId w:val="30"/>
  </w:num>
  <w:num w:numId="18">
    <w:abstractNumId w:val="40"/>
  </w:num>
  <w:num w:numId="19">
    <w:abstractNumId w:val="0"/>
  </w:num>
  <w:num w:numId="20">
    <w:abstractNumId w:val="19"/>
  </w:num>
  <w:num w:numId="21">
    <w:abstractNumId w:val="22"/>
  </w:num>
  <w:num w:numId="22">
    <w:abstractNumId w:val="44"/>
  </w:num>
  <w:num w:numId="2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48"/>
  </w:num>
  <w:num w:numId="25">
    <w:abstractNumId w:val="5"/>
  </w:num>
  <w:num w:numId="26">
    <w:abstractNumId w:val="49"/>
  </w:num>
  <w:num w:numId="27">
    <w:abstractNumId w:val="20"/>
  </w:num>
  <w:num w:numId="28">
    <w:abstractNumId w:val="32"/>
  </w:num>
  <w:num w:numId="29">
    <w:abstractNumId w:val="26"/>
  </w:num>
  <w:num w:numId="30">
    <w:abstractNumId w:val="33"/>
  </w:num>
  <w:num w:numId="31">
    <w:abstractNumId w:val="24"/>
  </w:num>
  <w:num w:numId="32">
    <w:abstractNumId w:val="9"/>
  </w:num>
  <w:num w:numId="33">
    <w:abstractNumId w:val="39"/>
  </w:num>
  <w:num w:numId="34">
    <w:abstractNumId w:val="11"/>
  </w:num>
  <w:num w:numId="35">
    <w:abstractNumId w:val="4"/>
  </w:num>
  <w:num w:numId="36">
    <w:abstractNumId w:val="3"/>
  </w:num>
  <w:num w:numId="37">
    <w:abstractNumId w:val="16"/>
  </w:num>
  <w:num w:numId="38">
    <w:abstractNumId w:val="6"/>
  </w:num>
  <w:num w:numId="39">
    <w:abstractNumId w:val="12"/>
  </w:num>
  <w:num w:numId="40">
    <w:abstractNumId w:val="45"/>
  </w:num>
  <w:num w:numId="41">
    <w:abstractNumId w:val="29"/>
  </w:num>
  <w:num w:numId="42">
    <w:abstractNumId w:val="8"/>
  </w:num>
  <w:num w:numId="43">
    <w:abstractNumId w:val="14"/>
  </w:num>
  <w:num w:numId="44">
    <w:abstractNumId w:val="15"/>
  </w:num>
  <w:num w:numId="45">
    <w:abstractNumId w:val="36"/>
  </w:num>
  <w:num w:numId="46">
    <w:abstractNumId w:val="38"/>
  </w:num>
  <w:num w:numId="47">
    <w:abstractNumId w:val="34"/>
  </w:num>
  <w:num w:numId="48">
    <w:abstractNumId w:val="28"/>
  </w:num>
  <w:num w:numId="49">
    <w:abstractNumId w:val="47"/>
  </w:num>
  <w:num w:numId="50">
    <w:abstractNumId w:val="4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2CE"/>
    <w:rsid w:val="00004C16"/>
    <w:rsid w:val="000137AD"/>
    <w:rsid w:val="0001451D"/>
    <w:rsid w:val="00014F1C"/>
    <w:rsid w:val="0001590C"/>
    <w:rsid w:val="00031043"/>
    <w:rsid w:val="00035E5E"/>
    <w:rsid w:val="00042CC8"/>
    <w:rsid w:val="000442BB"/>
    <w:rsid w:val="000575E2"/>
    <w:rsid w:val="0008798B"/>
    <w:rsid w:val="000910F4"/>
    <w:rsid w:val="000947EB"/>
    <w:rsid w:val="000949CD"/>
    <w:rsid w:val="000978E2"/>
    <w:rsid w:val="000A6D0B"/>
    <w:rsid w:val="000B741F"/>
    <w:rsid w:val="000C1F66"/>
    <w:rsid w:val="000C3DBD"/>
    <w:rsid w:val="000C6040"/>
    <w:rsid w:val="000D4FBF"/>
    <w:rsid w:val="000E6F8D"/>
    <w:rsid w:val="000F0C51"/>
    <w:rsid w:val="000F536B"/>
    <w:rsid w:val="001102D2"/>
    <w:rsid w:val="00111F3F"/>
    <w:rsid w:val="001218A3"/>
    <w:rsid w:val="00122200"/>
    <w:rsid w:val="00127B8A"/>
    <w:rsid w:val="00130F35"/>
    <w:rsid w:val="00131A21"/>
    <w:rsid w:val="001446E0"/>
    <w:rsid w:val="0015004F"/>
    <w:rsid w:val="001816B2"/>
    <w:rsid w:val="001821EB"/>
    <w:rsid w:val="00191891"/>
    <w:rsid w:val="001B4A88"/>
    <w:rsid w:val="001C60FC"/>
    <w:rsid w:val="001D4B3C"/>
    <w:rsid w:val="001E411A"/>
    <w:rsid w:val="001E4A0F"/>
    <w:rsid w:val="001F14C5"/>
    <w:rsid w:val="0020068F"/>
    <w:rsid w:val="002134EA"/>
    <w:rsid w:val="002137EE"/>
    <w:rsid w:val="002157EF"/>
    <w:rsid w:val="002203CF"/>
    <w:rsid w:val="00222FA2"/>
    <w:rsid w:val="00225FC4"/>
    <w:rsid w:val="00231FED"/>
    <w:rsid w:val="00232895"/>
    <w:rsid w:val="00250B02"/>
    <w:rsid w:val="00261600"/>
    <w:rsid w:val="002620FC"/>
    <w:rsid w:val="00263EA6"/>
    <w:rsid w:val="002649C9"/>
    <w:rsid w:val="00270C39"/>
    <w:rsid w:val="00271305"/>
    <w:rsid w:val="00273219"/>
    <w:rsid w:val="002736E8"/>
    <w:rsid w:val="00287C02"/>
    <w:rsid w:val="00292B55"/>
    <w:rsid w:val="00297251"/>
    <w:rsid w:val="002A061B"/>
    <w:rsid w:val="002A1B2F"/>
    <w:rsid w:val="002B4104"/>
    <w:rsid w:val="002C4E60"/>
    <w:rsid w:val="002C67DB"/>
    <w:rsid w:val="002E0701"/>
    <w:rsid w:val="002E0E69"/>
    <w:rsid w:val="002E1CAB"/>
    <w:rsid w:val="002E5C5B"/>
    <w:rsid w:val="002E68C0"/>
    <w:rsid w:val="002E7B85"/>
    <w:rsid w:val="002F2A8E"/>
    <w:rsid w:val="00310B87"/>
    <w:rsid w:val="00330A71"/>
    <w:rsid w:val="003338ED"/>
    <w:rsid w:val="00336346"/>
    <w:rsid w:val="00351335"/>
    <w:rsid w:val="00354F29"/>
    <w:rsid w:val="00356B47"/>
    <w:rsid w:val="00356E3C"/>
    <w:rsid w:val="0036010E"/>
    <w:rsid w:val="00365D67"/>
    <w:rsid w:val="00370B8A"/>
    <w:rsid w:val="00373396"/>
    <w:rsid w:val="00382B31"/>
    <w:rsid w:val="00394209"/>
    <w:rsid w:val="00397DCD"/>
    <w:rsid w:val="003A622D"/>
    <w:rsid w:val="003A6BE3"/>
    <w:rsid w:val="003B3577"/>
    <w:rsid w:val="003B4B9E"/>
    <w:rsid w:val="003C11CE"/>
    <w:rsid w:val="003C200B"/>
    <w:rsid w:val="003C4F12"/>
    <w:rsid w:val="003C4F51"/>
    <w:rsid w:val="003D0C81"/>
    <w:rsid w:val="003D341D"/>
    <w:rsid w:val="003E7C11"/>
    <w:rsid w:val="003F7E84"/>
    <w:rsid w:val="0041051B"/>
    <w:rsid w:val="004162ED"/>
    <w:rsid w:val="00422122"/>
    <w:rsid w:val="00430A77"/>
    <w:rsid w:val="00446CA8"/>
    <w:rsid w:val="0045436B"/>
    <w:rsid w:val="00454927"/>
    <w:rsid w:val="004559AD"/>
    <w:rsid w:val="004634D0"/>
    <w:rsid w:val="00484488"/>
    <w:rsid w:val="004870A8"/>
    <w:rsid w:val="004975F6"/>
    <w:rsid w:val="004A0E0F"/>
    <w:rsid w:val="004C3B7E"/>
    <w:rsid w:val="004C52C1"/>
    <w:rsid w:val="004E651D"/>
    <w:rsid w:val="00510B12"/>
    <w:rsid w:val="00513AC7"/>
    <w:rsid w:val="0052314F"/>
    <w:rsid w:val="00534F2D"/>
    <w:rsid w:val="00541F6D"/>
    <w:rsid w:val="0055121A"/>
    <w:rsid w:val="005550F8"/>
    <w:rsid w:val="00555589"/>
    <w:rsid w:val="00557DA2"/>
    <w:rsid w:val="00572CC7"/>
    <w:rsid w:val="00591877"/>
    <w:rsid w:val="005A7787"/>
    <w:rsid w:val="005D073F"/>
    <w:rsid w:val="005D6FAD"/>
    <w:rsid w:val="005D7056"/>
    <w:rsid w:val="005E0836"/>
    <w:rsid w:val="005E3494"/>
    <w:rsid w:val="005F3E04"/>
    <w:rsid w:val="005F61DC"/>
    <w:rsid w:val="00617FF5"/>
    <w:rsid w:val="00621D1F"/>
    <w:rsid w:val="006232CA"/>
    <w:rsid w:val="006241DD"/>
    <w:rsid w:val="006310B7"/>
    <w:rsid w:val="0063165D"/>
    <w:rsid w:val="00631BEC"/>
    <w:rsid w:val="0063301A"/>
    <w:rsid w:val="00635C36"/>
    <w:rsid w:val="006517DE"/>
    <w:rsid w:val="006532CF"/>
    <w:rsid w:val="00656BBE"/>
    <w:rsid w:val="00660CE6"/>
    <w:rsid w:val="00676D67"/>
    <w:rsid w:val="00684C01"/>
    <w:rsid w:val="00684E35"/>
    <w:rsid w:val="00696CFA"/>
    <w:rsid w:val="006B7719"/>
    <w:rsid w:val="006C2BF9"/>
    <w:rsid w:val="006C5885"/>
    <w:rsid w:val="006D1B5C"/>
    <w:rsid w:val="006D26A7"/>
    <w:rsid w:val="006E49B5"/>
    <w:rsid w:val="006F1B01"/>
    <w:rsid w:val="0071432B"/>
    <w:rsid w:val="007235FA"/>
    <w:rsid w:val="0074140D"/>
    <w:rsid w:val="00757631"/>
    <w:rsid w:val="00775756"/>
    <w:rsid w:val="00783409"/>
    <w:rsid w:val="00786E6C"/>
    <w:rsid w:val="0079168F"/>
    <w:rsid w:val="007920B3"/>
    <w:rsid w:val="00792FE4"/>
    <w:rsid w:val="0079659D"/>
    <w:rsid w:val="007B4670"/>
    <w:rsid w:val="007C78E6"/>
    <w:rsid w:val="008073CB"/>
    <w:rsid w:val="008077F4"/>
    <w:rsid w:val="00811E1B"/>
    <w:rsid w:val="0082610A"/>
    <w:rsid w:val="008361EA"/>
    <w:rsid w:val="008715E1"/>
    <w:rsid w:val="00883A12"/>
    <w:rsid w:val="0088730A"/>
    <w:rsid w:val="008908DF"/>
    <w:rsid w:val="008A24B9"/>
    <w:rsid w:val="008C5F87"/>
    <w:rsid w:val="008C619C"/>
    <w:rsid w:val="008C660A"/>
    <w:rsid w:val="008E13F0"/>
    <w:rsid w:val="008E196F"/>
    <w:rsid w:val="008F08CE"/>
    <w:rsid w:val="008F6453"/>
    <w:rsid w:val="009124B1"/>
    <w:rsid w:val="00921DBA"/>
    <w:rsid w:val="00923C5E"/>
    <w:rsid w:val="0092478E"/>
    <w:rsid w:val="0095115F"/>
    <w:rsid w:val="00953211"/>
    <w:rsid w:val="009538B0"/>
    <w:rsid w:val="009542CE"/>
    <w:rsid w:val="00954D14"/>
    <w:rsid w:val="00954D55"/>
    <w:rsid w:val="009668AB"/>
    <w:rsid w:val="009701D7"/>
    <w:rsid w:val="00975079"/>
    <w:rsid w:val="0098363F"/>
    <w:rsid w:val="00985105"/>
    <w:rsid w:val="009A1B4A"/>
    <w:rsid w:val="009A2765"/>
    <w:rsid w:val="009A3981"/>
    <w:rsid w:val="009A60AF"/>
    <w:rsid w:val="009A650F"/>
    <w:rsid w:val="009A73B6"/>
    <w:rsid w:val="009C227D"/>
    <w:rsid w:val="009C2396"/>
    <w:rsid w:val="009C4642"/>
    <w:rsid w:val="009D3709"/>
    <w:rsid w:val="009D50F2"/>
    <w:rsid w:val="009E3CAD"/>
    <w:rsid w:val="009E775B"/>
    <w:rsid w:val="00A057FA"/>
    <w:rsid w:val="00A21229"/>
    <w:rsid w:val="00A22EF3"/>
    <w:rsid w:val="00A55FE2"/>
    <w:rsid w:val="00A57564"/>
    <w:rsid w:val="00A608FA"/>
    <w:rsid w:val="00A63D38"/>
    <w:rsid w:val="00A65908"/>
    <w:rsid w:val="00A70204"/>
    <w:rsid w:val="00A722AD"/>
    <w:rsid w:val="00A77072"/>
    <w:rsid w:val="00A80622"/>
    <w:rsid w:val="00A87A59"/>
    <w:rsid w:val="00A90BD6"/>
    <w:rsid w:val="00A93532"/>
    <w:rsid w:val="00A9464C"/>
    <w:rsid w:val="00AC29D7"/>
    <w:rsid w:val="00AC58E4"/>
    <w:rsid w:val="00AC6079"/>
    <w:rsid w:val="00AD0EED"/>
    <w:rsid w:val="00AD4044"/>
    <w:rsid w:val="00AD773A"/>
    <w:rsid w:val="00AE03A5"/>
    <w:rsid w:val="00AE04EF"/>
    <w:rsid w:val="00AF232D"/>
    <w:rsid w:val="00B002C9"/>
    <w:rsid w:val="00B05D05"/>
    <w:rsid w:val="00B06719"/>
    <w:rsid w:val="00B13B9B"/>
    <w:rsid w:val="00B2520D"/>
    <w:rsid w:val="00B37355"/>
    <w:rsid w:val="00B448D7"/>
    <w:rsid w:val="00B659EE"/>
    <w:rsid w:val="00B70AD4"/>
    <w:rsid w:val="00B70C93"/>
    <w:rsid w:val="00B748C8"/>
    <w:rsid w:val="00B76DC1"/>
    <w:rsid w:val="00B831C3"/>
    <w:rsid w:val="00BA5A9D"/>
    <w:rsid w:val="00BA5F0D"/>
    <w:rsid w:val="00BB37AB"/>
    <w:rsid w:val="00BB5589"/>
    <w:rsid w:val="00BC0466"/>
    <w:rsid w:val="00BC4281"/>
    <w:rsid w:val="00BC5F0D"/>
    <w:rsid w:val="00BE488E"/>
    <w:rsid w:val="00BF2861"/>
    <w:rsid w:val="00C00B3C"/>
    <w:rsid w:val="00C245EE"/>
    <w:rsid w:val="00C259B0"/>
    <w:rsid w:val="00C30912"/>
    <w:rsid w:val="00C31D08"/>
    <w:rsid w:val="00C378E1"/>
    <w:rsid w:val="00C4046E"/>
    <w:rsid w:val="00C40936"/>
    <w:rsid w:val="00C45133"/>
    <w:rsid w:val="00C45348"/>
    <w:rsid w:val="00C53F40"/>
    <w:rsid w:val="00C61844"/>
    <w:rsid w:val="00C6319F"/>
    <w:rsid w:val="00C64F40"/>
    <w:rsid w:val="00C65243"/>
    <w:rsid w:val="00C714CB"/>
    <w:rsid w:val="00C75781"/>
    <w:rsid w:val="00C8067A"/>
    <w:rsid w:val="00C92513"/>
    <w:rsid w:val="00C93103"/>
    <w:rsid w:val="00C95318"/>
    <w:rsid w:val="00CA1094"/>
    <w:rsid w:val="00CA173A"/>
    <w:rsid w:val="00CA6480"/>
    <w:rsid w:val="00CB0168"/>
    <w:rsid w:val="00CB3BFA"/>
    <w:rsid w:val="00CB42FF"/>
    <w:rsid w:val="00CC013F"/>
    <w:rsid w:val="00CC2137"/>
    <w:rsid w:val="00CD26BD"/>
    <w:rsid w:val="00CD2DDA"/>
    <w:rsid w:val="00CD763C"/>
    <w:rsid w:val="00CE1251"/>
    <w:rsid w:val="00CF23EC"/>
    <w:rsid w:val="00D014B2"/>
    <w:rsid w:val="00D10C92"/>
    <w:rsid w:val="00D11FDA"/>
    <w:rsid w:val="00D13FF1"/>
    <w:rsid w:val="00D205E7"/>
    <w:rsid w:val="00D20C70"/>
    <w:rsid w:val="00D325CB"/>
    <w:rsid w:val="00D32F69"/>
    <w:rsid w:val="00D36B0D"/>
    <w:rsid w:val="00D4622B"/>
    <w:rsid w:val="00D5026D"/>
    <w:rsid w:val="00D51436"/>
    <w:rsid w:val="00D51C6F"/>
    <w:rsid w:val="00D520EE"/>
    <w:rsid w:val="00D77162"/>
    <w:rsid w:val="00D826F8"/>
    <w:rsid w:val="00D83E7D"/>
    <w:rsid w:val="00D90B1C"/>
    <w:rsid w:val="00DB4A91"/>
    <w:rsid w:val="00DB5DFE"/>
    <w:rsid w:val="00DB71DE"/>
    <w:rsid w:val="00DC3DAD"/>
    <w:rsid w:val="00E06276"/>
    <w:rsid w:val="00E17C30"/>
    <w:rsid w:val="00E25B94"/>
    <w:rsid w:val="00E31B19"/>
    <w:rsid w:val="00E3415C"/>
    <w:rsid w:val="00E548C4"/>
    <w:rsid w:val="00E561EB"/>
    <w:rsid w:val="00E62653"/>
    <w:rsid w:val="00E755F3"/>
    <w:rsid w:val="00E840F5"/>
    <w:rsid w:val="00E90D6C"/>
    <w:rsid w:val="00E910EE"/>
    <w:rsid w:val="00E93CAC"/>
    <w:rsid w:val="00EA1793"/>
    <w:rsid w:val="00EA22C5"/>
    <w:rsid w:val="00EA6C65"/>
    <w:rsid w:val="00EB403E"/>
    <w:rsid w:val="00EB78D1"/>
    <w:rsid w:val="00EC0D5F"/>
    <w:rsid w:val="00ED0ADC"/>
    <w:rsid w:val="00ED1AF2"/>
    <w:rsid w:val="00ED65E0"/>
    <w:rsid w:val="00EE025B"/>
    <w:rsid w:val="00EE4C9F"/>
    <w:rsid w:val="00EE5B11"/>
    <w:rsid w:val="00EF110F"/>
    <w:rsid w:val="00EF401E"/>
    <w:rsid w:val="00F04B24"/>
    <w:rsid w:val="00F113CB"/>
    <w:rsid w:val="00F121CF"/>
    <w:rsid w:val="00F27598"/>
    <w:rsid w:val="00F32558"/>
    <w:rsid w:val="00F45B09"/>
    <w:rsid w:val="00F56451"/>
    <w:rsid w:val="00F6623A"/>
    <w:rsid w:val="00F82C37"/>
    <w:rsid w:val="00F83329"/>
    <w:rsid w:val="00FA45FF"/>
    <w:rsid w:val="00FC6421"/>
    <w:rsid w:val="00FC7970"/>
    <w:rsid w:val="00FD4BF6"/>
    <w:rsid w:val="00FD6D88"/>
    <w:rsid w:val="00FE25D0"/>
    <w:rsid w:val="00FE3087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B35EA3"/>
  <w15:docId w15:val="{A8662E6A-EF91-4661-8CBC-770687225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2CC7"/>
    <w:pPr>
      <w:keepNext/>
      <w:keepLines/>
      <w:spacing w:before="360" w:after="120"/>
      <w:jc w:val="center"/>
      <w:outlineLvl w:val="0"/>
    </w:pPr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42CE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42CE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42CE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42CE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42CE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42CE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42CE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42CE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2CE"/>
  </w:style>
  <w:style w:type="paragraph" w:styleId="Stopka">
    <w:name w:val="footer"/>
    <w:basedOn w:val="Normalny"/>
    <w:link w:val="Stopka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2CE"/>
  </w:style>
  <w:style w:type="character" w:customStyle="1" w:styleId="Teksttreci5">
    <w:name w:val="Tekst treści (5)_"/>
    <w:basedOn w:val="Domylnaczcionkaakapitu"/>
    <w:link w:val="Teksttreci50"/>
    <w:rsid w:val="009542CE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character" w:customStyle="1" w:styleId="Teksttreci5TimesNewRoman12pt">
    <w:name w:val="Tekst treści (5) + Times New Roman;12 pt"/>
    <w:basedOn w:val="Teksttreci5"/>
    <w:rsid w:val="009542C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9542C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9542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9542CE"/>
    <w:pPr>
      <w:widowControl w:val="0"/>
      <w:shd w:val="clear" w:color="auto" w:fill="FFFFFF"/>
      <w:spacing w:before="2100" w:after="0" w:line="509" w:lineRule="exact"/>
      <w:jc w:val="center"/>
    </w:pPr>
    <w:rPr>
      <w:rFonts w:ascii="Trebuchet MS" w:eastAsia="Trebuchet MS" w:hAnsi="Trebuchet MS" w:cs="Trebuchet MS"/>
      <w:sz w:val="20"/>
      <w:szCs w:val="20"/>
    </w:rPr>
  </w:style>
  <w:style w:type="paragraph" w:customStyle="1" w:styleId="Nagwek11">
    <w:name w:val="Nagłówek #1"/>
    <w:basedOn w:val="Normalny"/>
    <w:link w:val="Nagwek10"/>
    <w:rsid w:val="009542CE"/>
    <w:pPr>
      <w:widowControl w:val="0"/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sid w:val="009542CE"/>
    <w:pPr>
      <w:widowControl w:val="0"/>
      <w:shd w:val="clear" w:color="auto" w:fill="FFFFFF"/>
      <w:spacing w:before="240" w:after="240" w:line="312" w:lineRule="exact"/>
      <w:ind w:hanging="560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572CC7"/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542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42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42C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42CE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42C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42C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42C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42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IWZ-Naglowek">
    <w:name w:val="SIWZ-Naglowek"/>
    <w:basedOn w:val="Nagwek1"/>
    <w:next w:val="SIWZ-Punkt"/>
    <w:link w:val="SIWZ-NaglowekZnak"/>
    <w:qFormat/>
    <w:rsid w:val="00EB403E"/>
    <w:pPr>
      <w:numPr>
        <w:numId w:val="1"/>
      </w:numPr>
      <w:spacing w:before="480"/>
      <w:jc w:val="both"/>
    </w:pPr>
    <w:rPr>
      <w:rFonts w:cstheme="minorHAnsi"/>
      <w:b/>
      <w:caps/>
      <w:sz w:val="24"/>
    </w:rPr>
  </w:style>
  <w:style w:type="character" w:styleId="Hipercze">
    <w:name w:val="Hyperlink"/>
    <w:basedOn w:val="Domylnaczcionkaakapitu"/>
    <w:rsid w:val="009542CE"/>
    <w:rPr>
      <w:color w:val="0066CC"/>
      <w:u w:val="single"/>
    </w:rPr>
  </w:style>
  <w:style w:type="character" w:customStyle="1" w:styleId="SIWZ-NaglowekZnak">
    <w:name w:val="SIWZ-Naglowek Znak"/>
    <w:basedOn w:val="Nagwek1Znak"/>
    <w:link w:val="SIWZ-Naglowek"/>
    <w:rsid w:val="00EB403E"/>
    <w:rPr>
      <w:rFonts w:eastAsiaTheme="majorEastAsia" w:cstheme="minorHAnsi"/>
      <w:b/>
      <w:caps/>
      <w:color w:val="2E74B5" w:themeColor="accent1" w:themeShade="BF"/>
      <w:spacing w:val="-3"/>
      <w:sz w:val="24"/>
      <w:szCs w:val="24"/>
    </w:rPr>
  </w:style>
  <w:style w:type="paragraph" w:customStyle="1" w:styleId="SIWZ-Punkt">
    <w:name w:val="SIWZ-Punkt"/>
    <w:basedOn w:val="Normalny"/>
    <w:link w:val="SIWZ-PunktZnak"/>
    <w:rsid w:val="009542CE"/>
    <w:pPr>
      <w:numPr>
        <w:ilvl w:val="1"/>
        <w:numId w:val="1"/>
      </w:numPr>
      <w:spacing w:after="120"/>
      <w:jc w:val="both"/>
    </w:pPr>
    <w:rPr>
      <w:rFonts w:cstheme="minorHAnsi"/>
      <w:sz w:val="24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C53F40"/>
    <w:pPr>
      <w:ind w:left="720"/>
      <w:contextualSpacing/>
    </w:pPr>
  </w:style>
  <w:style w:type="paragraph" w:customStyle="1" w:styleId="SIWZ-Nrzalacznika">
    <w:name w:val="SIWZ-Nr zalacznika"/>
    <w:basedOn w:val="Akapitzlist"/>
    <w:next w:val="Normalny"/>
    <w:qFormat/>
    <w:rsid w:val="008715E1"/>
    <w:pPr>
      <w:numPr>
        <w:numId w:val="3"/>
      </w:numPr>
      <w:jc w:val="right"/>
    </w:pPr>
    <w:rPr>
      <w:i/>
    </w:rPr>
  </w:style>
  <w:style w:type="character" w:customStyle="1" w:styleId="SIWZ-PunktZnak">
    <w:name w:val="SIWZ-Punkt Znak"/>
    <w:basedOn w:val="Domylnaczcionkaakapitu"/>
    <w:link w:val="SIWZ-Punkt"/>
    <w:rsid w:val="009542CE"/>
    <w:rPr>
      <w:rFonts w:cstheme="minorHAnsi"/>
      <w:sz w:val="24"/>
    </w:rPr>
  </w:style>
  <w:style w:type="character" w:customStyle="1" w:styleId="PogrubienieNagweklubstopka48ptKursywa">
    <w:name w:val="Pogrubienie;Nagłówek lub stopka + 48 pt;Kursywa"/>
    <w:basedOn w:val="Domylnaczcionkaakapitu"/>
    <w:rsid w:val="001218A3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96"/>
      <w:szCs w:val="96"/>
      <w:u w:val="none"/>
      <w:lang w:val="pl-PL" w:eastAsia="pl-PL" w:bidi="pl-PL"/>
    </w:rPr>
  </w:style>
  <w:style w:type="character" w:customStyle="1" w:styleId="Podpisobrazu6Exact">
    <w:name w:val="Podpis obrazu (6) Exact"/>
    <w:basedOn w:val="Domylnaczcionkaakapitu"/>
    <w:link w:val="Podpisobrazu6"/>
    <w:rsid w:val="001218A3"/>
    <w:rPr>
      <w:rFonts w:ascii="Trebuchet MS" w:eastAsia="Trebuchet MS" w:hAnsi="Trebuchet MS" w:cs="Trebuchet MS"/>
      <w:sz w:val="13"/>
      <w:szCs w:val="13"/>
      <w:shd w:val="clear" w:color="auto" w:fill="FFFFFF"/>
    </w:rPr>
  </w:style>
  <w:style w:type="paragraph" w:customStyle="1" w:styleId="Podpisobrazu6">
    <w:name w:val="Podpis obrazu (6)"/>
    <w:basedOn w:val="Normalny"/>
    <w:link w:val="Podpisobrazu6Exact"/>
    <w:rsid w:val="001218A3"/>
    <w:pPr>
      <w:widowControl w:val="0"/>
      <w:shd w:val="clear" w:color="auto" w:fill="FFFFFF"/>
      <w:spacing w:after="0" w:line="182" w:lineRule="exact"/>
    </w:pPr>
    <w:rPr>
      <w:rFonts w:ascii="Trebuchet MS" w:eastAsia="Trebuchet MS" w:hAnsi="Trebuchet MS" w:cs="Trebuchet MS"/>
      <w:sz w:val="13"/>
      <w:szCs w:val="13"/>
    </w:rPr>
  </w:style>
  <w:style w:type="character" w:customStyle="1" w:styleId="Teksttreci12">
    <w:name w:val="Tekst treści (12)_"/>
    <w:basedOn w:val="Domylnaczcionkaakapitu"/>
    <w:link w:val="Teksttreci120"/>
    <w:rsid w:val="00A55FE2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Teksttreci120">
    <w:name w:val="Tekst treści (12)"/>
    <w:basedOn w:val="Normalny"/>
    <w:link w:val="Teksttreci12"/>
    <w:rsid w:val="00A55FE2"/>
    <w:pPr>
      <w:widowControl w:val="0"/>
      <w:shd w:val="clear" w:color="auto" w:fill="FFFFFF"/>
      <w:spacing w:before="1800" w:after="1020" w:line="0" w:lineRule="atLeast"/>
      <w:jc w:val="right"/>
    </w:pPr>
    <w:rPr>
      <w:rFonts w:ascii="Times New Roman" w:eastAsia="Times New Roman" w:hAnsi="Times New Roman" w:cs="Times New Roman"/>
      <w:i/>
      <w:iCs/>
      <w:sz w:val="24"/>
      <w:szCs w:val="24"/>
    </w:rPr>
  </w:style>
  <w:style w:type="table" w:styleId="Tabela-Siatka">
    <w:name w:val="Table Grid"/>
    <w:basedOn w:val="Standardowy"/>
    <w:uiPriority w:val="39"/>
    <w:rsid w:val="00A55FE2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82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1EB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811E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F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30F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30F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F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F35"/>
    <w:rPr>
      <w:b/>
      <w:bCs/>
      <w:sz w:val="20"/>
      <w:szCs w:val="20"/>
    </w:rPr>
  </w:style>
  <w:style w:type="paragraph" w:customStyle="1" w:styleId="Default">
    <w:name w:val="Default"/>
    <w:rsid w:val="00A21229"/>
    <w:pPr>
      <w:autoSpaceDE w:val="0"/>
      <w:autoSpaceDN w:val="0"/>
      <w:adjustRightInd w:val="0"/>
      <w:spacing w:after="0" w:line="240" w:lineRule="auto"/>
    </w:pPr>
    <w:rPr>
      <w:rFonts w:ascii="Nunito Sans" w:hAnsi="Nunito Sans" w:cs="Nunito Sans"/>
      <w:color w:val="000000"/>
      <w:sz w:val="24"/>
      <w:szCs w:val="24"/>
    </w:rPr>
  </w:style>
  <w:style w:type="character" w:customStyle="1" w:styleId="Teksttreci2Kursywa">
    <w:name w:val="Tekst treści (2) + Kursywa"/>
    <w:basedOn w:val="Teksttreci2"/>
    <w:rsid w:val="00E755F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3B3577"/>
  </w:style>
  <w:style w:type="paragraph" w:styleId="Poprawka">
    <w:name w:val="Revision"/>
    <w:hidden/>
    <w:uiPriority w:val="99"/>
    <w:semiHidden/>
    <w:rsid w:val="00356E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0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5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3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44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9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ec.org" TargetMode="External"/><Relationship Id="rId13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pec.or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950CA-4F2C-48D5-A765-F62E313CD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10</Pages>
  <Words>2127</Words>
  <Characters>12763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Bartomiej Kachniarz</dc:creator>
  <cp:keywords/>
  <dc:description/>
  <cp:lastModifiedBy>Agnieszka Sadowska</cp:lastModifiedBy>
  <cp:revision>5</cp:revision>
  <cp:lastPrinted>2022-11-15T13:22:00Z</cp:lastPrinted>
  <dcterms:created xsi:type="dcterms:W3CDTF">2022-11-15T10:54:00Z</dcterms:created>
  <dcterms:modified xsi:type="dcterms:W3CDTF">2022-11-15T13:55:00Z</dcterms:modified>
</cp:coreProperties>
</file>