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0" w:name="zs9511"/>
      <w:bookmarkEnd w:id="0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15A7A0A1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B4AD6D9" w:rsidR="00717AC3" w:rsidRPr="004750AE" w:rsidRDefault="00E4143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F471B3">
              <w:rPr>
                <w:rFonts w:ascii="Arial" w:hAnsi="Arial" w:cs="Arial"/>
                <w:b/>
                <w:smallCaps/>
              </w:rPr>
              <w:t>5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013F4BA1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54D059C7" w14:textId="77777777" w:rsidR="00F471B3" w:rsidRPr="007A325F" w:rsidRDefault="00F471B3" w:rsidP="00F471B3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Pr="007A325F">
        <w:rPr>
          <w:rFonts w:ascii="Arial" w:hAnsi="Arial" w:cs="Arial"/>
          <w:b/>
        </w:rPr>
        <w:t>Wyposażenie w oświetlenie awaryjne klatek schodowych i korytarzy Gmachu Głównego Muzeum Narodowego w Warszawie</w:t>
      </w:r>
      <w:r>
        <w:rPr>
          <w:rFonts w:ascii="Arial" w:hAnsi="Arial" w:cs="Arial"/>
          <w:b/>
        </w:rPr>
        <w:t>”</w:t>
      </w:r>
    </w:p>
    <w:p w14:paraId="0FE0C5FA" w14:textId="32532823" w:rsidR="001D1F97" w:rsidRPr="00E4143F" w:rsidRDefault="001D1F97" w:rsidP="00D56DE7">
      <w:pPr>
        <w:spacing w:line="276" w:lineRule="auto"/>
        <w:jc w:val="center"/>
        <w:rPr>
          <w:rFonts w:ascii="Arial" w:hAnsi="Arial" w:cs="Arial"/>
          <w:b/>
        </w:rPr>
      </w:pPr>
    </w:p>
    <w:p w14:paraId="11324D4E" w14:textId="479F45D7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F471B3">
      <w:pPr>
        <w:spacing w:before="120" w:after="120" w:line="276" w:lineRule="auto"/>
        <w:rPr>
          <w:rFonts w:ascii="Arial" w:hAnsi="Arial" w:cs="Arial"/>
          <w:i/>
        </w:rPr>
      </w:pPr>
    </w:p>
    <w:p w14:paraId="4566F055" w14:textId="0EE8248C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</w:t>
      </w:r>
      <w:r w:rsidR="00C70353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>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131E53E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  <w:r w:rsidR="00BC328F">
        <w:rPr>
          <w:rFonts w:ascii="Arial" w:hAnsi="Arial" w:cs="Arial"/>
          <w:b/>
        </w:rPr>
        <w:t>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4F8364C8" w:rsidR="00E4143F" w:rsidRPr="001E79CC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090AF471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7A4A28AD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3FEC36E3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42 miesiące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7A34EB8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proofErr w:type="spellStart"/>
      <w:r w:rsidRPr="004750AE">
        <w:rPr>
          <w:rFonts w:ascii="Arial" w:hAnsi="Arial" w:cs="Arial"/>
          <w:sz w:val="24"/>
          <w:szCs w:val="24"/>
        </w:rPr>
        <w:t>Pzp</w:t>
      </w:r>
      <w:proofErr w:type="spellEnd"/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307633C3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10E97799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</w:t>
      </w:r>
      <w:r w:rsidR="00F471B3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oświadczenie o braku podstaw do wykluczenia z postępowania</w:t>
      </w:r>
    </w:p>
    <w:p w14:paraId="1DE98537" w14:textId="70DCDDA3" w:rsidR="004B3852" w:rsidRDefault="004A19D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5C06011E" w:rsidR="00632545" w:rsidRPr="004750AE" w:rsidRDefault="004A19D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433DC6D9" w:rsidR="00E5002C" w:rsidRPr="004750AE" w:rsidRDefault="001E79C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  <w:r w:rsidR="00E5002C" w:rsidRPr="004750AE">
        <w:rPr>
          <w:rFonts w:ascii="Arial" w:hAnsi="Arial" w:cs="Arial"/>
          <w:i/>
          <w:sz w:val="24"/>
          <w:szCs w:val="24"/>
        </w:rPr>
        <w:t xml:space="preserve">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="00E5002C"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21EF27F2" w:rsidR="00717AC3" w:rsidRDefault="00717AC3" w:rsidP="00BD5138">
      <w:pPr>
        <w:spacing w:line="276" w:lineRule="auto"/>
        <w:jc w:val="both"/>
        <w:rPr>
          <w:rFonts w:ascii="Arial" w:hAnsi="Arial" w:cs="Arial"/>
        </w:rPr>
      </w:pPr>
    </w:p>
    <w:p w14:paraId="6EDC4348" w14:textId="0CF4A8BA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20F99774" w14:textId="50E45A50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63699497" w14:textId="78C0AD18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12BD7080" w14:textId="44D01916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7E5F434B" w14:textId="1DF00D0B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1D312DAC" w14:textId="1E10E570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093EC4C5" w14:textId="470DBB15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74CEF00A" w14:textId="11438AD3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67317433" w14:textId="669DD23E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4F9781FE" w14:textId="2EE73D3F" w:rsidR="00BD5138" w:rsidRDefault="00BD5138" w:rsidP="00BD5138">
      <w:pPr>
        <w:spacing w:line="276" w:lineRule="auto"/>
        <w:jc w:val="both"/>
        <w:rPr>
          <w:rFonts w:ascii="Arial" w:hAnsi="Arial" w:cs="Arial"/>
        </w:rPr>
      </w:pPr>
    </w:p>
    <w:p w14:paraId="472E0384" w14:textId="76E63D27" w:rsidR="00BD5138" w:rsidRPr="004750AE" w:rsidRDefault="00BD5138" w:rsidP="00BD5138">
      <w:pPr>
        <w:spacing w:line="276" w:lineRule="auto"/>
        <w:jc w:val="both"/>
        <w:rPr>
          <w:rFonts w:ascii="Arial" w:hAnsi="Arial" w:cs="Arial"/>
        </w:rPr>
        <w:sectPr w:rsidR="00BD5138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6D0A39B" w14:textId="49A926FE" w:rsidR="005A6C87" w:rsidRPr="005A6C87" w:rsidRDefault="005A6C87" w:rsidP="005A6C8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bookmarkStart w:id="1" w:name="_Toc453403461"/>
      <w:bookmarkStart w:id="2" w:name="_Toc504465420"/>
    </w:p>
    <w:p w14:paraId="7B5CAA53" w14:textId="4BCE5405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r>
        <w:rPr>
          <w:bCs w:val="0"/>
          <w:i w:val="0"/>
          <w:sz w:val="24"/>
          <w:szCs w:val="24"/>
        </w:rPr>
        <w:t>Z</w:t>
      </w:r>
      <w:r w:rsidR="001A33AB">
        <w:rPr>
          <w:bCs w:val="0"/>
          <w:i w:val="0"/>
          <w:sz w:val="24"/>
          <w:szCs w:val="24"/>
        </w:rPr>
        <w:t xml:space="preserve">ałącznik </w:t>
      </w:r>
      <w:r w:rsidR="001A33AB" w:rsidRPr="00912FD5">
        <w:rPr>
          <w:bCs w:val="0"/>
          <w:i w:val="0"/>
          <w:sz w:val="24"/>
          <w:szCs w:val="24"/>
        </w:rPr>
        <w:t>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1A33AB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2CFF1C8D" w14:textId="584D9B1D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9A9C801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BD5138">
              <w:rPr>
                <w:rFonts w:ascii="Arial" w:hAnsi="Arial" w:cs="Arial"/>
                <w:b/>
                <w:smallCaps/>
              </w:rPr>
              <w:t>5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6E3461E7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A81F3A" w:rsidR="00EA11BB" w:rsidRPr="00F36595" w:rsidRDefault="00717AC3" w:rsidP="00F36595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3E3B46E4" w14:textId="512D4C3E" w:rsidR="00F36595" w:rsidRPr="004750AE" w:rsidRDefault="00717AC3" w:rsidP="00F36595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608D862" w:rsidR="00030823" w:rsidRPr="004750AE" w:rsidRDefault="00BD5138" w:rsidP="00F3659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Pr="007A325F">
        <w:rPr>
          <w:rFonts w:ascii="Arial" w:hAnsi="Arial" w:cs="Arial"/>
          <w:b/>
        </w:rPr>
        <w:t>Wyposażenie w oświetlenie awaryjne klatek schodowych i korytarzy Gmachu Głównego Muzeum Narodowego w Warszawie</w:t>
      </w:r>
      <w:r>
        <w:rPr>
          <w:rFonts w:ascii="Arial" w:hAnsi="Arial" w:cs="Arial"/>
          <w:b/>
        </w:rPr>
        <w:t>”</w:t>
      </w:r>
    </w:p>
    <w:p w14:paraId="40FCD9E9" w14:textId="1BF7A217" w:rsidR="00F3659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A93D54" w:rsidR="00717AC3" w:rsidRPr="00F36595" w:rsidRDefault="00717AC3" w:rsidP="00F36595">
      <w:pPr>
        <w:spacing w:before="120" w:after="120"/>
        <w:rPr>
          <w:rFonts w:ascii="Arial" w:hAnsi="Arial" w:cs="Arial"/>
        </w:rPr>
      </w:pPr>
      <w:r w:rsidRPr="00F36595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1B71371" w14:textId="3E19D0AC" w:rsidR="00030823" w:rsidRPr="00F36595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6BCECE7B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</w:t>
      </w:r>
      <w:r w:rsidR="001A33AB">
        <w:rPr>
          <w:rFonts w:ascii="Arial" w:hAnsi="Arial" w:cs="Arial"/>
          <w:sz w:val="24"/>
          <w:szCs w:val="24"/>
        </w:rPr>
        <w:t xml:space="preserve">    </w:t>
      </w:r>
      <w:r w:rsidR="00543BD8">
        <w:rPr>
          <w:rFonts w:ascii="Arial" w:hAnsi="Arial" w:cs="Arial"/>
          <w:sz w:val="24"/>
          <w:szCs w:val="24"/>
        </w:rPr>
        <w:t xml:space="preserve"> </w:t>
      </w:r>
      <w:r w:rsidR="00C70353">
        <w:rPr>
          <w:rFonts w:ascii="Arial" w:hAnsi="Arial" w:cs="Arial"/>
          <w:sz w:val="24"/>
          <w:szCs w:val="24"/>
        </w:rPr>
        <w:t xml:space="preserve">     </w:t>
      </w:r>
      <w:r w:rsidR="001E79CC">
        <w:rPr>
          <w:rFonts w:ascii="Arial" w:hAnsi="Arial" w:cs="Arial"/>
          <w:sz w:val="24"/>
          <w:szCs w:val="24"/>
        </w:rPr>
        <w:t>…………………………………….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bookmarkEnd w:id="1"/>
    <w:bookmarkEnd w:id="2"/>
    <w:p w14:paraId="7CC96690" w14:textId="110CF05D" w:rsidR="00717AC3" w:rsidRPr="004750AE" w:rsidRDefault="001A33AB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t xml:space="preserve">Załącznik </w:t>
      </w:r>
      <w:r w:rsidRPr="00912FD5">
        <w:rPr>
          <w:bCs w:val="0"/>
          <w:i w:val="0"/>
          <w:sz w:val="24"/>
          <w:szCs w:val="24"/>
        </w:rPr>
        <w:t>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08520EA2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BD5138">
              <w:rPr>
                <w:rFonts w:ascii="Arial" w:hAnsi="Arial" w:cs="Arial"/>
                <w:b/>
                <w:smallCaps/>
              </w:rPr>
              <w:t>5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61EFB13B" w14:textId="77777777" w:rsidR="00BD5138" w:rsidRPr="00BD5138" w:rsidRDefault="00BD5138" w:rsidP="00BD5138">
      <w:pPr>
        <w:spacing w:line="276" w:lineRule="auto"/>
        <w:jc w:val="center"/>
        <w:rPr>
          <w:rFonts w:ascii="Arial" w:hAnsi="Arial" w:cs="Arial"/>
          <w:b/>
        </w:rPr>
      </w:pPr>
      <w:r w:rsidRPr="00BD5138">
        <w:rPr>
          <w:rFonts w:ascii="Arial" w:hAnsi="Arial" w:cs="Arial"/>
          <w:b/>
        </w:rPr>
        <w:t>„Wyposażenie w oświetlenie awaryjne klatek schodowych i korytarzy Gmachu Głównego Muzeum Narodowego w Warszawie”</w:t>
      </w:r>
    </w:p>
    <w:p w14:paraId="1E88DB99" w14:textId="1DD2E356" w:rsidR="00B25B86" w:rsidRDefault="00B25B86" w:rsidP="00E4143F">
      <w:pPr>
        <w:spacing w:line="276" w:lineRule="auto"/>
        <w:jc w:val="center"/>
        <w:rPr>
          <w:rFonts w:ascii="Arial" w:hAnsi="Arial" w:cs="Arial"/>
          <w:b/>
        </w:rPr>
      </w:pP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418C9898" w:rsidR="00E5002C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</w:t>
      </w:r>
      <w:r w:rsidR="00C70353">
        <w:rPr>
          <w:rFonts w:ascii="Arial" w:hAnsi="Arial" w:cs="Arial"/>
        </w:rPr>
        <w:t xml:space="preserve">                              </w:t>
      </w:r>
    </w:p>
    <w:p w14:paraId="49C6DFBA" w14:textId="1A2517F4" w:rsidR="00C70353" w:rsidRPr="00D56DE7" w:rsidRDefault="001E79CC" w:rsidP="001E79CC">
      <w:pPr>
        <w:ind w:firstLine="5812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1BACD9C1" w:rsidR="00717AC3" w:rsidRPr="004750AE" w:rsidRDefault="001A33AB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Załącznik </w:t>
      </w:r>
      <w:r w:rsidRPr="00912FD5">
        <w:rPr>
          <w:rFonts w:ascii="Arial" w:hAnsi="Arial" w:cs="Arial"/>
          <w:b/>
        </w:rPr>
        <w:t>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 xml:space="preserve">WZ - wzór oświadczenia wykonawcy działającego w imieniu </w:t>
      </w:r>
      <w:r w:rsidR="00912FD5">
        <w:rPr>
          <w:rFonts w:ascii="Arial" w:hAnsi="Arial" w:cs="Arial"/>
          <w:b/>
        </w:rPr>
        <w:t>Z</w:t>
      </w:r>
      <w:r w:rsidR="00717AC3" w:rsidRPr="004750AE">
        <w:rPr>
          <w:rFonts w:ascii="Arial" w:hAnsi="Arial" w:cs="Arial"/>
          <w:b/>
        </w:rPr>
        <w:t>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2A590EB6" w:rsidR="00717AC3" w:rsidRPr="004750AE" w:rsidRDefault="005A6C87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35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5AEF0830" w:rsidR="00B25B86" w:rsidRDefault="005A6C87" w:rsidP="005A6C87">
      <w:pPr>
        <w:spacing w:line="276" w:lineRule="auto"/>
        <w:jc w:val="center"/>
        <w:rPr>
          <w:rFonts w:ascii="Arial" w:hAnsi="Arial" w:cs="Arial"/>
          <w:b/>
        </w:rPr>
      </w:pPr>
      <w:r w:rsidRPr="005A6C87">
        <w:rPr>
          <w:rFonts w:ascii="Arial" w:hAnsi="Arial" w:cs="Arial"/>
          <w:b/>
        </w:rPr>
        <w:t>„Wyposażenie w oświetlenie awaryjne klatek schodowych i korytarzy Gmachu Głównego Muzeum Narodowego w Warszawie”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0A112EA2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</w:t>
      </w:r>
      <w:r w:rsidR="001E79CC">
        <w:rPr>
          <w:rFonts w:ascii="Arial" w:hAnsi="Arial" w:cs="Arial"/>
          <w:sz w:val="24"/>
          <w:szCs w:val="24"/>
        </w:rPr>
        <w:t xml:space="preserve">    …………………………………...</w:t>
      </w:r>
      <w:bookmarkStart w:id="7" w:name="_GoBack"/>
      <w:bookmarkEnd w:id="7"/>
      <w:r w:rsidR="001E79CC">
        <w:rPr>
          <w:rFonts w:ascii="Arial" w:hAnsi="Arial" w:cs="Arial"/>
          <w:sz w:val="24"/>
          <w:szCs w:val="24"/>
        </w:rPr>
        <w:t>.</w:t>
      </w:r>
    </w:p>
    <w:p w14:paraId="1E981650" w14:textId="425BE1AE" w:rsidR="00033865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59EDB4C3" w14:textId="79384D01" w:rsidR="00083071" w:rsidRDefault="00083071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0C63D695" w14:textId="74097477" w:rsidR="00083071" w:rsidRPr="001A33AB" w:rsidRDefault="00083071" w:rsidP="001A33AB">
      <w:pPr>
        <w:tabs>
          <w:tab w:val="left" w:pos="6379"/>
        </w:tabs>
        <w:rPr>
          <w:rFonts w:ascii="Arial" w:hAnsi="Arial" w:cs="Arial"/>
          <w:i/>
        </w:rPr>
      </w:pPr>
    </w:p>
    <w:sectPr w:rsidR="00083071" w:rsidRPr="001A33A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A66B6" w14:textId="77777777" w:rsidR="00727739" w:rsidRDefault="00727739" w:rsidP="00415AAD">
      <w:r>
        <w:separator/>
      </w:r>
    </w:p>
  </w:endnote>
  <w:endnote w:type="continuationSeparator" w:id="0">
    <w:p w14:paraId="1AA3304F" w14:textId="77777777" w:rsidR="00727739" w:rsidRDefault="0072773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5F55F1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79CC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101982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9CC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64E00" w14:textId="77777777" w:rsidR="00727739" w:rsidRDefault="00727739" w:rsidP="00415AAD">
      <w:r>
        <w:separator/>
      </w:r>
    </w:p>
  </w:footnote>
  <w:footnote w:type="continuationSeparator" w:id="0">
    <w:p w14:paraId="4C77EBED" w14:textId="77777777" w:rsidR="00727739" w:rsidRDefault="00727739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</w:t>
      </w:r>
      <w:proofErr w:type="spellStart"/>
      <w:r w:rsidRPr="0043274A">
        <w:rPr>
          <w:rFonts w:ascii="Arial" w:hAnsi="Arial" w:cs="Arial"/>
          <w:sz w:val="20"/>
          <w:szCs w:val="20"/>
        </w:rPr>
        <w:t>Pzp</w:t>
      </w:r>
      <w:proofErr w:type="spellEnd"/>
      <w:r w:rsidRPr="0043274A">
        <w:rPr>
          <w:rFonts w:ascii="Arial" w:hAnsi="Arial" w:cs="Arial"/>
          <w:sz w:val="20"/>
          <w:szCs w:val="20"/>
        </w:rPr>
        <w:t xml:space="preserve">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6E5AA71" w14:textId="1A0ECC3C" w:rsidR="0043274A" w:rsidRPr="00BD5138" w:rsidRDefault="0043274A" w:rsidP="00BD5138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83071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33AB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1E79CC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19D8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A6C87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2FD5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D5138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0353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36595"/>
    <w:rsid w:val="00F42153"/>
    <w:rsid w:val="00F442AF"/>
    <w:rsid w:val="00F45AF2"/>
    <w:rsid w:val="00F471B3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CF38C-7CD4-4C50-9969-2F4586A1D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6</Pages>
  <Words>1320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46</cp:revision>
  <cp:lastPrinted>2021-07-07T10:14:00Z</cp:lastPrinted>
  <dcterms:created xsi:type="dcterms:W3CDTF">2021-06-30T11:24:00Z</dcterms:created>
  <dcterms:modified xsi:type="dcterms:W3CDTF">2021-10-06T08:23:00Z</dcterms:modified>
</cp:coreProperties>
</file>