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B46" w:rsidRDefault="00990B46">
      <w:pPr>
        <w:jc w:val="right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A066F9" w:rsidRPr="000E0DEE" w:rsidTr="003460EA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E0DE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Inwestor:</w:t>
            </w:r>
          </w:p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E0DEE">
              <w:rPr>
                <w:rFonts w:ascii="Times New Roman" w:hAnsi="Times New Roman" w:cs="Times New Roman"/>
                <w:sz w:val="22"/>
                <w:szCs w:val="22"/>
              </w:rPr>
              <w:t>Muzeum Narodowe w Warszawie</w:t>
            </w:r>
          </w:p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E0DEE">
              <w:rPr>
                <w:rFonts w:ascii="Times New Roman" w:hAnsi="Times New Roman" w:cs="Times New Roman"/>
                <w:sz w:val="22"/>
                <w:szCs w:val="22"/>
              </w:rPr>
              <w:t>Al. Jerozolimskie 3</w:t>
            </w:r>
          </w:p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E0DEE">
              <w:rPr>
                <w:rFonts w:ascii="Times New Roman" w:hAnsi="Times New Roman" w:cs="Times New Roman"/>
                <w:sz w:val="22"/>
                <w:szCs w:val="22"/>
              </w:rPr>
              <w:t>00-495 Warszawa</w:t>
            </w:r>
          </w:p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0E0D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A066F9" w:rsidRPr="000E0DEE" w:rsidRDefault="00A066F9" w:rsidP="003460EA">
            <w:pPr>
              <w:keepNext w:val="0"/>
              <w:keepLines w:val="0"/>
              <w:widowControl w:val="0"/>
              <w:tabs>
                <w:tab w:val="clear" w:pos="562"/>
                <w:tab w:val="clear" w:pos="1586"/>
                <w:tab w:val="clear" w:pos="3799"/>
                <w:tab w:val="clear" w:pos="4455"/>
                <w:tab w:val="clear" w:pos="5316"/>
                <w:tab w:val="clear" w:pos="6032"/>
                <w:tab w:val="clear" w:pos="6748"/>
                <w:tab w:val="clear" w:pos="7464"/>
                <w:tab w:val="clear" w:pos="8180"/>
                <w:tab w:val="clear" w:pos="8896"/>
                <w:tab w:val="clear" w:pos="9612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0DEE">
        <w:rPr>
          <w:rFonts w:ascii="Times New Roman" w:hAnsi="Times New Roman" w:cs="Times New Roman"/>
          <w:b/>
          <w:bCs/>
          <w:sz w:val="32"/>
          <w:szCs w:val="32"/>
        </w:rPr>
        <w:t xml:space="preserve">Kosztorys „ślepy” </w:t>
      </w: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  <w:r w:rsidRPr="000E0DEE">
        <w:rPr>
          <w:rFonts w:ascii="Times New Roman" w:hAnsi="Times New Roman" w:cs="Times New Roman"/>
          <w:b/>
          <w:bCs/>
          <w:sz w:val="22"/>
          <w:szCs w:val="22"/>
        </w:rPr>
        <w:t>Adres budowy</w:t>
      </w:r>
      <w:r w:rsidRPr="000E0DEE">
        <w:rPr>
          <w:rFonts w:ascii="Times New Roman" w:hAnsi="Times New Roman" w:cs="Times New Roman"/>
          <w:sz w:val="22"/>
          <w:szCs w:val="22"/>
        </w:rPr>
        <w:t>:</w:t>
      </w:r>
      <w:r w:rsidRPr="000E0DEE">
        <w:rPr>
          <w:rFonts w:ascii="Times New Roman" w:hAnsi="Times New Roman" w:cs="Times New Roman"/>
          <w:sz w:val="22"/>
          <w:szCs w:val="22"/>
        </w:rPr>
        <w:tab/>
        <w:t xml:space="preserve"> Al. Jerozolimskie 3, 00-495 Warszawa </w:t>
      </w: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  <w:r w:rsidRPr="000E0DEE">
        <w:rPr>
          <w:rFonts w:ascii="Times New Roman" w:hAnsi="Times New Roman" w:cs="Times New Roman"/>
          <w:b/>
          <w:bCs/>
          <w:sz w:val="22"/>
          <w:szCs w:val="22"/>
        </w:rPr>
        <w:t>Obiekt</w:t>
      </w:r>
      <w:r w:rsidRPr="000E0DEE">
        <w:rPr>
          <w:rFonts w:ascii="Times New Roman" w:hAnsi="Times New Roman" w:cs="Times New Roman"/>
          <w:sz w:val="22"/>
          <w:szCs w:val="22"/>
        </w:rPr>
        <w:t>:</w:t>
      </w:r>
      <w:r w:rsidRPr="000E0DEE">
        <w:rPr>
          <w:rFonts w:ascii="Times New Roman" w:hAnsi="Times New Roman" w:cs="Times New Roman"/>
          <w:sz w:val="22"/>
          <w:szCs w:val="22"/>
        </w:rPr>
        <w:tab/>
      </w:r>
      <w:r w:rsidRPr="000E0DEE">
        <w:rPr>
          <w:rFonts w:ascii="Times New Roman" w:hAnsi="Times New Roman" w:cs="Times New Roman"/>
          <w:sz w:val="22"/>
          <w:szCs w:val="22"/>
        </w:rPr>
        <w:tab/>
      </w:r>
      <w:r w:rsidRPr="000E0DEE">
        <w:rPr>
          <w:rFonts w:ascii="Times New Roman" w:hAnsi="Times New Roman" w:cs="Times New Roman"/>
          <w:sz w:val="22"/>
          <w:szCs w:val="22"/>
        </w:rPr>
        <w:tab/>
        <w:t xml:space="preserve"> Gmach Główny – Galeria Sztuki XIX w.</w:t>
      </w: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  <w:r w:rsidRPr="000E0DEE">
        <w:rPr>
          <w:rFonts w:ascii="Times New Roman" w:hAnsi="Times New Roman" w:cs="Times New Roman"/>
          <w:b/>
          <w:bCs/>
          <w:sz w:val="22"/>
          <w:szCs w:val="22"/>
        </w:rPr>
        <w:t>Rodzaj robót</w:t>
      </w:r>
      <w:r w:rsidRPr="000E0DEE">
        <w:rPr>
          <w:rFonts w:ascii="Times New Roman" w:hAnsi="Times New Roman" w:cs="Times New Roman"/>
          <w:sz w:val="22"/>
          <w:szCs w:val="22"/>
        </w:rPr>
        <w:t>:</w:t>
      </w:r>
      <w:r w:rsidRPr="000E0DEE">
        <w:rPr>
          <w:rFonts w:ascii="Times New Roman" w:hAnsi="Times New Roman" w:cs="Times New Roman"/>
          <w:sz w:val="22"/>
          <w:szCs w:val="22"/>
        </w:rPr>
        <w:tab/>
      </w:r>
      <w:r w:rsidRPr="000E0DEE">
        <w:rPr>
          <w:rFonts w:ascii="Times New Roman" w:hAnsi="Times New Roman" w:cs="Times New Roman"/>
          <w:sz w:val="22"/>
          <w:szCs w:val="22"/>
        </w:rPr>
        <w:tab/>
        <w:t xml:space="preserve"> Roboty malarskie</w:t>
      </w: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  <w:r w:rsidRPr="000E0DEE">
        <w:rPr>
          <w:rFonts w:ascii="Times New Roman" w:hAnsi="Times New Roman" w:cs="Times New Roman"/>
          <w:b/>
          <w:bCs/>
          <w:sz w:val="22"/>
          <w:szCs w:val="22"/>
        </w:rPr>
        <w:t>Data oprac.</w:t>
      </w:r>
      <w:r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2021-07-11</w:t>
      </w: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066F9" w:rsidRPr="000E0DEE" w:rsidRDefault="00A066F9" w:rsidP="00A066F9">
      <w:pPr>
        <w:keepNext w:val="0"/>
        <w:keepLines w:val="0"/>
        <w:widowControl w:val="0"/>
        <w:tabs>
          <w:tab w:val="clear" w:pos="562"/>
          <w:tab w:val="clear" w:pos="1586"/>
          <w:tab w:val="clear" w:pos="3799"/>
          <w:tab w:val="clear" w:pos="4455"/>
          <w:tab w:val="clear" w:pos="5316"/>
          <w:tab w:val="clear" w:pos="6032"/>
          <w:tab w:val="clear" w:pos="6748"/>
          <w:tab w:val="clear" w:pos="7464"/>
          <w:tab w:val="clear" w:pos="8180"/>
          <w:tab w:val="clear" w:pos="8896"/>
          <w:tab w:val="clear" w:pos="9612"/>
        </w:tabs>
        <w:rPr>
          <w:rFonts w:ascii="Times New Roman" w:hAnsi="Times New Roman" w:cs="Times New Roman"/>
          <w:sz w:val="22"/>
          <w:szCs w:val="22"/>
        </w:rPr>
      </w:pPr>
      <w:r w:rsidRPr="000E0DEE">
        <w:rPr>
          <w:rFonts w:ascii="Times New Roman" w:hAnsi="Times New Roman" w:cs="Times New Roman"/>
          <w:b/>
          <w:bCs/>
          <w:sz w:val="22"/>
          <w:szCs w:val="22"/>
        </w:rPr>
        <w:t>Podstawa opracowania</w:t>
      </w:r>
      <w:r w:rsidRPr="000E0DEE">
        <w:rPr>
          <w:rFonts w:ascii="Times New Roman" w:hAnsi="Times New Roman" w:cs="Times New Roman"/>
          <w:sz w:val="22"/>
          <w:szCs w:val="22"/>
        </w:rPr>
        <w:t>: KNR 401I, KNR 4-01W, KNR 13-23, KNR 4-01, KNR 2-02U, KNR 2-02, AW</w:t>
      </w:r>
    </w:p>
    <w:p w:rsidR="00990B46" w:rsidRPr="00A066F9" w:rsidRDefault="001C238F">
      <w:pPr>
        <w:jc w:val="center"/>
        <w:rPr>
          <w:rFonts w:ascii="Times New Roman" w:hAnsi="Times New Roman" w:cs="Times New Roman"/>
          <w:sz w:val="32"/>
          <w:szCs w:val="32"/>
        </w:rPr>
      </w:pPr>
      <w:r>
        <w:br w:type="page"/>
      </w:r>
      <w:r w:rsidRPr="00A066F9">
        <w:rPr>
          <w:rFonts w:ascii="Times New Roman" w:hAnsi="Times New Roman" w:cs="Times New Roman"/>
          <w:sz w:val="32"/>
          <w:szCs w:val="32"/>
        </w:rPr>
        <w:lastRenderedPageBreak/>
        <w:t xml:space="preserve">Kosztorys </w:t>
      </w:r>
      <w:r w:rsidR="00A066F9">
        <w:rPr>
          <w:rFonts w:ascii="Times New Roman" w:hAnsi="Times New Roman" w:cs="Times New Roman"/>
          <w:sz w:val="32"/>
          <w:szCs w:val="32"/>
        </w:rPr>
        <w:t>„ślepy”</w:t>
      </w:r>
    </w:p>
    <w:p w:rsidR="00990B46" w:rsidRDefault="00990B46">
      <w:pPr>
        <w:rPr>
          <w:rFonts w:ascii="Times New Roman" w:hAnsi="Times New Roman" w:cs="Times New Roman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850"/>
        <w:gridCol w:w="2268"/>
        <w:gridCol w:w="567"/>
        <w:gridCol w:w="993"/>
        <w:gridCol w:w="708"/>
        <w:gridCol w:w="709"/>
        <w:gridCol w:w="851"/>
        <w:gridCol w:w="850"/>
        <w:gridCol w:w="851"/>
        <w:gridCol w:w="992"/>
      </w:tblGrid>
      <w:tr w:rsidR="00990B46" w:rsidRPr="001C238F">
        <w:trPr>
          <w:cantSplit/>
        </w:trPr>
        <w:tc>
          <w:tcPr>
            <w:tcW w:w="429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50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Podstawa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Wyceny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Opis pozycji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Kosztorysowych</w:t>
            </w:r>
          </w:p>
        </w:tc>
        <w:tc>
          <w:tcPr>
            <w:tcW w:w="567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Jedn. Miary</w:t>
            </w:r>
          </w:p>
        </w:tc>
        <w:tc>
          <w:tcPr>
            <w:tcW w:w="993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Nakłady na jedn.</w:t>
            </w:r>
          </w:p>
        </w:tc>
        <w:tc>
          <w:tcPr>
            <w:tcW w:w="708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Wsp. Zagreg.</w:t>
            </w:r>
          </w:p>
        </w:tc>
        <w:tc>
          <w:tcPr>
            <w:tcW w:w="709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851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Koszt 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jedn.</w:t>
            </w:r>
          </w:p>
        </w:tc>
        <w:tc>
          <w:tcPr>
            <w:tcW w:w="850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</w:t>
            </w:r>
          </w:p>
        </w:tc>
        <w:tc>
          <w:tcPr>
            <w:tcW w:w="851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2" w:type="dxa"/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S</w:t>
            </w:r>
          </w:p>
        </w:tc>
      </w:tr>
    </w:tbl>
    <w:p w:rsidR="00990B46" w:rsidRDefault="001C238F">
      <w:pPr>
        <w:tabs>
          <w:tab w:val="left" w:pos="4606"/>
          <w:tab w:val="left" w:pos="9212"/>
        </w:tabs>
        <w:spacing w:line="1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9"/>
        <w:gridCol w:w="850"/>
        <w:gridCol w:w="2268"/>
        <w:gridCol w:w="567"/>
        <w:gridCol w:w="993"/>
        <w:gridCol w:w="708"/>
        <w:gridCol w:w="709"/>
        <w:gridCol w:w="851"/>
        <w:gridCol w:w="850"/>
        <w:gridCol w:w="851"/>
        <w:gridCol w:w="992"/>
      </w:tblGrid>
      <w:tr w:rsidR="00990B46" w:rsidRPr="001C238F">
        <w:trPr>
          <w:cantSplit/>
          <w:tblHeader/>
        </w:trPr>
        <w:tc>
          <w:tcPr>
            <w:tcW w:w="429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268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567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09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851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50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851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2" w:type="dxa"/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C238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</w:tr>
      <w:tr w:rsidR="00990B46" w:rsidRPr="001C238F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 </w:t>
            </w:r>
            <w:r w:rsidRPr="001C238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90B46" w:rsidRPr="001C238F" w:rsidRDefault="001C238F">
            <w:pPr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GMACH GŁÓWNY - Galeria Sztuki XIX w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990B4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Zabezpieczenie podłóg folią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1 947,74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Robocizna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Folia polietylen.bud.osłonowa 0,12-0,20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4-01W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1216-01-050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Zabezpieczenie podłóg tekturą - (analogia)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1 947,74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Robocizna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Tektura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0,357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13-23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1001-11-050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Zabezpieczenie stolarki drzwiowej folią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226,00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Robotnik budowlany 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0,1002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Folia polietylenowa izolacyjna,grub.0,3 mm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0,183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Listwy z drewna 1x2 cm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0,400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Gwoździe budowlane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0,0072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Samochód skrzyniowy  5-10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0,0001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1204-08-050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Przygotowanie powierzchni tynków z poszpachlowaniem nierówności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923,82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Malarz grupa 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0,095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Gips budowlany, szpachlowy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0,300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2-02U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1134-02-050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Gruntowanie powierzchni pionowych preparatami gruntującymi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3 695,28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Robotnik budowlany 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Emulsja gruntująca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F72BB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Wyciąg 1-maszt.z napędem elekt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Samochód skrzyniowy do 5,0 t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0,0003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4-01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1204-02-050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Dwukrotne malowanie farbami emulsyjnymi (baza + kolor NCS) tynków wewnętrznych ścian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3 695,28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Malarz grupa 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0,119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Farba emulsyjna baza + kol. NCS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F72BBE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401I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1207-02-040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Dwukrotne malowanie farbą magnetyczną pasów o wysokości 6 cm (analogia)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800,00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Malarz grupa 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0,129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Robotnik budowlany 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0,039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Farba magnetyczna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0,080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2,00 %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KNR 2-02</w:t>
            </w: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1612-05-020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Rusztowania ramowe warszawskie</w:t>
            </w:r>
            <w:r w:rsidR="003176BC">
              <w:rPr>
                <w:rFonts w:ascii="Times New Roman" w:hAnsi="Times New Roman" w:cs="Times New Roman"/>
              </w:rPr>
              <w:t xml:space="preserve"> </w:t>
            </w:r>
            <w:r w:rsidRPr="001C238F">
              <w:rPr>
                <w:rFonts w:ascii="Times New Roman" w:hAnsi="Times New Roman" w:cs="Times New Roman"/>
              </w:rPr>
              <w:t>,przesuwne o wysokości kolumny do 4 m.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18,00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Monter urządzeń i konst.metalow.II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2,120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Robotnik budowlany 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Deski iglaste obrzynane gr.19-25 mm,kl.II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0,002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Płyty pomostowe komunikacyjne długie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0,070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Płyty pomostowe komunikacyjne krótkie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0,020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Materiały pomocnicze 1,50 %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PLN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Rusztowania ramowe warszawskie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1,170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AW-020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Dodatek za każde 1-no przesunięcie</w:t>
            </w:r>
          </w:p>
          <w:p w:rsidR="00990B46" w:rsidRPr="001C238F" w:rsidRDefault="00990B46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990B46" w:rsidRPr="001C238F" w:rsidRDefault="001C238F">
            <w:pPr>
              <w:pStyle w:val="Nagwek"/>
              <w:tabs>
                <w:tab w:val="clear" w:pos="4536"/>
                <w:tab w:val="clear" w:pos="9072"/>
              </w:tabs>
              <w:rPr>
                <w:rFonts w:ascii="Times New Roman" w:hAnsi="Times New Roman" w:cs="Times New Roman"/>
                <w:i/>
                <w:iCs/>
              </w:rPr>
            </w:pPr>
            <w:r w:rsidRPr="001C238F">
              <w:rPr>
                <w:rFonts w:ascii="Times New Roman" w:hAnsi="Times New Roman" w:cs="Times New Roman"/>
                <w:i/>
                <w:iCs/>
              </w:rPr>
              <w:t>Obmiar = 240,00</w:t>
            </w:r>
          </w:p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szt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 xml:space="preserve">Robocizna: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Robotnik budowlany I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r-g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0,210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Materiały: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 w:rsidTr="00A066F9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Sprzęt: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 xml:space="preserve">Rusztowania ramowe warszawskie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center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m-g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0,060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  <w:r w:rsidRPr="001C238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90B46" w:rsidRPr="001C238F" w:rsidRDefault="00990B4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0B46" w:rsidRPr="001C238F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42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dashed" w:sz="6" w:space="0" w:color="auto"/>
              <w:bottom w:val="nil"/>
            </w:tcBorders>
          </w:tcPr>
          <w:p w:rsidR="00990B46" w:rsidRPr="001C238F" w:rsidRDefault="001C238F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C238F">
              <w:rPr>
                <w:rFonts w:ascii="Times New Roman" w:hAnsi="Times New Roman" w:cs="Times New Roman"/>
                <w:b/>
                <w:bCs/>
              </w:rPr>
              <w:t>Razem: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990B46" w:rsidRPr="001C238F" w:rsidRDefault="00990B46">
            <w:pPr>
              <w:tabs>
                <w:tab w:val="left" w:pos="4606"/>
                <w:tab w:val="left" w:pos="9212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C238F" w:rsidRDefault="001C238F">
      <w:pPr>
        <w:tabs>
          <w:tab w:val="left" w:pos="4606"/>
          <w:tab w:val="left" w:pos="9212"/>
        </w:tabs>
        <w:rPr>
          <w:rFonts w:ascii="Times New Roman" w:hAnsi="Times New Roman" w:cs="Times New Roman"/>
        </w:rPr>
      </w:pPr>
    </w:p>
    <w:sectPr w:rsidR="001C238F">
      <w:footerReference w:type="default" r:id="rId6"/>
      <w:pgSz w:w="11907" w:h="16840" w:code="9"/>
      <w:pgMar w:top="357" w:right="567" w:bottom="284" w:left="1021" w:header="567" w:footer="51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32F" w:rsidRDefault="000913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09132F" w:rsidRDefault="000913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B46" w:rsidRDefault="001C238F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>System kosztorysowania WINBUD Kosztorys Prof (wer. 2021.20)</w:t>
    </w:r>
  </w:p>
  <w:p w:rsidR="00990B46" w:rsidRDefault="001C238F">
    <w:pPr>
      <w:tabs>
        <w:tab w:val="center" w:pos="4536"/>
        <w:tab w:val="right" w:pos="9072"/>
      </w:tabs>
      <w:jc w:val="center"/>
      <w:rPr>
        <w:rStyle w:val="NagwekZnak"/>
        <w:sz w:val="16"/>
        <w:szCs w:val="16"/>
      </w:rPr>
    </w:pPr>
    <w:r>
      <w:rPr>
        <w:rStyle w:val="NagwekZnak"/>
        <w:sz w:val="16"/>
        <w:szCs w:val="16"/>
      </w:rPr>
      <w:t xml:space="preserve">str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 xml:space="preserve"> PAGE </w:instrText>
    </w:r>
    <w:r>
      <w:rPr>
        <w:rFonts w:ascii="Times New Roman" w:hAnsi="Times New Roman" w:cs="Times New Roman"/>
      </w:rPr>
      <w:fldChar w:fldCharType="separate"/>
    </w:r>
    <w:r w:rsidR="00F72BBE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32F" w:rsidRDefault="000913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09132F" w:rsidRDefault="000913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bordersDoNotSurroundHeader/>
  <w:bordersDoNotSurroundFooter/>
  <w:doNotTrackMoves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40E"/>
    <w:rsid w:val="0009132F"/>
    <w:rsid w:val="001C238F"/>
    <w:rsid w:val="003176BC"/>
    <w:rsid w:val="0061498F"/>
    <w:rsid w:val="00990B46"/>
    <w:rsid w:val="00A03883"/>
    <w:rsid w:val="00A066F9"/>
    <w:rsid w:val="00C8640E"/>
    <w:rsid w:val="00F7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7DC093-1DD4-44C7-B926-E892C5DE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keepNext/>
      <w:keepLines/>
      <w:tabs>
        <w:tab w:val="left" w:pos="562"/>
        <w:tab w:val="left" w:pos="1586"/>
        <w:tab w:val="left" w:pos="3799"/>
        <w:tab w:val="left" w:pos="4455"/>
        <w:tab w:val="left" w:pos="5316"/>
        <w:tab w:val="left" w:pos="6032"/>
        <w:tab w:val="left" w:pos="6748"/>
        <w:tab w:val="left" w:pos="7464"/>
        <w:tab w:val="left" w:pos="8180"/>
        <w:tab w:val="left" w:pos="8896"/>
        <w:tab w:val="left" w:pos="9612"/>
      </w:tabs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keepNext w:val="0"/>
      <w:keepLines w:val="0"/>
      <w:tabs>
        <w:tab w:val="clear" w:pos="562"/>
        <w:tab w:val="clear" w:pos="1586"/>
        <w:tab w:val="clear" w:pos="3799"/>
        <w:tab w:val="clear" w:pos="4455"/>
        <w:tab w:val="clear" w:pos="5316"/>
        <w:tab w:val="clear" w:pos="6032"/>
        <w:tab w:val="clear" w:pos="6748"/>
        <w:tab w:val="clear" w:pos="7464"/>
        <w:tab w:val="clear" w:pos="8180"/>
        <w:tab w:val="clear" w:pos="8896"/>
        <w:tab w:val="clear" w:pos="9612"/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customStyle="1" w:styleId="StopkaZnak">
    <w:name w:val="Stopka Znak"/>
    <w:link w:val="Stopka"/>
    <w:uiPriority w:val="99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uiPriority w:val="99"/>
  </w:style>
  <w:style w:type="paragraph" w:customStyle="1" w:styleId="a">
    <w:name w:val="ł"/>
    <w:uiPriority w:val="99"/>
    <w:pPr>
      <w:autoSpaceDE w:val="0"/>
      <w:autoSpaceDN w:val="0"/>
      <w:adjustRightInd w:val="0"/>
    </w:pPr>
    <w:rPr>
      <w:rFonts w:ascii="Times New Roman" w:hAnsi="Times New Roman"/>
      <w:color w:val="0000FF"/>
      <w:spacing w:val="-1"/>
      <w:kern w:val="65535"/>
      <w:position w:val="-1"/>
      <w:sz w:val="24"/>
      <w:szCs w:val="24"/>
      <w:u w:val="single"/>
    </w:rPr>
  </w:style>
  <w:style w:type="character" w:customStyle="1" w:styleId="Nagwek1Znak">
    <w:name w:val="Nagłówek 1 Znak"/>
    <w:link w:val="Nagwek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Wykonawca:</vt:lpstr>
    </vt:vector>
  </TitlesOfParts>
  <Company>private</Company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subject/>
  <dc:creator>Chandney Software</dc:creator>
  <cp:keywords/>
  <dc:description/>
  <cp:lastModifiedBy>8470p</cp:lastModifiedBy>
  <cp:revision>8</cp:revision>
  <cp:lastPrinted>2000-12-05T06:38:00Z</cp:lastPrinted>
  <dcterms:created xsi:type="dcterms:W3CDTF">2021-08-05T19:41:00Z</dcterms:created>
  <dcterms:modified xsi:type="dcterms:W3CDTF">2021-08-05T20:12:00Z</dcterms:modified>
</cp:coreProperties>
</file>