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1CF" w:rsidRDefault="000C01CF">
      <w:pPr>
        <w:jc w:val="right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D5486B" w:rsidRPr="00D5486B" w:rsidTr="009116B0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D5486B" w:rsidRPr="00D5486B" w:rsidRDefault="00D5486B" w:rsidP="00D5486B">
            <w:pPr>
              <w:rPr>
                <w:sz w:val="22"/>
                <w:szCs w:val="22"/>
              </w:rPr>
            </w:pPr>
            <w:r w:rsidRPr="00D5486B">
              <w:rPr>
                <w:b/>
                <w:bCs/>
                <w:sz w:val="22"/>
                <w:szCs w:val="22"/>
              </w:rPr>
              <w:t>Inwestor:</w:t>
            </w:r>
          </w:p>
          <w:p w:rsidR="00D5486B" w:rsidRPr="00D5486B" w:rsidRDefault="00D5486B" w:rsidP="00D5486B">
            <w:pPr>
              <w:rPr>
                <w:sz w:val="22"/>
                <w:szCs w:val="22"/>
              </w:rPr>
            </w:pPr>
            <w:r w:rsidRPr="00D5486B">
              <w:rPr>
                <w:sz w:val="22"/>
                <w:szCs w:val="22"/>
              </w:rPr>
              <w:t>Muzeum Narodowe w Warszawie</w:t>
            </w:r>
          </w:p>
          <w:p w:rsidR="00D5486B" w:rsidRPr="00D5486B" w:rsidRDefault="00D5486B" w:rsidP="00D5486B">
            <w:pPr>
              <w:rPr>
                <w:sz w:val="22"/>
                <w:szCs w:val="22"/>
              </w:rPr>
            </w:pPr>
            <w:r w:rsidRPr="00D5486B">
              <w:rPr>
                <w:sz w:val="22"/>
                <w:szCs w:val="22"/>
              </w:rPr>
              <w:t>Al. Jerozolimskie 3</w:t>
            </w:r>
          </w:p>
          <w:p w:rsidR="00D5486B" w:rsidRPr="00D5486B" w:rsidRDefault="00D5486B" w:rsidP="00D5486B">
            <w:pPr>
              <w:rPr>
                <w:sz w:val="22"/>
                <w:szCs w:val="22"/>
              </w:rPr>
            </w:pPr>
            <w:r w:rsidRPr="00D5486B">
              <w:rPr>
                <w:sz w:val="22"/>
                <w:szCs w:val="22"/>
              </w:rPr>
              <w:t>00-495 Warszawa</w:t>
            </w:r>
          </w:p>
          <w:p w:rsidR="00D5486B" w:rsidRPr="00D5486B" w:rsidRDefault="00D5486B" w:rsidP="00D5486B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D5486B" w:rsidRPr="00D5486B" w:rsidRDefault="00D5486B" w:rsidP="00D5486B">
            <w:pPr>
              <w:rPr>
                <w:sz w:val="22"/>
                <w:szCs w:val="22"/>
              </w:rPr>
            </w:pPr>
            <w:r w:rsidRPr="00D5486B">
              <w:rPr>
                <w:sz w:val="22"/>
                <w:szCs w:val="22"/>
              </w:rPr>
              <w:t xml:space="preserve"> </w:t>
            </w:r>
          </w:p>
          <w:p w:rsidR="00D5486B" w:rsidRPr="00D5486B" w:rsidRDefault="00D5486B" w:rsidP="00D5486B">
            <w:pPr>
              <w:rPr>
                <w:sz w:val="22"/>
                <w:szCs w:val="22"/>
              </w:rPr>
            </w:pPr>
          </w:p>
        </w:tc>
      </w:tr>
    </w:tbl>
    <w:p w:rsidR="00D5486B" w:rsidRPr="00D5486B" w:rsidRDefault="00D5486B" w:rsidP="00D5486B">
      <w:pPr>
        <w:rPr>
          <w:sz w:val="22"/>
          <w:szCs w:val="22"/>
        </w:rPr>
      </w:pPr>
    </w:p>
    <w:p w:rsidR="00D5486B" w:rsidRPr="00D5486B" w:rsidRDefault="00D5486B" w:rsidP="00D5486B">
      <w:pPr>
        <w:jc w:val="center"/>
        <w:rPr>
          <w:b/>
          <w:bCs/>
          <w:sz w:val="36"/>
          <w:szCs w:val="36"/>
        </w:rPr>
      </w:pPr>
    </w:p>
    <w:p w:rsidR="00D5486B" w:rsidRPr="00D5486B" w:rsidRDefault="00D5486B" w:rsidP="00D5486B">
      <w:pPr>
        <w:jc w:val="center"/>
        <w:rPr>
          <w:b/>
          <w:bCs/>
          <w:sz w:val="36"/>
          <w:szCs w:val="36"/>
        </w:rPr>
      </w:pPr>
    </w:p>
    <w:p w:rsidR="00D5486B" w:rsidRPr="00D5486B" w:rsidRDefault="00D5486B" w:rsidP="00D5486B">
      <w:pPr>
        <w:jc w:val="center"/>
        <w:rPr>
          <w:b/>
          <w:bCs/>
          <w:sz w:val="36"/>
          <w:szCs w:val="36"/>
        </w:rPr>
      </w:pPr>
    </w:p>
    <w:p w:rsidR="00D5486B" w:rsidRPr="00D5486B" w:rsidRDefault="00D5486B" w:rsidP="00D5486B">
      <w:pPr>
        <w:jc w:val="center"/>
        <w:rPr>
          <w:b/>
          <w:bCs/>
          <w:sz w:val="36"/>
          <w:szCs w:val="36"/>
        </w:rPr>
      </w:pPr>
    </w:p>
    <w:p w:rsidR="00D5486B" w:rsidRPr="00D5486B" w:rsidRDefault="00D5486B" w:rsidP="00D5486B">
      <w:pPr>
        <w:jc w:val="center"/>
        <w:rPr>
          <w:b/>
          <w:bCs/>
          <w:sz w:val="36"/>
          <w:szCs w:val="36"/>
          <w:vertAlign w:val="subscript"/>
        </w:rPr>
      </w:pPr>
      <w:r>
        <w:rPr>
          <w:b/>
          <w:bCs/>
          <w:sz w:val="36"/>
          <w:szCs w:val="36"/>
        </w:rPr>
        <w:t>Kosztorys „ślepy”</w:t>
      </w:r>
    </w:p>
    <w:p w:rsidR="00D5486B" w:rsidRPr="00D5486B" w:rsidRDefault="00D5486B" w:rsidP="00D5486B">
      <w:pPr>
        <w:rPr>
          <w:sz w:val="22"/>
          <w:szCs w:val="22"/>
        </w:rPr>
      </w:pPr>
    </w:p>
    <w:p w:rsidR="00D5486B" w:rsidRPr="00D5486B" w:rsidRDefault="00D5486B" w:rsidP="00D5486B">
      <w:pPr>
        <w:rPr>
          <w:b/>
          <w:bCs/>
          <w:sz w:val="22"/>
          <w:szCs w:val="22"/>
        </w:rPr>
      </w:pPr>
    </w:p>
    <w:p w:rsidR="00D5486B" w:rsidRPr="00D5486B" w:rsidRDefault="00D5486B" w:rsidP="00D5486B">
      <w:pPr>
        <w:rPr>
          <w:b/>
          <w:bCs/>
          <w:sz w:val="22"/>
          <w:szCs w:val="22"/>
        </w:rPr>
      </w:pPr>
    </w:p>
    <w:p w:rsidR="00D5486B" w:rsidRPr="00D5486B" w:rsidRDefault="00D5486B" w:rsidP="00D5486B">
      <w:pPr>
        <w:rPr>
          <w:b/>
          <w:bCs/>
          <w:sz w:val="22"/>
          <w:szCs w:val="22"/>
        </w:rPr>
      </w:pPr>
    </w:p>
    <w:p w:rsidR="00D5486B" w:rsidRPr="00D5486B" w:rsidRDefault="00D5486B" w:rsidP="00D5486B">
      <w:pPr>
        <w:rPr>
          <w:b/>
          <w:bCs/>
          <w:sz w:val="22"/>
          <w:szCs w:val="22"/>
        </w:rPr>
      </w:pPr>
    </w:p>
    <w:p w:rsidR="00D5486B" w:rsidRPr="00D5486B" w:rsidRDefault="00D5486B" w:rsidP="00D5486B">
      <w:pPr>
        <w:rPr>
          <w:b/>
          <w:bCs/>
          <w:sz w:val="22"/>
          <w:szCs w:val="22"/>
        </w:rPr>
      </w:pPr>
    </w:p>
    <w:p w:rsidR="00D5486B" w:rsidRPr="00D5486B" w:rsidRDefault="00D5486B" w:rsidP="00D5486B">
      <w:pPr>
        <w:spacing w:line="360" w:lineRule="auto"/>
        <w:rPr>
          <w:sz w:val="22"/>
          <w:szCs w:val="22"/>
        </w:rPr>
      </w:pPr>
      <w:r w:rsidRPr="00D5486B">
        <w:rPr>
          <w:b/>
          <w:bCs/>
          <w:sz w:val="22"/>
          <w:szCs w:val="22"/>
        </w:rPr>
        <w:t>Obiekt</w:t>
      </w:r>
      <w:r w:rsidRPr="00D5486B">
        <w:rPr>
          <w:sz w:val="22"/>
          <w:szCs w:val="22"/>
        </w:rPr>
        <w:t>:</w:t>
      </w:r>
      <w:r w:rsidRPr="00D5486B">
        <w:rPr>
          <w:sz w:val="22"/>
          <w:szCs w:val="22"/>
        </w:rPr>
        <w:tab/>
      </w:r>
      <w:r w:rsidRPr="00D5486B">
        <w:rPr>
          <w:sz w:val="22"/>
          <w:szCs w:val="22"/>
        </w:rPr>
        <w:tab/>
      </w:r>
      <w:r w:rsidRPr="00D5486B">
        <w:rPr>
          <w:sz w:val="22"/>
          <w:szCs w:val="22"/>
        </w:rPr>
        <w:tab/>
        <w:t xml:space="preserve"> Budynek Główny Muzeum Narodowego oraz jego Oddziały </w:t>
      </w:r>
    </w:p>
    <w:p w:rsidR="00D5486B" w:rsidRPr="00D5486B" w:rsidRDefault="00D5486B" w:rsidP="00D5486B">
      <w:pPr>
        <w:spacing w:line="360" w:lineRule="auto"/>
        <w:rPr>
          <w:sz w:val="22"/>
          <w:szCs w:val="22"/>
        </w:rPr>
      </w:pPr>
      <w:r w:rsidRPr="00D5486B">
        <w:rPr>
          <w:sz w:val="22"/>
          <w:szCs w:val="22"/>
        </w:rPr>
        <w:tab/>
      </w:r>
      <w:r w:rsidRPr="00D5486B">
        <w:rPr>
          <w:sz w:val="22"/>
          <w:szCs w:val="22"/>
        </w:rPr>
        <w:tab/>
      </w:r>
      <w:r w:rsidRPr="00D5486B">
        <w:rPr>
          <w:sz w:val="22"/>
          <w:szCs w:val="22"/>
        </w:rPr>
        <w:tab/>
        <w:t>(Otwock Wielki, Królikarnia, Muzeum Plakatu w Wilanowie, Stolarnia)</w:t>
      </w:r>
    </w:p>
    <w:p w:rsidR="00D5486B" w:rsidRPr="00D5486B" w:rsidRDefault="00D5486B" w:rsidP="00D5486B">
      <w:pPr>
        <w:spacing w:line="360" w:lineRule="auto"/>
        <w:rPr>
          <w:b/>
          <w:bCs/>
          <w:sz w:val="22"/>
          <w:szCs w:val="22"/>
        </w:rPr>
      </w:pPr>
    </w:p>
    <w:p w:rsidR="00D5486B" w:rsidRPr="00D5486B" w:rsidRDefault="00D5486B" w:rsidP="00D5486B">
      <w:pPr>
        <w:spacing w:line="360" w:lineRule="auto"/>
        <w:rPr>
          <w:sz w:val="22"/>
          <w:szCs w:val="22"/>
        </w:rPr>
      </w:pPr>
      <w:r w:rsidRPr="00D5486B">
        <w:rPr>
          <w:b/>
          <w:bCs/>
          <w:sz w:val="22"/>
          <w:szCs w:val="22"/>
        </w:rPr>
        <w:t>Rodzaj robót</w:t>
      </w:r>
      <w:r w:rsidRPr="00D5486B">
        <w:rPr>
          <w:sz w:val="22"/>
          <w:szCs w:val="22"/>
        </w:rPr>
        <w:t>:</w:t>
      </w:r>
      <w:r w:rsidRPr="00D5486B">
        <w:rPr>
          <w:sz w:val="22"/>
          <w:szCs w:val="22"/>
        </w:rPr>
        <w:tab/>
      </w:r>
      <w:r w:rsidRPr="00D5486B">
        <w:rPr>
          <w:sz w:val="22"/>
          <w:szCs w:val="22"/>
        </w:rPr>
        <w:tab/>
        <w:t xml:space="preserve"> remontowe (malarskie)</w:t>
      </w:r>
    </w:p>
    <w:p w:rsidR="00D5486B" w:rsidRPr="00D5486B" w:rsidRDefault="00D5486B" w:rsidP="00D5486B">
      <w:pPr>
        <w:spacing w:line="360" w:lineRule="auto"/>
        <w:rPr>
          <w:b/>
          <w:bCs/>
          <w:sz w:val="22"/>
          <w:szCs w:val="22"/>
        </w:rPr>
      </w:pPr>
    </w:p>
    <w:p w:rsidR="00D5486B" w:rsidRPr="00D5486B" w:rsidRDefault="00D5486B" w:rsidP="00D5486B">
      <w:pPr>
        <w:spacing w:line="360" w:lineRule="auto"/>
        <w:rPr>
          <w:sz w:val="22"/>
          <w:szCs w:val="22"/>
        </w:rPr>
      </w:pPr>
      <w:r w:rsidRPr="00D5486B">
        <w:rPr>
          <w:b/>
          <w:bCs/>
          <w:sz w:val="22"/>
          <w:szCs w:val="22"/>
        </w:rPr>
        <w:t>Data oprac.</w:t>
      </w:r>
      <w:r w:rsidRPr="00D5486B">
        <w:rPr>
          <w:sz w:val="22"/>
          <w:szCs w:val="22"/>
        </w:rPr>
        <w:t>:</w:t>
      </w:r>
      <w:r w:rsidRPr="00D5486B">
        <w:rPr>
          <w:sz w:val="22"/>
          <w:szCs w:val="22"/>
        </w:rPr>
        <w:tab/>
      </w:r>
      <w:r w:rsidRPr="00D5486B">
        <w:rPr>
          <w:sz w:val="22"/>
          <w:szCs w:val="22"/>
        </w:rPr>
        <w:tab/>
        <w:t xml:space="preserve"> 2021-03-26</w:t>
      </w:r>
    </w:p>
    <w:p w:rsidR="00D5486B" w:rsidRPr="00D5486B" w:rsidRDefault="00D5486B" w:rsidP="00D5486B">
      <w:pPr>
        <w:spacing w:line="360" w:lineRule="auto"/>
        <w:rPr>
          <w:b/>
          <w:bCs/>
          <w:sz w:val="22"/>
          <w:szCs w:val="22"/>
        </w:rPr>
      </w:pPr>
    </w:p>
    <w:p w:rsidR="00D5486B" w:rsidRPr="00D5486B" w:rsidRDefault="00D5486B" w:rsidP="00D5486B">
      <w:pPr>
        <w:spacing w:line="360" w:lineRule="auto"/>
        <w:rPr>
          <w:sz w:val="22"/>
          <w:szCs w:val="22"/>
        </w:rPr>
      </w:pPr>
      <w:r w:rsidRPr="00D5486B">
        <w:rPr>
          <w:b/>
          <w:bCs/>
          <w:sz w:val="22"/>
          <w:szCs w:val="22"/>
        </w:rPr>
        <w:t>Podstawa opracowania</w:t>
      </w:r>
      <w:r w:rsidRPr="00D5486B">
        <w:rPr>
          <w:sz w:val="22"/>
          <w:szCs w:val="22"/>
        </w:rPr>
        <w:t xml:space="preserve">: KNR 4-01W, KNR 2-02, KNR 4-01, KNR 13-23, AW, KNR 4-02, KNR 2-02U, </w:t>
      </w:r>
    </w:p>
    <w:p w:rsidR="00D5486B" w:rsidRPr="00D5486B" w:rsidRDefault="00D5486B" w:rsidP="00D5486B">
      <w:pPr>
        <w:spacing w:line="360" w:lineRule="auto"/>
        <w:rPr>
          <w:sz w:val="22"/>
          <w:szCs w:val="22"/>
        </w:rPr>
      </w:pPr>
      <w:r w:rsidRPr="00D5486B">
        <w:rPr>
          <w:sz w:val="22"/>
          <w:szCs w:val="22"/>
        </w:rPr>
        <w:tab/>
      </w:r>
      <w:r w:rsidRPr="00D5486B">
        <w:rPr>
          <w:sz w:val="22"/>
          <w:szCs w:val="22"/>
        </w:rPr>
        <w:tab/>
      </w:r>
      <w:r w:rsidRPr="00D5486B">
        <w:rPr>
          <w:sz w:val="22"/>
          <w:szCs w:val="22"/>
        </w:rPr>
        <w:tab/>
        <w:t xml:space="preserve">   KNR 4-03, KNR 4-02W, KNR 0401, KNR 7-12</w:t>
      </w:r>
    </w:p>
    <w:p w:rsidR="00D5486B" w:rsidRPr="00D5486B" w:rsidRDefault="00D5486B" w:rsidP="00D5486B">
      <w:pPr>
        <w:rPr>
          <w:b/>
          <w:bCs/>
          <w:sz w:val="22"/>
          <w:szCs w:val="22"/>
        </w:rPr>
      </w:pPr>
    </w:p>
    <w:p w:rsidR="000C01CF" w:rsidRDefault="000C01CF">
      <w:pPr>
        <w:rPr>
          <w:sz w:val="22"/>
          <w:szCs w:val="22"/>
        </w:rPr>
      </w:pPr>
    </w:p>
    <w:p w:rsidR="000C01CF" w:rsidRDefault="000C01CF">
      <w:pPr>
        <w:rPr>
          <w:sz w:val="22"/>
          <w:szCs w:val="22"/>
        </w:rPr>
      </w:pPr>
    </w:p>
    <w:p w:rsidR="000C01CF" w:rsidRDefault="000C01CF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0C01CF" w:rsidRPr="000C1D8D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0C01CF" w:rsidRPr="000C1D8D" w:rsidRDefault="000C01CF">
            <w:pPr>
              <w:rPr>
                <w:sz w:val="22"/>
                <w:szCs w:val="22"/>
              </w:rPr>
            </w:pPr>
          </w:p>
          <w:p w:rsidR="000C01CF" w:rsidRPr="000C1D8D" w:rsidRDefault="000C01CF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0C01CF" w:rsidRPr="000C1D8D" w:rsidRDefault="000C01CF">
            <w:pPr>
              <w:rPr>
                <w:sz w:val="22"/>
                <w:szCs w:val="22"/>
              </w:rPr>
            </w:pPr>
          </w:p>
          <w:p w:rsidR="000C01CF" w:rsidRPr="000C1D8D" w:rsidRDefault="000C01CF">
            <w:pPr>
              <w:rPr>
                <w:sz w:val="22"/>
                <w:szCs w:val="22"/>
              </w:rPr>
            </w:pPr>
          </w:p>
        </w:tc>
      </w:tr>
    </w:tbl>
    <w:p w:rsidR="000C01CF" w:rsidRDefault="000C01CF">
      <w:pPr>
        <w:rPr>
          <w:sz w:val="22"/>
          <w:szCs w:val="22"/>
        </w:rPr>
      </w:pPr>
    </w:p>
    <w:p w:rsidR="000C01CF" w:rsidRDefault="000C1D8D">
      <w:pPr>
        <w:jc w:val="center"/>
        <w:rPr>
          <w:sz w:val="28"/>
          <w:szCs w:val="28"/>
        </w:rPr>
      </w:pPr>
      <w:r>
        <w:br w:type="page"/>
      </w:r>
      <w:r w:rsidRPr="00721F5D">
        <w:rPr>
          <w:sz w:val="28"/>
          <w:szCs w:val="28"/>
        </w:rPr>
        <w:lastRenderedPageBreak/>
        <w:t xml:space="preserve">Kosztorys </w:t>
      </w:r>
      <w:r w:rsidR="00721F5D">
        <w:rPr>
          <w:sz w:val="28"/>
          <w:szCs w:val="28"/>
        </w:rPr>
        <w:t>„ślepy”</w:t>
      </w:r>
    </w:p>
    <w:p w:rsidR="00721F5D" w:rsidRPr="00721F5D" w:rsidRDefault="00721F5D">
      <w:pPr>
        <w:jc w:val="center"/>
        <w:rPr>
          <w:sz w:val="28"/>
          <w:szCs w:val="28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0"/>
        <w:gridCol w:w="1077"/>
        <w:gridCol w:w="2385"/>
        <w:gridCol w:w="600"/>
        <w:gridCol w:w="818"/>
        <w:gridCol w:w="567"/>
        <w:gridCol w:w="924"/>
        <w:gridCol w:w="921"/>
        <w:gridCol w:w="845"/>
        <w:gridCol w:w="1000"/>
      </w:tblGrid>
      <w:tr w:rsidR="000C01CF" w:rsidRPr="000C1D8D">
        <w:tc>
          <w:tcPr>
            <w:tcW w:w="510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Lp.</w:t>
            </w:r>
          </w:p>
        </w:tc>
        <w:tc>
          <w:tcPr>
            <w:tcW w:w="1077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Podstawa</w:t>
            </w:r>
          </w:p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wyceny</w:t>
            </w:r>
          </w:p>
        </w:tc>
        <w:tc>
          <w:tcPr>
            <w:tcW w:w="2385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Opis pozycji</w:t>
            </w:r>
          </w:p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kosztorysowych</w:t>
            </w:r>
          </w:p>
        </w:tc>
        <w:tc>
          <w:tcPr>
            <w:tcW w:w="600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Jedn. miary</w:t>
            </w:r>
          </w:p>
        </w:tc>
        <w:tc>
          <w:tcPr>
            <w:tcW w:w="818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Nakłady na jedn.</w:t>
            </w:r>
          </w:p>
        </w:tc>
        <w:tc>
          <w:tcPr>
            <w:tcW w:w="567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Wsp. zagreg</w:t>
            </w:r>
          </w:p>
        </w:tc>
        <w:tc>
          <w:tcPr>
            <w:tcW w:w="924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Cena</w:t>
            </w:r>
          </w:p>
        </w:tc>
        <w:tc>
          <w:tcPr>
            <w:tcW w:w="921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Koszt</w:t>
            </w:r>
          </w:p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jedn.</w:t>
            </w:r>
          </w:p>
        </w:tc>
        <w:tc>
          <w:tcPr>
            <w:tcW w:w="845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Obmiar</w:t>
            </w:r>
          </w:p>
        </w:tc>
        <w:tc>
          <w:tcPr>
            <w:tcW w:w="1000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Cc</w:t>
            </w:r>
          </w:p>
        </w:tc>
      </w:tr>
    </w:tbl>
    <w:p w:rsidR="000C01CF" w:rsidRDefault="000C1D8D">
      <w:pPr>
        <w:spacing w:line="48" w:lineRule="auto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0"/>
        <w:gridCol w:w="1077"/>
        <w:gridCol w:w="2385"/>
        <w:gridCol w:w="600"/>
        <w:gridCol w:w="818"/>
        <w:gridCol w:w="567"/>
        <w:gridCol w:w="924"/>
        <w:gridCol w:w="924"/>
        <w:gridCol w:w="851"/>
        <w:gridCol w:w="996"/>
        <w:gridCol w:w="8"/>
      </w:tblGrid>
      <w:tr w:rsidR="000C01CF" w:rsidRPr="000C1D8D">
        <w:trPr>
          <w:tblHeader/>
        </w:trPr>
        <w:tc>
          <w:tcPr>
            <w:tcW w:w="510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4"/>
                <w:szCs w:val="14"/>
              </w:rPr>
            </w:pPr>
            <w:r w:rsidRPr="000C1D8D">
              <w:rPr>
                <w:sz w:val="14"/>
                <w:szCs w:val="14"/>
              </w:rPr>
              <w:t>1</w:t>
            </w:r>
          </w:p>
        </w:tc>
        <w:tc>
          <w:tcPr>
            <w:tcW w:w="1077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4"/>
                <w:szCs w:val="14"/>
              </w:rPr>
            </w:pPr>
            <w:r w:rsidRPr="000C1D8D">
              <w:rPr>
                <w:sz w:val="14"/>
                <w:szCs w:val="14"/>
              </w:rPr>
              <w:t>2</w:t>
            </w:r>
          </w:p>
        </w:tc>
        <w:tc>
          <w:tcPr>
            <w:tcW w:w="2385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4"/>
                <w:szCs w:val="14"/>
              </w:rPr>
            </w:pPr>
            <w:r w:rsidRPr="000C1D8D">
              <w:rPr>
                <w:sz w:val="14"/>
                <w:szCs w:val="14"/>
              </w:rPr>
              <w:t>3</w:t>
            </w:r>
          </w:p>
        </w:tc>
        <w:tc>
          <w:tcPr>
            <w:tcW w:w="600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4"/>
                <w:szCs w:val="14"/>
              </w:rPr>
            </w:pPr>
            <w:r w:rsidRPr="000C1D8D">
              <w:rPr>
                <w:sz w:val="14"/>
                <w:szCs w:val="14"/>
              </w:rPr>
              <w:t>4</w:t>
            </w:r>
          </w:p>
        </w:tc>
        <w:tc>
          <w:tcPr>
            <w:tcW w:w="818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4"/>
                <w:szCs w:val="14"/>
              </w:rPr>
            </w:pPr>
            <w:r w:rsidRPr="000C1D8D">
              <w:rPr>
                <w:sz w:val="14"/>
                <w:szCs w:val="14"/>
              </w:rPr>
              <w:t>5</w:t>
            </w:r>
          </w:p>
        </w:tc>
        <w:tc>
          <w:tcPr>
            <w:tcW w:w="567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4"/>
                <w:szCs w:val="14"/>
              </w:rPr>
            </w:pPr>
            <w:r w:rsidRPr="000C1D8D">
              <w:rPr>
                <w:sz w:val="14"/>
                <w:szCs w:val="14"/>
              </w:rPr>
              <w:t>6</w:t>
            </w:r>
          </w:p>
        </w:tc>
        <w:tc>
          <w:tcPr>
            <w:tcW w:w="924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4"/>
                <w:szCs w:val="14"/>
              </w:rPr>
            </w:pPr>
            <w:r w:rsidRPr="000C1D8D">
              <w:rPr>
                <w:sz w:val="14"/>
                <w:szCs w:val="14"/>
              </w:rPr>
              <w:t>7</w:t>
            </w:r>
          </w:p>
        </w:tc>
        <w:tc>
          <w:tcPr>
            <w:tcW w:w="924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4"/>
                <w:szCs w:val="14"/>
              </w:rPr>
            </w:pPr>
            <w:r w:rsidRPr="000C1D8D">
              <w:rPr>
                <w:sz w:val="14"/>
                <w:szCs w:val="14"/>
              </w:rPr>
              <w:t>8</w:t>
            </w:r>
          </w:p>
        </w:tc>
        <w:tc>
          <w:tcPr>
            <w:tcW w:w="845" w:type="dxa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4"/>
                <w:szCs w:val="14"/>
              </w:rPr>
            </w:pPr>
            <w:r w:rsidRPr="000C1D8D">
              <w:rPr>
                <w:sz w:val="14"/>
                <w:szCs w:val="14"/>
              </w:rPr>
              <w:t>9</w:t>
            </w:r>
          </w:p>
        </w:tc>
        <w:tc>
          <w:tcPr>
            <w:tcW w:w="1000" w:type="dxa"/>
            <w:gridSpan w:val="2"/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sz w:val="14"/>
                <w:szCs w:val="14"/>
              </w:rPr>
            </w:pPr>
            <w:r w:rsidRPr="000C1D8D">
              <w:rPr>
                <w:sz w:val="14"/>
                <w:szCs w:val="14"/>
              </w:rPr>
              <w:t>10</w:t>
            </w:r>
          </w:p>
        </w:tc>
      </w:tr>
      <w:tr w:rsidR="000C01CF" w:rsidRPr="000C1D8D">
        <w:tblPrEx>
          <w:tblBorders>
            <w:bottom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bottom w:val="nil"/>
            </w:tcBorders>
          </w:tcPr>
          <w:p w:rsidR="000C01CF" w:rsidRPr="000C1D8D" w:rsidRDefault="000C1D8D">
            <w:pPr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GMACH GŁÓWNY - Galeria Wystaw Zmiennych</w:t>
            </w:r>
          </w:p>
          <w:p w:rsidR="000C01CF" w:rsidRPr="000C1D8D" w:rsidRDefault="000C01CF">
            <w:pPr>
              <w:rPr>
                <w:sz w:val="16"/>
                <w:szCs w:val="16"/>
              </w:rPr>
            </w:pPr>
          </w:p>
          <w:p w:rsidR="000C01CF" w:rsidRPr="000C1D8D" w:rsidRDefault="000C01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tekturą - (analogia - norma zużycia tektury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Tektura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drzwiowej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bookmarkStart w:id="0" w:name="_GoBack"/>
            <w:bookmarkEnd w:id="0"/>
            <w:r w:rsidRPr="000C1D8D"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Przygotowanie powierzchni tynków z poszpachlowaniem nierówności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budowlany, szpachlowy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pionowych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emulsyjnymi (baza + kolor NCS)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baza + kol. NCS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postumentów lakierem akrylowym bezzapachowym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Lakier akrylowy bezzapachowy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1505-01-050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powierzchni postumentów farbą emulsyjną  (baza +kolor NCS)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0,0308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baza + kol. NCS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0,2891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Środek transportowy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1505-01-050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bez gruntowania płyt GK farbą emulsyjną  (baza +kolor NCS)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0,0308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baza + kol. NCS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0,2891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Środek transportowy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1612-05-020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Rusztowania ramowe warszawskie,przesuwne o wysokości kolumny do 4 m.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urządzeń i konst.metalow.II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2,120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Deski iglaste obrzynane gr.19-25 mm,kl.II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długie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krótkie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AW-020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Dodatek za każde 1-no przesunięcie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144,00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 element:</w:t>
            </w:r>
          </w:p>
        </w:tc>
        <w:tc>
          <w:tcPr>
            <w:tcW w:w="600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bottom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bottom w:val="nil"/>
            </w:tcBorders>
          </w:tcPr>
          <w:p w:rsidR="000C01CF" w:rsidRPr="000C1D8D" w:rsidRDefault="000C1D8D">
            <w:pPr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GMACH GŁÓWNY - Ryzalit Dolny</w:t>
            </w:r>
          </w:p>
          <w:p w:rsidR="000C01CF" w:rsidRPr="000C1D8D" w:rsidRDefault="000C01CF">
            <w:pPr>
              <w:rPr>
                <w:sz w:val="16"/>
                <w:szCs w:val="16"/>
              </w:rPr>
            </w:pPr>
          </w:p>
          <w:p w:rsidR="000C01CF" w:rsidRPr="000C1D8D" w:rsidRDefault="000C01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tekturą - (analogia - norma zużycia tektury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Tektura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drzwiowej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Przygotowanie powierzchni tynków z poszpachlowaniem nierówności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budowlany, szpachlowy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pionowych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emulsyjnymi (baza + kolor NCS)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baza + kol. NCS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postumentów lakierem akrylowym bezzapachowym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Lakier akrylowy bezzapachowy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1505-01-050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powierzchni postumentów farbą emulsyjną  (baza +kolor NCS)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0,0308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baza + kol. NCS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0,2891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Środek transportowy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1505-01-050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bez gruntowania płyt GK farbą emulsyjną  (baza +kolor NCS)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0,0308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baza + kol. NCS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0,2891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Środek transportowy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1612-05-020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Rusztowania ramowe warszawskie,przesuwne o wysokości kolumny do 4 m.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urządzeń i konst.metalow.II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2,120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Deski iglaste obrzynane gr.19-25 mm,kl.II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długie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krótkie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22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AW-020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Dodatek za każde 1-no przesunięcie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 element:</w:t>
            </w:r>
          </w:p>
        </w:tc>
        <w:tc>
          <w:tcPr>
            <w:tcW w:w="600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bottom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7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bottom w:val="nil"/>
            </w:tcBorders>
          </w:tcPr>
          <w:p w:rsidR="000C01CF" w:rsidRPr="000C1D8D" w:rsidRDefault="000C1D8D">
            <w:pPr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GMACH GŁÓWNY - Galerie Wystaw Stałych</w:t>
            </w:r>
          </w:p>
          <w:p w:rsidR="000C01CF" w:rsidRPr="000C1D8D" w:rsidRDefault="000C01CF">
            <w:pPr>
              <w:rPr>
                <w:sz w:val="16"/>
                <w:szCs w:val="16"/>
              </w:rPr>
            </w:pPr>
          </w:p>
          <w:p w:rsidR="000C01CF" w:rsidRPr="000C1D8D" w:rsidRDefault="000C01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tekturą - (analogia - norma zużycia tektury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Tektura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drzwiowej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Przygotowanie powierzchni tynków z poszpachlowaniem nierówności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budowlany, szpachlowy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1 500,00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pionowych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1 500,00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emulsyjnymi (baza + kolor NCS)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baza + kol. NCS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1 500,00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29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1612-05-020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Rusztowania ramowe warszawskie,przesuwne o wysokości kolumny do 4 m.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urządzeń i konst.metalow.II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2,120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Deski iglaste obrzynane gr.19-25 mm,kl.II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długie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krótkie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AW-020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Dodatek za każde 1-no przesunięcie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 element:</w:t>
            </w:r>
          </w:p>
        </w:tc>
        <w:tc>
          <w:tcPr>
            <w:tcW w:w="600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bottom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bottom w:val="nil"/>
            </w:tcBorders>
          </w:tcPr>
          <w:p w:rsidR="000C01CF" w:rsidRPr="000C1D8D" w:rsidRDefault="000C1D8D">
            <w:pPr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GMACH GŁÓWNY- pomieszczenia biurowe i magazynowe</w:t>
            </w:r>
          </w:p>
          <w:p w:rsidR="000C01CF" w:rsidRPr="000C1D8D" w:rsidRDefault="000C01CF">
            <w:pPr>
              <w:rPr>
                <w:sz w:val="16"/>
                <w:szCs w:val="16"/>
              </w:rPr>
            </w:pPr>
          </w:p>
          <w:p w:rsidR="000C01CF" w:rsidRPr="000C1D8D" w:rsidRDefault="000C01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32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tekturą - (analogia - norma zużycia tektury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Tektura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drzwiowej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okiennej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Przygotowanie powierzchni tynków z poszpachlowaniem nierówności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budowlany, szpachlowy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pionowych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akrylowymi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poziomych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39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akrylowymi tynków wewnętrznych sufitów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0,298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1211-04-050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Usunięcie farby olejnej ze stolarki drzwiowej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Papier ścierny w arkuszach (NSHa)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1209-10-050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farbą olejną stolarki drzwiowej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do gruntowania og.stosowania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Szpachlówka celulozowa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Papier ścierny w arkuszach (NSHa)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42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1612-05-020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Rusztowania ramowe warszawskie,przesuwne o wysokości kolumny do 4 m.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urządzeń i konst.metalow.II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2,120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Deski iglaste obrzynane gr.19-25 mm,kl.II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długie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krótkie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AW-020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Dodatek za każde 1-no przesunięcie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 element:</w:t>
            </w:r>
          </w:p>
        </w:tc>
        <w:tc>
          <w:tcPr>
            <w:tcW w:w="600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bottom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7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bottom w:val="nil"/>
            </w:tcBorders>
          </w:tcPr>
          <w:p w:rsidR="000C01CF" w:rsidRPr="000C1D8D" w:rsidRDefault="000C1D8D">
            <w:pPr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OTOWCK WIELKI- pomieszczenia wystawowe i biurowe</w:t>
            </w:r>
          </w:p>
          <w:p w:rsidR="000C01CF" w:rsidRPr="000C1D8D" w:rsidRDefault="000C01CF">
            <w:pPr>
              <w:rPr>
                <w:sz w:val="16"/>
                <w:szCs w:val="16"/>
              </w:rPr>
            </w:pPr>
          </w:p>
          <w:p w:rsidR="000C01CF" w:rsidRPr="000C1D8D" w:rsidRDefault="000C01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45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tekturą - (analogia - norma zużycia tektury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Tektura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drzwiowej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okiennej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Przygotowanie powierzchni tynków z poszpachlowaniem nierówności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budowlany, szpachlowy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1 500,00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pionowych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1 500,00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emulsyjnymi (kolor NCS)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baza + kol. NCS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akrylowymi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52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1206-0401-050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starych tynków wewnętrznych ścian farbą ftalową z jednokrotnym szpachlowaniem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0,329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0,199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0,191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Szpachlówka klejowa (olejno-żywiczna)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0,261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Grunty pokostowe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Rozcieńczalnik do wyrobów lakierowych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0,043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0,004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Papier ścierny w arkuszach (NSHa)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0,133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poziomych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akrylowymi tynków wewnętrznych sufitów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0,298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55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1211-04-050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Usunięcie farby olejnej ze stolarki drzwiowej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Papier ścierny w arkuszach (NSHa)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1209-10-050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farbą olejną stolarki drzwiowej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do gruntowania og.stosowania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Szpachlówka celulozowa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Papier ścierny w arkuszach (NSHa)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1612-05-020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Rusztowania ramowe warszawskie, przesuwne o wysokości kolumny do 4 m.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urządzeń i konst.metalow.II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2,120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Deski iglaste obrzynane gr.19-25 mm,kl.II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długie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krótkie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58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AW-020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Dodatek za każde 1-no przesunięcie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 element:</w:t>
            </w:r>
          </w:p>
        </w:tc>
        <w:tc>
          <w:tcPr>
            <w:tcW w:w="600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bottom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7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bottom w:val="nil"/>
            </w:tcBorders>
          </w:tcPr>
          <w:p w:rsidR="000C01CF" w:rsidRPr="000C1D8D" w:rsidRDefault="000C1D8D">
            <w:pPr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KRÓLIKARNIA - Sale Wystawowe</w:t>
            </w:r>
          </w:p>
          <w:p w:rsidR="000C01CF" w:rsidRPr="000C1D8D" w:rsidRDefault="000C01CF">
            <w:pPr>
              <w:rPr>
                <w:sz w:val="16"/>
                <w:szCs w:val="16"/>
              </w:rPr>
            </w:pPr>
          </w:p>
          <w:p w:rsidR="000C01CF" w:rsidRPr="000C1D8D" w:rsidRDefault="000C01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tekturą - (analogia - norma zużycia tektury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Tektura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drzwiowej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130,00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okiennej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Przygotowanie powierzchni starych tynków z poszpachlowaniem nierówności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budowlany, szpachlowy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pionowych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65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emulsyjnymi (baza + kolor NCS)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baza + kol. NCS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emulsyjnymi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1 600,00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Przygotowanie powierzchni tynków sufitów z poszpachlowaniem nierówności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budowlany, szpachlowy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poziomych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69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akrylowymi tynków wewnętrznych sufitów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0,298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1612-05-020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Rusztowania ramowe warszawskie,przesuwne o wysokości kolumny do 4 m.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urządzeń i konst.metalow.II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2,120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Deski iglaste obrzynane gr.19-25 mm,kl.II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długie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krótkie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AW-020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Dodatek za każde 1-no przesunięcie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112,00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 element:</w:t>
            </w:r>
          </w:p>
        </w:tc>
        <w:tc>
          <w:tcPr>
            <w:tcW w:w="600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bottom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lastRenderedPageBreak/>
              <w:t>7</w:t>
            </w:r>
          </w:p>
        </w:tc>
        <w:tc>
          <w:tcPr>
            <w:tcW w:w="107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bottom w:val="nil"/>
            </w:tcBorders>
          </w:tcPr>
          <w:p w:rsidR="000C01CF" w:rsidRPr="000C1D8D" w:rsidRDefault="000C1D8D">
            <w:pPr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KRÓLIKARNIA - komunikacja, biura, magazyny</w:t>
            </w:r>
          </w:p>
          <w:p w:rsidR="000C01CF" w:rsidRPr="000C1D8D" w:rsidRDefault="000C01CF">
            <w:pPr>
              <w:rPr>
                <w:sz w:val="16"/>
                <w:szCs w:val="16"/>
              </w:rPr>
            </w:pPr>
          </w:p>
          <w:p w:rsidR="000C01CF" w:rsidRPr="000C1D8D" w:rsidRDefault="000C01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tekturą - (analogia - norma zużycia tektury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Tektura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drzwiowej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75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okiennej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Przygotowanie powierzchni starych tynków z poszpachlowaniem nierówności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budowlany, szpachlowy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pionowych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akrylowymi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1 000,00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poziomych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akrylowymi tynków wewnętrznych sufitów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0,298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1211-04-050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Usunięcie farby olejnej ze stolarki drzwiowej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Papier ścierny w arkuszach (NSHa)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82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1209-10-050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farbą olejną stolarki drzwiowej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do gruntowania og.stosowania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Szpachlówka celulozowa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Papier ścierny w arkuszach (NSHa)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1612-05-020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Rusztowania ramowe warszawskie,przesuwne o wysokości kolumny do 4 m.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urządzeń i konst.metalow.II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2,120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Deski iglaste obrzynane gr.19-25 mm,kl.II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długie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krótkie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AW-020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Dodatek za każde 1-no przesunięcie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 element:</w:t>
            </w:r>
          </w:p>
        </w:tc>
        <w:tc>
          <w:tcPr>
            <w:tcW w:w="600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bottom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lastRenderedPageBreak/>
              <w:t>8</w:t>
            </w:r>
          </w:p>
        </w:tc>
        <w:tc>
          <w:tcPr>
            <w:tcW w:w="107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bottom w:val="nil"/>
            </w:tcBorders>
          </w:tcPr>
          <w:p w:rsidR="000C01CF" w:rsidRPr="000C1D8D" w:rsidRDefault="000C1D8D">
            <w:pPr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WILANÓW - Muzeum Plakatu: galerie, biura, sanitariaty</w:t>
            </w:r>
          </w:p>
          <w:p w:rsidR="000C01CF" w:rsidRPr="000C1D8D" w:rsidRDefault="000C01CF">
            <w:pPr>
              <w:rPr>
                <w:sz w:val="16"/>
                <w:szCs w:val="16"/>
              </w:rPr>
            </w:pPr>
          </w:p>
          <w:p w:rsidR="000C01CF" w:rsidRPr="000C1D8D" w:rsidRDefault="000C01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tekturą - (analogia - norma zużycia tektury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Tektura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drzwiowej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88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okiennej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Przygotowanie powierzchni tynków z poszpachlowaniem nierówności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budowlany, szpachlowy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pionowych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akrylowymi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1612-05-020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Rusztowania ramowe warszawskie,przesuwne o wysokości kolumny do 4 m.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urządzeń i konst.metalow.II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2,120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Deski iglaste obrzynane gr.19-25 mm,kl.II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długie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krótkie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AW-020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Dodatek za każde 1-no przesunięcie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 element:</w:t>
            </w:r>
          </w:p>
        </w:tc>
        <w:tc>
          <w:tcPr>
            <w:tcW w:w="600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bottom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07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bottom w:val="nil"/>
            </w:tcBorders>
          </w:tcPr>
          <w:p w:rsidR="000C01CF" w:rsidRPr="000C1D8D" w:rsidRDefault="000C1D8D">
            <w:pPr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WILANÓW - Stolarnia</w:t>
            </w:r>
          </w:p>
          <w:p w:rsidR="000C01CF" w:rsidRPr="000C1D8D" w:rsidRDefault="000C01CF">
            <w:pPr>
              <w:rPr>
                <w:sz w:val="16"/>
                <w:szCs w:val="16"/>
              </w:rPr>
            </w:pPr>
          </w:p>
          <w:p w:rsidR="000C01CF" w:rsidRPr="000C1D8D" w:rsidRDefault="000C01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folią - (analogia - norma zużycia folii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231,00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95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podłóg tekturą - (analogia - norma zużycia tektury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Tektura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231,00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drzwiowej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38,42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13-23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1001-11-050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stolarki okiennej folią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polietylenowa izolacyjna,grub.0,3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Listwy z drewna 1x2 cm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Gwoździe budowlane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 5-10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43,28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98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maszyn i urządzeń folią - (analogia - norma zużycia folii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340,00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1216-01-050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Zabezpieczenie folią  kabli elektrycznych- (analogia - norma zużycia folii 1,10 m2/m2)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Folia polietylen.bud.osłonowa 0,12-0,20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126,00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AW-020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Demontaż pochłaniaczy dźwięku, oczyszczenie powierzchni i ponowny montaż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86,00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1202-07-050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Skasowanie zacieków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0,381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Piasek do zapraw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Wapno hydrauliczne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Wapno suchogaszone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0,0035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102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0706-0101-020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Uzupełnienie tynku kat.III zaprawą cem.wap. na ścianach,otynkowanie jednego miejsca do 0,1m2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Tynkarz III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Piasek do zapraw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Cement portlandzki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Wapno suchogaszone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1202-09-050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Zeskrobanie i zmycie starej farby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Mydło techniczne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Piasek do zapraw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Wapno suchogaszone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0,00088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751,36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Przygotowanie powierzchni tynków ścian i sufitów z poszpachlowaniem nierówności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budowlany, szpachlowy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751,36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sufitów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302,13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emulsyjnymi starych tynków wewnętrznych sufitów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0,298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302,13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2-02U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Gruntowanie powierzchni ścian preparatami gruntującymi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Emulsja gruntująca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Samochód skrzyniowy do 5,0 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449,23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farbami emulsyjnymi starych tynków wewnętrznych ścian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emulsyjna wewnetrzna biała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216,45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109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1206-0401-050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starych tynków wewnętrznych ścian farbą ftalową z jednokrotnym szpachlowaniem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0,329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0,199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0,191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Szpachlówka klejowa (olejno-żywiczna)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0,261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Grunty pokostowe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Rozcieńczalnik do wyrobów lakierowych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0,043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Gips budowlany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0,004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0,133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232,78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1211-04-050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Opalanie farby olejnej ze stolarki drzwiowej o powierzchni ponad 1,0 m2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93,41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1209-10-050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farbą olejną stolarki drzwiowej o powierzchni ponad 1,0 m2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0,168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Szpachlówka celulozowa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93,41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112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1211-02-050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Opalanie farby olejnej ze stolarki okiennej o powierzchni ponad 1,0 m2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0,650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119,04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1109-03-050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Uzupełnienie okitowania istniejących szyb w ramach drewnianych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Szklarz budowlany III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Kit szklarski pokostowy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0,20 %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15,87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1209-0601-050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farbą ftalową stolarki okiennej o powierzchni ponad 1,0 m2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0,042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Szpachlówka celulozowa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119,04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115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0401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1212-05-050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farbą olejną nawierzchniową krat z prętów prostych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0,610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0,034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do gruntowania og.stosowania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Papier ścierny w arkuszach (NSHa)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39,68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1211-06-020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Opalanie farby olejnej z podokienników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0,760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0,375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1209-14-020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farbą olejną podokienników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0,132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Szpachlówka celulozowa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0,064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118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1212-28-040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rur wodociągowych o średnicy do 50 mm farbą olejną nawierzchniową ogólnego stosowania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0,140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119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1212-19-050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grzejników radiatorowych farbą olejną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0,860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0,356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22,77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1212-21-040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grzejników rurowych farbą olejną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0,008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0,034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1214-02-050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Ręczne zeskrobanie farby z kanałów wentylacyjnych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88,13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1212-02-050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farbą olejną nawierzchniową kanałów wentylacyjnych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0,164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Kit szpachlowy olejno-żywiczny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Płótno ścierne korundowe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88,13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0701-02-050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Odbicie tynków wewnętrznych z zaprawy cementowo-wapiennej o powierzchni do 5 m2 na ścianach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0701-08-050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Odbicie tynków wewnętrznych z zaprawy cementowo-wapiennej o powierzchni do 5 m2 na stropach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0,620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125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0711-0101-050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Uzupeł.tynków wewn.kat.III,zaprawa cem-wap. na ścianach płaskich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0,540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Tynkarz III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0,880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Piasek do zapraw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0,0266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Cement portlandzki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0,0052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Wapno suchogaszone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0,0066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Betoniarka wolnospadowa 150dm3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0711-1301-050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Uzupeł.tynków wew.kat.III,zaprawa cem-wap. na stropach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0,680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0,090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Tynkarz III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1,550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Piasek do zapraw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0,0266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Cement portlandzki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0,0052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Wapno suchogaszone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0,0066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Wyciąg 1-maszt.z napędem elekt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Betoniarka wolnospadowa 150dm3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7-12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0101-02-050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Czyszczenie przez szczotkowanie ręczne do trzeciego stopnia czystości stalowych konstrukcji kratowych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0,457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45,80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128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7-12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0105-02-050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Odtłuszczanie jednokrotne powierzchni elementów konstrukcji kratowej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0,0483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ekstrakcji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0,124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45,80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4-01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1212-08-050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Dwukrotne malowanie farbą olejną nawierzchniową kratownic dachu - analogia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Malarz grupa 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Benzyna do lakierów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0,034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do gruntowania og.stosowania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Farba olejna nawierzchniowa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Papier ścierny w arkuszach (NSHa)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arkusz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0,560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2,00 %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45,80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130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2-02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1612-05-020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Rusztowania ramowe warszawskie,przesuwne o wysokości kolumny do 4 m.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urządzeń i konst.metalow.II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2,120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Deski iglaste obrzynane gr.19-25 mm,kl.II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m3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długie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Płyty pomostowe komunikacyjne krótkie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m2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18,00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131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AW-020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Dodatek za każde 1-no przesunięcie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Rusztowania ramowe warszawskie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m-g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65,00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 element:</w:t>
            </w:r>
          </w:p>
        </w:tc>
        <w:tc>
          <w:tcPr>
            <w:tcW w:w="600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bottom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07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bottom w:val="nil"/>
            </w:tcBorders>
          </w:tcPr>
          <w:p w:rsidR="000C01CF" w:rsidRPr="000C1D8D" w:rsidRDefault="000C1D8D">
            <w:pPr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Remont instalacji elektrycznych i sanitarnych w obiektach wymienionych w pkt. 1 do 9</w:t>
            </w:r>
          </w:p>
          <w:p w:rsidR="000C01CF" w:rsidRPr="000C1D8D" w:rsidRDefault="000C01CF">
            <w:pPr>
              <w:rPr>
                <w:sz w:val="16"/>
                <w:szCs w:val="16"/>
              </w:rPr>
            </w:pPr>
          </w:p>
          <w:p w:rsidR="000C01CF" w:rsidRPr="000C1D8D" w:rsidRDefault="000C01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132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0203-0403-040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przewodów kabelkowych płaskich typu YADYp-750 o łącznym przekroju żył do 7,5 mm2 na podłożu innym układanych w tynku bez kucia i zaprawiania bruzd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Elektromonter linii i urz.elektr.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Elektromonter linii i urz.elektr.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0,0609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Przewody YDYp-750 V,3x2,5 mm2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1,040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4,00 %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133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0306-02-020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gniazd wtyczkowych podtynkowych ze stykiem uziemiającym o natężeniu prądu do 16 A 2-biegunowych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Elektromonter linii i urz.elektr.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0,336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Gniazdo 2P+Z 10/16A 250V kpl. stand. wyż.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4,00 %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134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4-03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0307-03-020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wyłącznika o natężeniu prądu do 10 A 1-biegunowego natynkowego w podłożu ceglanym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Elektromonter linii i urz.elektr.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0,672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Łączniki p/t ,świecznikowe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1,020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4,00 %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135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4-02W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0110-01-123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odcinka rury stalowej ocynkowanej o średnicy 15 mm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miejsce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Robocizna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1,650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Rury stal.z/szw.ocynkowane,gwint.dn= 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1,050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Uchwyty do rurociągów fi 20-25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Dwuzłączki proste z żel.ciągl.oc.śr.20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1,50 %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1,50 %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136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0109-01-020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podejścia wodociągowego pod zawór czerpalny i baterie o średnicy 15 mm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instalacji sanit.I ogrzew.II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0,250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instalac.sanit.I ogrzew.III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0,140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0,140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Rury stal.z/szw.ocynkowane,gwint.dn= 15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1,050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Łączniki z żeliwa ciągliwego,ocynk.śr.15mm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Haki odkuwane do rur,śred. 10-25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4,00 %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137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0118-01-020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zaworu przelotowego o średnicy 15-20 mm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instalacji sanit.I ogrzew.II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0,470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Zawór kulowy z kurkiem spust. fi 15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4,00 %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10,00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138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0121-01-020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baterii umywalkowej lub zmywakowej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instalac.sanit.I ogrzew.III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1,080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Baterie umywalkowe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4,00 %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139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0210-02-123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odcinka rury z PCW o średnicy 40-50 mm z uszczelnieniem pierścieniami gumowymi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miejsce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instalacji sanit.I ogrzew.II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0,370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Rury kanalizacyjne jednokielich.PCW  50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Złaczka PVC ciśnieniowa na klej  50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Uchwyty do rur PCW do śred. 50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Uszczelki gumowe pierścien.D/rurPCW40-50mm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4,00 %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lastRenderedPageBreak/>
              <w:t>140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0210-04-123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odcinka rury z PCW o średnicy 110 mm z uszczelnieniem pierścieniami gumowymi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miejsce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instalacji sanit.I ogrzew.II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0,150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0,530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Rury kanalizacyjne jednokielich.PCW 110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1,100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Złączka PCW ciśnieniowa na klej fi 100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Uchwyty do rur PCV,z blachy stal.śr.100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Uszczelki gumowe pierścien.D/rur PCW75-100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4,00 %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141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0219-02-090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umywalki fajansowej ze wspornikiem z syfonem z tworzywa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kpl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instalacji sanit.I ogrzew.II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2,750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0,030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Syfony umywalkowe z tworzywa sztucz.32 mm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Umywalka prostokątna lub trapezowa porcel.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Wsporniki do umywalek porcelanowych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szt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4,00 %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142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KNR 4-02</w:t>
            </w:r>
          </w:p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0223-03-090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rPr>
                <w:i/>
                <w:iCs/>
                <w:sz w:val="16"/>
                <w:szCs w:val="16"/>
              </w:rPr>
            </w:pPr>
            <w:r w:rsidRPr="000C1D8D">
              <w:rPr>
                <w:i/>
                <w:iCs/>
                <w:sz w:val="16"/>
                <w:szCs w:val="16"/>
              </w:rPr>
              <w:t>Wymiana ustępu z miską fajansową typu "Kompakt"</w:t>
            </w:r>
            <w:r w:rsidRPr="000C1D8D">
              <w:rPr>
                <w:sz w:val="16"/>
                <w:szCs w:val="16"/>
              </w:rPr>
              <w:br/>
            </w:r>
            <w:r w:rsidRPr="000C1D8D">
              <w:rPr>
                <w:i/>
                <w:iCs/>
                <w:sz w:val="16"/>
                <w:szCs w:val="16"/>
              </w:rPr>
              <w:t>Krotność = 1,00</w:t>
            </w: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kpl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Robocizna: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instalacji sanit.I ogrzew.II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1,940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Monter instalac.sanit.I ogrzew.III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3,300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4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Robotnik budowlany 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r-g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1,940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Materiały: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Urządzenie sanitarne "Kompakt" porcelanowe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kpl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Sedesy "Kompakt" z polistyrenu,gat.I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kpl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1,00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Materiały pomocnicze 4,00 %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PLN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4,00 %</w:t>
            </w: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5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Sprzęt: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obmiar: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bezpośrednie: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zakupu: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Koszty pośrednie: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Zysk: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  <w:r w:rsidRPr="000C1D8D">
              <w:rPr>
                <w:sz w:val="16"/>
                <w:szCs w:val="16"/>
              </w:rPr>
              <w:t>%</w:t>
            </w: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dashed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b/>
                <w:bCs/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  <w:r w:rsidRPr="000C1D8D">
              <w:rPr>
                <w:sz w:val="16"/>
                <w:szCs w:val="16"/>
              </w:rPr>
              <w:tab/>
            </w: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bottom w:val="nil"/>
            </w:tcBorders>
          </w:tcPr>
          <w:p w:rsidR="000C01CF" w:rsidRPr="000C1D8D" w:rsidRDefault="000C1D8D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  <w:r w:rsidRPr="000C1D8D">
              <w:rPr>
                <w:b/>
                <w:bCs/>
                <w:sz w:val="16"/>
                <w:szCs w:val="16"/>
              </w:rPr>
              <w:t>Razem element:</w:t>
            </w:r>
          </w:p>
        </w:tc>
        <w:tc>
          <w:tcPr>
            <w:tcW w:w="600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6" w:space="0" w:color="auto"/>
              <w:bottom w:val="nil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C01CF" w:rsidRPr="000C1D8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gridAfter w:val="1"/>
          <w:wAfter w:w="8" w:type="dxa"/>
        </w:trPr>
        <w:tc>
          <w:tcPr>
            <w:tcW w:w="51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rPr>
                <w:sz w:val="2"/>
                <w:szCs w:val="2"/>
              </w:rPr>
            </w:pPr>
          </w:p>
        </w:tc>
        <w:tc>
          <w:tcPr>
            <w:tcW w:w="238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18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4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21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84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995" w:type="dxa"/>
            <w:tcBorders>
              <w:top w:val="nil"/>
              <w:bottom w:val="single" w:sz="6" w:space="0" w:color="auto"/>
            </w:tcBorders>
          </w:tcPr>
          <w:p w:rsidR="000C01CF" w:rsidRPr="000C1D8D" w:rsidRDefault="000C01CF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sz w:val="2"/>
                <w:szCs w:val="2"/>
              </w:rPr>
            </w:pPr>
          </w:p>
        </w:tc>
      </w:tr>
    </w:tbl>
    <w:p w:rsidR="000C1D8D" w:rsidRDefault="00D5486B" w:rsidP="00D5486B">
      <w:r>
        <w:t xml:space="preserve"> </w:t>
      </w:r>
    </w:p>
    <w:sectPr w:rsidR="000C1D8D" w:rsidSect="00D5486B">
      <w:footerReference w:type="default" r:id="rId6"/>
      <w:type w:val="continuous"/>
      <w:pgSz w:w="11907" w:h="16840" w:code="9"/>
      <w:pgMar w:top="851" w:right="851" w:bottom="851" w:left="851" w:header="709" w:footer="709" w:gutter="907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2DF" w:rsidRDefault="007672DF">
      <w:r>
        <w:separator/>
      </w:r>
    </w:p>
  </w:endnote>
  <w:endnote w:type="continuationSeparator" w:id="0">
    <w:p w:rsidR="007672DF" w:rsidRDefault="00767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1CF" w:rsidRDefault="000C1D8D">
    <w:pPr>
      <w:tabs>
        <w:tab w:val="center" w:pos="4536"/>
        <w:tab w:val="right" w:pos="9072"/>
      </w:tabs>
      <w:jc w:val="center"/>
      <w:rPr>
        <w:rStyle w:val="NagwekZnak"/>
        <w:rFonts w:ascii="Times New Roman" w:hAnsi="Times New Roman" w:cs="Times New Roman"/>
        <w:sz w:val="16"/>
        <w:szCs w:val="16"/>
      </w:rPr>
    </w:pPr>
    <w:r>
      <w:rPr>
        <w:rStyle w:val="NagwekZnak"/>
        <w:rFonts w:ascii="Times New Roman" w:hAnsi="Times New Roman" w:cs="Times New Roman"/>
        <w:sz w:val="16"/>
        <w:szCs w:val="16"/>
      </w:rPr>
      <w:t>System kosztorysowania WINBUD Kosztorys Prof (wer. 2021.10)</w:t>
    </w:r>
  </w:p>
  <w:p w:rsidR="000C01CF" w:rsidRDefault="000C1D8D">
    <w:pPr>
      <w:tabs>
        <w:tab w:val="center" w:pos="4536"/>
        <w:tab w:val="right" w:pos="9072"/>
      </w:tabs>
      <w:jc w:val="center"/>
      <w:rPr>
        <w:rStyle w:val="NagwekZnak"/>
        <w:rFonts w:ascii="Times New Roman" w:hAnsi="Times New Roman" w:cs="Times New Roman"/>
        <w:sz w:val="16"/>
        <w:szCs w:val="16"/>
      </w:rPr>
    </w:pPr>
    <w:r>
      <w:rPr>
        <w:rStyle w:val="NagwekZnak"/>
        <w:rFonts w:ascii="Times New Roman" w:hAnsi="Times New Roman" w:cs="Times New Roman"/>
        <w:sz w:val="16"/>
        <w:szCs w:val="16"/>
      </w:rPr>
      <w:t xml:space="preserve">str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D5486B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2DF" w:rsidRDefault="007672DF">
      <w:r>
        <w:separator/>
      </w:r>
    </w:p>
  </w:footnote>
  <w:footnote w:type="continuationSeparator" w:id="0">
    <w:p w:rsidR="007672DF" w:rsidRDefault="007672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6CDD"/>
    <w:rsid w:val="000C01CF"/>
    <w:rsid w:val="000C1D8D"/>
    <w:rsid w:val="00126CDD"/>
    <w:rsid w:val="0024008E"/>
    <w:rsid w:val="00721F5D"/>
    <w:rsid w:val="007672DF"/>
    <w:rsid w:val="00D5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2267954-5EDA-45FE-9533-34EC82FCA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99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Pr>
      <w:rFonts w:ascii="Calibri" w:hAnsi="Calibri" w:cs="Calibri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widowControl/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uiPriority w:val="99"/>
  </w:style>
  <w:style w:type="paragraph" w:customStyle="1" w:styleId="a">
    <w:name w:val="ł"/>
    <w:uiPriority w:val="99"/>
    <w:pPr>
      <w:autoSpaceDE w:val="0"/>
      <w:autoSpaceDN w:val="0"/>
      <w:adjustRightInd w:val="0"/>
    </w:pPr>
    <w:rPr>
      <w:rFonts w:ascii="Times New Roman" w:hAnsi="Times New Roman"/>
      <w:color w:val="0000FF"/>
      <w:spacing w:val="-1"/>
      <w:kern w:val="65535"/>
      <w:position w:val="-1"/>
      <w:sz w:val="24"/>
      <w:szCs w:val="24"/>
      <w:u w:val="single"/>
    </w:rPr>
  </w:style>
  <w:style w:type="character" w:customStyle="1" w:styleId="Nagwek1Znak">
    <w:name w:val="Nagłówek 1 Znak"/>
    <w:link w:val="Nagwek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12128</Words>
  <Characters>72770</Characters>
  <Application>Microsoft Office Word</Application>
  <DocSecurity>0</DocSecurity>
  <Lines>606</Lines>
  <Paragraphs>169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Wykonawca:</vt:lpstr>
    </vt:vector>
  </TitlesOfParts>
  <Company>private</Company>
  <LinksUpToDate>false</LinksUpToDate>
  <CharactersWithSpaces>84729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subject/>
  <dc:creator>Marek Jabłoński</dc:creator>
  <cp:keywords/>
  <dc:description/>
  <cp:lastModifiedBy>840 G1</cp:lastModifiedBy>
  <cp:revision>3</cp:revision>
  <cp:lastPrinted>2001-04-10T06:59:00Z</cp:lastPrinted>
  <dcterms:created xsi:type="dcterms:W3CDTF">2021-04-16T13:21:00Z</dcterms:created>
  <dcterms:modified xsi:type="dcterms:W3CDTF">2021-04-16T13:22:00Z</dcterms:modified>
</cp:coreProperties>
</file>