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8467C52" w14:textId="77777777" w:rsidR="00E5427C" w:rsidRPr="00CE2CFE" w:rsidRDefault="00E5427C" w:rsidP="00EA1909">
      <w:pPr>
        <w:pStyle w:val="Akapitzlist"/>
        <w:widowControl/>
        <w:contextualSpacing/>
        <w:jc w:val="center"/>
        <w:rPr>
          <w:rFonts w:ascii="Georgia" w:hAnsi="Georgia"/>
          <w:b/>
          <w:bCs/>
        </w:rPr>
      </w:pPr>
    </w:p>
    <w:p w14:paraId="531C20DE" w14:textId="77777777" w:rsidR="00E5427C" w:rsidRPr="00CE2CFE" w:rsidRDefault="00E5427C" w:rsidP="00EA1909">
      <w:pPr>
        <w:pStyle w:val="Akapitzlist"/>
        <w:widowControl/>
        <w:contextualSpacing/>
        <w:jc w:val="center"/>
        <w:rPr>
          <w:rFonts w:ascii="Georgia" w:hAnsi="Georgia"/>
          <w:b/>
          <w:bCs/>
        </w:rPr>
      </w:pPr>
    </w:p>
    <w:p w14:paraId="7925BEA2" w14:textId="77777777" w:rsidR="00372131" w:rsidRPr="00CE2CFE" w:rsidRDefault="00372131" w:rsidP="00EA1909">
      <w:pPr>
        <w:pStyle w:val="Akapitzlist"/>
        <w:widowControl/>
        <w:contextualSpacing/>
        <w:jc w:val="right"/>
        <w:rPr>
          <w:rFonts w:ascii="Georgia" w:hAnsi="Georgia"/>
          <w:b/>
          <w:bCs/>
        </w:rPr>
      </w:pPr>
      <w:r w:rsidRPr="00CE2CFE">
        <w:rPr>
          <w:rFonts w:ascii="Georgia" w:hAnsi="Georgia"/>
          <w:b/>
          <w:bCs/>
        </w:rPr>
        <w:t>Z</w:t>
      </w:r>
      <w:r w:rsidR="00A350B9" w:rsidRPr="00CE2CFE">
        <w:rPr>
          <w:rFonts w:ascii="Georgia" w:hAnsi="Georgia"/>
          <w:b/>
          <w:bCs/>
        </w:rPr>
        <w:t>ałącznik nr 1</w:t>
      </w:r>
      <w:r w:rsidR="00E5427C" w:rsidRPr="00CE2CFE">
        <w:rPr>
          <w:rFonts w:ascii="Georgia" w:hAnsi="Georgia"/>
          <w:b/>
          <w:bCs/>
        </w:rPr>
        <w:t xml:space="preserve"> do SIWZ</w:t>
      </w:r>
    </w:p>
    <w:p w14:paraId="380F52D3" w14:textId="77777777" w:rsidR="00E5427C" w:rsidRPr="00CE2CFE" w:rsidRDefault="00E5427C" w:rsidP="00EA1909">
      <w:pPr>
        <w:pStyle w:val="Akapitzlist"/>
        <w:widowControl/>
        <w:contextualSpacing/>
        <w:jc w:val="right"/>
        <w:rPr>
          <w:rFonts w:ascii="Georgia" w:hAnsi="Georgia"/>
          <w:b/>
          <w:bCs/>
        </w:rPr>
      </w:pPr>
    </w:p>
    <w:p w14:paraId="3EE939CD" w14:textId="77777777" w:rsidR="00372131" w:rsidRPr="00CE2CFE" w:rsidRDefault="00372131" w:rsidP="00EA1909">
      <w:pPr>
        <w:pStyle w:val="Akapitzlist"/>
        <w:widowControl/>
        <w:contextualSpacing/>
        <w:rPr>
          <w:rFonts w:ascii="Georgia" w:hAnsi="Georgia"/>
        </w:rPr>
      </w:pPr>
    </w:p>
    <w:p w14:paraId="145B3C73" w14:textId="77777777" w:rsidR="00E5427C" w:rsidRPr="00CE2CFE" w:rsidRDefault="00E5427C" w:rsidP="00EA1909">
      <w:pPr>
        <w:ind w:right="253"/>
        <w:jc w:val="center"/>
        <w:rPr>
          <w:rFonts w:ascii="Georgia" w:hAnsi="Georgia"/>
          <w:b/>
          <w:sz w:val="24"/>
          <w:szCs w:val="24"/>
        </w:rPr>
      </w:pPr>
      <w:r w:rsidRPr="00CE2CFE">
        <w:rPr>
          <w:rFonts w:ascii="Georgia" w:hAnsi="Georgia"/>
          <w:b/>
          <w:sz w:val="24"/>
          <w:szCs w:val="24"/>
        </w:rPr>
        <w:t>OPIS PRZEDMIOTU ZAMÓWIENIA</w:t>
      </w:r>
    </w:p>
    <w:p w14:paraId="0B2ACC7D" w14:textId="77777777" w:rsidR="00E5427C" w:rsidRPr="00CE2CFE" w:rsidRDefault="00E5427C" w:rsidP="00EA1909">
      <w:pPr>
        <w:ind w:right="253"/>
        <w:jc w:val="center"/>
        <w:rPr>
          <w:rFonts w:ascii="Georgia" w:hAnsi="Georgia"/>
          <w:b/>
          <w:sz w:val="24"/>
          <w:szCs w:val="24"/>
        </w:rPr>
      </w:pPr>
      <w:r w:rsidRPr="00CE2CFE">
        <w:rPr>
          <w:rFonts w:ascii="Georgia" w:hAnsi="Georgia"/>
          <w:b/>
          <w:sz w:val="24"/>
          <w:szCs w:val="24"/>
        </w:rPr>
        <w:t>(Formularz cenowy)</w:t>
      </w:r>
    </w:p>
    <w:p w14:paraId="03F3A08B" w14:textId="77777777" w:rsidR="00E5427C" w:rsidRPr="00CE2CFE" w:rsidRDefault="00E5427C" w:rsidP="00EA1909">
      <w:pPr>
        <w:ind w:right="253"/>
        <w:rPr>
          <w:rFonts w:ascii="Georgia" w:hAnsi="Georgia"/>
          <w:sz w:val="24"/>
          <w:szCs w:val="24"/>
        </w:rPr>
      </w:pPr>
    </w:p>
    <w:p w14:paraId="3462B2C3" w14:textId="77777777" w:rsidR="002427C8" w:rsidRPr="00CE2CFE" w:rsidRDefault="001053C5" w:rsidP="00EA1909">
      <w:pPr>
        <w:ind w:right="253"/>
        <w:jc w:val="both"/>
        <w:rPr>
          <w:rFonts w:ascii="Georgia" w:hAnsi="Georgia"/>
          <w:sz w:val="24"/>
          <w:szCs w:val="24"/>
        </w:rPr>
      </w:pPr>
      <w:r w:rsidRPr="00CE2CFE">
        <w:rPr>
          <w:rFonts w:ascii="Georgia" w:hAnsi="Georgia"/>
          <w:sz w:val="24"/>
          <w:szCs w:val="24"/>
        </w:rPr>
        <w:t xml:space="preserve">Przedmiotem zamówienia jest </w:t>
      </w:r>
      <w:r w:rsidR="00166C9F" w:rsidRPr="00CE2CFE">
        <w:rPr>
          <w:rFonts w:ascii="Georgia" w:hAnsi="Georgia"/>
          <w:sz w:val="24"/>
          <w:szCs w:val="24"/>
        </w:rPr>
        <w:t>zakup urządzeń i oprogramowania do digitalizacji, bieżącej archiwizacji i udostępniania online</w:t>
      </w:r>
      <w:r w:rsidRPr="00CE2CFE">
        <w:rPr>
          <w:rFonts w:ascii="Georgia" w:hAnsi="Georgia"/>
          <w:sz w:val="24"/>
          <w:szCs w:val="24"/>
        </w:rPr>
        <w:t xml:space="preserve"> do projektu pn. „Otwarte Narodowe. Digitalizacja i udostępnianie zbiorów Muzeum Narodowego w Warszawie” realizowanego z dofinansowaniem z Programu Operacyjnego Polska Cyfrowa w ramach działania 2.3 „Cyfrowa dostępność i użyteczność informacji sektora publicznego”, poddziałanie 2.3.2 „Cyfrowe udostępnienie zasobów kultury”, z podziałem na nw. części (zadania). </w:t>
      </w:r>
      <w:r w:rsidR="00946486" w:rsidRPr="00CE2CFE">
        <w:rPr>
          <w:rFonts w:ascii="Georgia" w:hAnsi="Georgia"/>
          <w:sz w:val="24"/>
          <w:szCs w:val="24"/>
        </w:rPr>
        <w:t xml:space="preserve">Niniejszy formularz wykonawca wypełnia w zakresie tych zadań, na które składa ofertę, przekreślając pozostałe. </w:t>
      </w:r>
    </w:p>
    <w:p w14:paraId="4970BA81" w14:textId="77777777" w:rsidR="003E064E" w:rsidRPr="00CE2CFE" w:rsidRDefault="003E064E" w:rsidP="00EA1909">
      <w:pPr>
        <w:ind w:right="253"/>
        <w:rPr>
          <w:rFonts w:ascii="Georgia" w:hAnsi="Georgia"/>
          <w:sz w:val="24"/>
          <w:szCs w:val="24"/>
        </w:rPr>
      </w:pPr>
      <w:r w:rsidRPr="00CE2CFE">
        <w:rPr>
          <w:rFonts w:ascii="Georgia" w:hAnsi="Georgia"/>
          <w:sz w:val="24"/>
          <w:szCs w:val="24"/>
        </w:rPr>
        <w:t>Uwaga: prosimy nie zmieniać numeracji wierszy</w:t>
      </w:r>
    </w:p>
    <w:p w14:paraId="04AFD4A3" w14:textId="77777777" w:rsidR="00372131" w:rsidRPr="00CE2CFE" w:rsidRDefault="00372131" w:rsidP="00EA1909">
      <w:pPr>
        <w:spacing w:before="120" w:after="120" w:line="264" w:lineRule="auto"/>
        <w:rPr>
          <w:rFonts w:ascii="Georgia" w:hAnsi="Georgia"/>
          <w:sz w:val="24"/>
          <w:szCs w:val="24"/>
        </w:rPr>
      </w:pPr>
    </w:p>
    <w:p w14:paraId="687D28A9" w14:textId="77777777" w:rsidR="00650D1C" w:rsidRPr="00CE2CFE" w:rsidRDefault="00650D1C" w:rsidP="00EA1909">
      <w:pPr>
        <w:spacing w:before="120" w:after="120" w:line="264" w:lineRule="auto"/>
        <w:rPr>
          <w:rFonts w:ascii="Georgia" w:hAnsi="Georgia"/>
          <w:sz w:val="24"/>
          <w:szCs w:val="24"/>
        </w:rPr>
      </w:pPr>
      <w:r w:rsidRPr="00CE2CFE">
        <w:rPr>
          <w:rFonts w:ascii="Georgia" w:hAnsi="Georgia"/>
          <w:sz w:val="24"/>
          <w:szCs w:val="24"/>
        </w:rPr>
        <w:t>Część 1:</w:t>
      </w:r>
    </w:p>
    <w:tbl>
      <w:tblPr>
        <w:tblStyle w:val="Tabela-Siatka"/>
        <w:tblW w:w="11199" w:type="dxa"/>
        <w:tblInd w:w="-885" w:type="dxa"/>
        <w:tblLayout w:type="fixed"/>
        <w:tblLook w:val="04A0" w:firstRow="1" w:lastRow="0" w:firstColumn="1" w:lastColumn="0" w:noHBand="0" w:noVBand="1"/>
      </w:tblPr>
      <w:tblGrid>
        <w:gridCol w:w="709"/>
        <w:gridCol w:w="2411"/>
        <w:gridCol w:w="1842"/>
        <w:gridCol w:w="1134"/>
        <w:gridCol w:w="709"/>
        <w:gridCol w:w="1134"/>
        <w:gridCol w:w="1276"/>
        <w:gridCol w:w="709"/>
        <w:gridCol w:w="1275"/>
      </w:tblGrid>
      <w:tr w:rsidR="00F16BA2" w:rsidRPr="00CE2CFE" w14:paraId="6A9987E9" w14:textId="77777777" w:rsidTr="00166C9F">
        <w:tc>
          <w:tcPr>
            <w:tcW w:w="709" w:type="dxa"/>
            <w:vMerge w:val="restart"/>
          </w:tcPr>
          <w:p w14:paraId="248DC51F" w14:textId="77777777" w:rsidR="00F16BA2" w:rsidRPr="00CE2CFE" w:rsidRDefault="00F16BA2" w:rsidP="00EA1909">
            <w:pPr>
              <w:pStyle w:val="Akapitzlist"/>
              <w:widowControl/>
              <w:ind w:left="0"/>
              <w:contextualSpacing/>
              <w:rPr>
                <w:rFonts w:ascii="Georgia" w:hAnsi="Georgia"/>
                <w:b/>
              </w:rPr>
            </w:pPr>
            <w:r w:rsidRPr="00CE2CFE">
              <w:rPr>
                <w:rFonts w:ascii="Georgia" w:hAnsi="Georgia"/>
                <w:b/>
              </w:rPr>
              <w:t>L.p.</w:t>
            </w:r>
          </w:p>
        </w:tc>
        <w:tc>
          <w:tcPr>
            <w:tcW w:w="2411" w:type="dxa"/>
            <w:vMerge w:val="restart"/>
          </w:tcPr>
          <w:p w14:paraId="6DCFF50D" w14:textId="77777777" w:rsidR="00F16BA2" w:rsidRPr="00CE2CFE" w:rsidRDefault="00166C9F" w:rsidP="00EA1909">
            <w:pPr>
              <w:pStyle w:val="Akapitzlist"/>
              <w:widowControl/>
              <w:ind w:left="0"/>
              <w:contextualSpacing/>
              <w:rPr>
                <w:rFonts w:ascii="Georgia" w:hAnsi="Georgia"/>
                <w:b/>
              </w:rPr>
            </w:pPr>
            <w:r w:rsidRPr="00CE2CFE">
              <w:rPr>
                <w:rFonts w:ascii="Georgia" w:hAnsi="Georgia"/>
                <w:b/>
              </w:rPr>
              <w:t>Nazwa (</w:t>
            </w:r>
            <w:r w:rsidR="001053C5" w:rsidRPr="00CE2CFE">
              <w:rPr>
                <w:rFonts w:ascii="Georgia" w:hAnsi="Georgia"/>
                <w:b/>
              </w:rPr>
              <w:t>wymagane parametry techniczne</w:t>
            </w:r>
            <w:r w:rsidRPr="00CE2CFE">
              <w:rPr>
                <w:rFonts w:ascii="Georgia" w:hAnsi="Georgia"/>
                <w:b/>
              </w:rPr>
              <w:t xml:space="preserve"> poniżej tabeli)</w:t>
            </w:r>
          </w:p>
          <w:p w14:paraId="5DF8D5CD" w14:textId="77777777" w:rsidR="00F16BA2" w:rsidRPr="00CE2CFE" w:rsidRDefault="00F16BA2" w:rsidP="00EA1909">
            <w:pPr>
              <w:pStyle w:val="Akapitzlist"/>
              <w:ind w:left="0"/>
              <w:contextualSpacing/>
              <w:rPr>
                <w:rFonts w:ascii="Georgia" w:hAnsi="Georgia"/>
                <w:b/>
              </w:rPr>
            </w:pPr>
          </w:p>
        </w:tc>
        <w:tc>
          <w:tcPr>
            <w:tcW w:w="1842" w:type="dxa"/>
            <w:vMerge w:val="restart"/>
          </w:tcPr>
          <w:p w14:paraId="2E2F10D6" w14:textId="77777777" w:rsidR="00F16BA2" w:rsidRPr="00CE2CFE" w:rsidRDefault="00F16BA2" w:rsidP="00EA1909">
            <w:pPr>
              <w:pStyle w:val="Akapitzlist"/>
              <w:ind w:left="0"/>
              <w:contextualSpacing/>
              <w:rPr>
                <w:rFonts w:ascii="Georgia" w:hAnsi="Georgia"/>
                <w:b/>
              </w:rPr>
            </w:pPr>
            <w:r w:rsidRPr="00CE2CFE">
              <w:rPr>
                <w:rFonts w:ascii="Georgia" w:hAnsi="Georgia"/>
                <w:b/>
              </w:rPr>
              <w:t>Nazwa/Typ</w:t>
            </w:r>
            <w:r w:rsidR="008B2EB7" w:rsidRPr="00CE2CFE">
              <w:rPr>
                <w:rFonts w:ascii="Georgia" w:hAnsi="Georgia"/>
                <w:b/>
              </w:rPr>
              <w:t xml:space="preserve"> lub model/producent</w:t>
            </w:r>
          </w:p>
        </w:tc>
        <w:tc>
          <w:tcPr>
            <w:tcW w:w="1134" w:type="dxa"/>
            <w:vMerge w:val="restart"/>
          </w:tcPr>
          <w:p w14:paraId="5EA5A2C7" w14:textId="77777777" w:rsidR="00F16BA2" w:rsidRPr="00CE2CFE" w:rsidRDefault="00F16BA2" w:rsidP="00EA1909">
            <w:pPr>
              <w:pStyle w:val="Akapitzlist"/>
              <w:ind w:left="0"/>
              <w:contextualSpacing/>
              <w:rPr>
                <w:rFonts w:ascii="Georgia" w:hAnsi="Georgia"/>
                <w:b/>
              </w:rPr>
            </w:pPr>
            <w:r w:rsidRPr="00CE2CFE">
              <w:rPr>
                <w:rFonts w:ascii="Georgia" w:hAnsi="Georgia"/>
                <w:b/>
              </w:rPr>
              <w:t>Jednostka miary</w:t>
            </w:r>
          </w:p>
        </w:tc>
        <w:tc>
          <w:tcPr>
            <w:tcW w:w="709" w:type="dxa"/>
            <w:vMerge w:val="restart"/>
          </w:tcPr>
          <w:p w14:paraId="13629F9C" w14:textId="77777777" w:rsidR="00F16BA2" w:rsidRPr="00CE2CFE" w:rsidRDefault="00F16BA2" w:rsidP="00EA1909">
            <w:pPr>
              <w:pStyle w:val="Akapitzlist"/>
              <w:ind w:left="0"/>
              <w:contextualSpacing/>
              <w:rPr>
                <w:rFonts w:ascii="Georgia" w:hAnsi="Georgia"/>
                <w:b/>
              </w:rPr>
            </w:pPr>
            <w:r w:rsidRPr="00CE2CFE">
              <w:rPr>
                <w:rFonts w:ascii="Georgia" w:hAnsi="Georgia"/>
                <w:b/>
              </w:rPr>
              <w:t>Ilość</w:t>
            </w:r>
          </w:p>
        </w:tc>
        <w:tc>
          <w:tcPr>
            <w:tcW w:w="1134" w:type="dxa"/>
            <w:vMerge w:val="restart"/>
          </w:tcPr>
          <w:p w14:paraId="4991EC0D" w14:textId="77777777" w:rsidR="00F16BA2" w:rsidRPr="00CE2CFE" w:rsidRDefault="00F16BA2" w:rsidP="00EA1909">
            <w:pPr>
              <w:pStyle w:val="Akapitzlist"/>
              <w:ind w:left="0"/>
              <w:contextualSpacing/>
              <w:rPr>
                <w:rFonts w:ascii="Georgia" w:hAnsi="Georgia"/>
                <w:b/>
              </w:rPr>
            </w:pPr>
            <w:r w:rsidRPr="00CE2CFE">
              <w:rPr>
                <w:rFonts w:ascii="Georgia" w:hAnsi="Georgia"/>
                <w:b/>
              </w:rPr>
              <w:t xml:space="preserve">cena za jednostkę </w:t>
            </w:r>
          </w:p>
          <w:p w14:paraId="7E199A64" w14:textId="77777777" w:rsidR="008B2EB7" w:rsidRPr="00CE2CFE" w:rsidRDefault="008B2EB7" w:rsidP="00EA1909">
            <w:pPr>
              <w:pStyle w:val="Akapitzlist"/>
              <w:ind w:left="0"/>
              <w:contextualSpacing/>
              <w:rPr>
                <w:rFonts w:ascii="Georgia" w:hAnsi="Georgia"/>
                <w:b/>
              </w:rPr>
            </w:pPr>
            <w:r w:rsidRPr="00CE2CFE">
              <w:rPr>
                <w:rFonts w:ascii="Georgia" w:hAnsi="Georgia"/>
                <w:b/>
              </w:rPr>
              <w:t>netto (zł)</w:t>
            </w:r>
          </w:p>
        </w:tc>
        <w:tc>
          <w:tcPr>
            <w:tcW w:w="3260" w:type="dxa"/>
            <w:gridSpan w:val="3"/>
          </w:tcPr>
          <w:p w14:paraId="3744EF35" w14:textId="77777777" w:rsidR="00F16BA2" w:rsidRPr="00CE2CFE" w:rsidRDefault="00F16BA2" w:rsidP="00EA1909">
            <w:pPr>
              <w:pStyle w:val="Akapitzlist"/>
              <w:widowControl/>
              <w:ind w:left="0"/>
              <w:contextualSpacing/>
              <w:rPr>
                <w:rFonts w:ascii="Georgia" w:hAnsi="Georgia"/>
                <w:b/>
              </w:rPr>
            </w:pPr>
          </w:p>
        </w:tc>
      </w:tr>
      <w:tr w:rsidR="00F16BA2" w:rsidRPr="00CE2CFE" w14:paraId="199700DD" w14:textId="77777777" w:rsidTr="00166C9F">
        <w:tc>
          <w:tcPr>
            <w:tcW w:w="709" w:type="dxa"/>
            <w:vMerge/>
          </w:tcPr>
          <w:p w14:paraId="1EFFF6AC" w14:textId="77777777" w:rsidR="00F16BA2" w:rsidRPr="00CE2CFE" w:rsidRDefault="00F16BA2" w:rsidP="00EA1909">
            <w:pPr>
              <w:pStyle w:val="Akapitzlist"/>
              <w:widowControl/>
              <w:ind w:left="0"/>
              <w:contextualSpacing/>
              <w:rPr>
                <w:rFonts w:ascii="Georgia" w:hAnsi="Georgia"/>
                <w:b/>
              </w:rPr>
            </w:pPr>
          </w:p>
        </w:tc>
        <w:tc>
          <w:tcPr>
            <w:tcW w:w="2411" w:type="dxa"/>
            <w:vMerge/>
          </w:tcPr>
          <w:p w14:paraId="5CA6F614" w14:textId="77777777" w:rsidR="00F16BA2" w:rsidRPr="00CE2CFE" w:rsidRDefault="00F16BA2" w:rsidP="00EA1909">
            <w:pPr>
              <w:pStyle w:val="Akapitzlist"/>
              <w:widowControl/>
              <w:ind w:left="0"/>
              <w:contextualSpacing/>
              <w:rPr>
                <w:rFonts w:ascii="Georgia" w:hAnsi="Georgia"/>
                <w:b/>
              </w:rPr>
            </w:pPr>
          </w:p>
        </w:tc>
        <w:tc>
          <w:tcPr>
            <w:tcW w:w="1842" w:type="dxa"/>
            <w:vMerge/>
          </w:tcPr>
          <w:p w14:paraId="0C3B560E" w14:textId="77777777" w:rsidR="00F16BA2" w:rsidRPr="00CE2CFE" w:rsidRDefault="00F16BA2" w:rsidP="00EA1909">
            <w:pPr>
              <w:pStyle w:val="Akapitzlist"/>
              <w:widowControl/>
              <w:ind w:left="0"/>
              <w:contextualSpacing/>
              <w:rPr>
                <w:rFonts w:ascii="Georgia" w:hAnsi="Georgia"/>
                <w:b/>
              </w:rPr>
            </w:pPr>
          </w:p>
        </w:tc>
        <w:tc>
          <w:tcPr>
            <w:tcW w:w="1134" w:type="dxa"/>
            <w:vMerge/>
          </w:tcPr>
          <w:p w14:paraId="5B610311" w14:textId="77777777" w:rsidR="00F16BA2" w:rsidRPr="00CE2CFE" w:rsidRDefault="00F16BA2" w:rsidP="00EA1909">
            <w:pPr>
              <w:pStyle w:val="Akapitzlist"/>
              <w:widowControl/>
              <w:ind w:left="0"/>
              <w:contextualSpacing/>
              <w:rPr>
                <w:rFonts w:ascii="Georgia" w:hAnsi="Georgia"/>
                <w:b/>
              </w:rPr>
            </w:pPr>
          </w:p>
        </w:tc>
        <w:tc>
          <w:tcPr>
            <w:tcW w:w="709" w:type="dxa"/>
            <w:vMerge/>
          </w:tcPr>
          <w:p w14:paraId="33BF94EB" w14:textId="77777777" w:rsidR="00F16BA2" w:rsidRPr="00CE2CFE" w:rsidRDefault="00F16BA2" w:rsidP="00EA1909">
            <w:pPr>
              <w:pStyle w:val="Akapitzlist"/>
              <w:widowControl/>
              <w:ind w:left="0"/>
              <w:contextualSpacing/>
              <w:rPr>
                <w:rFonts w:ascii="Georgia" w:hAnsi="Georgia"/>
                <w:b/>
              </w:rPr>
            </w:pPr>
          </w:p>
        </w:tc>
        <w:tc>
          <w:tcPr>
            <w:tcW w:w="1134" w:type="dxa"/>
            <w:vMerge/>
          </w:tcPr>
          <w:p w14:paraId="57C0CADE" w14:textId="77777777" w:rsidR="00F16BA2" w:rsidRPr="00CE2CFE" w:rsidRDefault="00F16BA2" w:rsidP="00EA1909">
            <w:pPr>
              <w:pStyle w:val="Akapitzlist"/>
              <w:widowControl/>
              <w:ind w:left="0"/>
              <w:contextualSpacing/>
              <w:rPr>
                <w:rFonts w:ascii="Georgia" w:hAnsi="Georgia"/>
                <w:b/>
              </w:rPr>
            </w:pPr>
          </w:p>
        </w:tc>
        <w:tc>
          <w:tcPr>
            <w:tcW w:w="1276" w:type="dxa"/>
          </w:tcPr>
          <w:p w14:paraId="1A339C23" w14:textId="77777777" w:rsidR="00F16BA2" w:rsidRPr="00CE2CFE" w:rsidRDefault="00F16BA2" w:rsidP="00EA1909">
            <w:pPr>
              <w:pStyle w:val="Akapitzlist"/>
              <w:widowControl/>
              <w:ind w:left="0"/>
              <w:contextualSpacing/>
              <w:rPr>
                <w:rFonts w:ascii="Georgia" w:hAnsi="Georgia"/>
                <w:b/>
              </w:rPr>
            </w:pPr>
            <w:r w:rsidRPr="00CE2CFE">
              <w:rPr>
                <w:rFonts w:ascii="Georgia" w:hAnsi="Georgia"/>
                <w:b/>
              </w:rPr>
              <w:t xml:space="preserve"> Łączna Wartość netto zł</w:t>
            </w:r>
          </w:p>
        </w:tc>
        <w:tc>
          <w:tcPr>
            <w:tcW w:w="709" w:type="dxa"/>
          </w:tcPr>
          <w:p w14:paraId="48F9BD5C" w14:textId="77777777" w:rsidR="00F16BA2" w:rsidRPr="00CE2CFE" w:rsidRDefault="00F16BA2" w:rsidP="00EA1909">
            <w:pPr>
              <w:pStyle w:val="Akapitzlist"/>
              <w:widowControl/>
              <w:ind w:left="0"/>
              <w:contextualSpacing/>
              <w:rPr>
                <w:rFonts w:ascii="Georgia" w:hAnsi="Georgia"/>
                <w:b/>
              </w:rPr>
            </w:pPr>
            <w:r w:rsidRPr="00CE2CFE">
              <w:rPr>
                <w:rFonts w:ascii="Georgia" w:hAnsi="Georgia"/>
                <w:b/>
              </w:rPr>
              <w:t>VAT</w:t>
            </w:r>
          </w:p>
        </w:tc>
        <w:tc>
          <w:tcPr>
            <w:tcW w:w="1275" w:type="dxa"/>
          </w:tcPr>
          <w:p w14:paraId="2FE259AD" w14:textId="77777777" w:rsidR="00F16BA2" w:rsidRPr="00CE2CFE" w:rsidRDefault="00F16BA2" w:rsidP="00EA1909">
            <w:pPr>
              <w:pStyle w:val="Akapitzlist"/>
              <w:widowControl/>
              <w:ind w:left="0"/>
              <w:contextualSpacing/>
              <w:rPr>
                <w:rFonts w:ascii="Georgia" w:hAnsi="Georgia"/>
                <w:b/>
              </w:rPr>
            </w:pPr>
            <w:r w:rsidRPr="00CE2CFE">
              <w:rPr>
                <w:rFonts w:ascii="Georgia" w:hAnsi="Georgia"/>
                <w:b/>
              </w:rPr>
              <w:t>Łączna Wartość brutto zł</w:t>
            </w:r>
          </w:p>
        </w:tc>
      </w:tr>
      <w:tr w:rsidR="00166C9F" w:rsidRPr="00CE2CFE" w14:paraId="1624119C" w14:textId="77777777" w:rsidTr="00166C9F">
        <w:tc>
          <w:tcPr>
            <w:tcW w:w="709" w:type="dxa"/>
          </w:tcPr>
          <w:p w14:paraId="5108EEE8" w14:textId="77777777" w:rsidR="00166C9F" w:rsidRPr="00CE2CFE" w:rsidRDefault="00166C9F" w:rsidP="00EA1909">
            <w:pPr>
              <w:pStyle w:val="Akapitzlist"/>
              <w:widowControl/>
              <w:ind w:left="0"/>
              <w:contextualSpacing/>
              <w:rPr>
                <w:rFonts w:ascii="Georgia" w:hAnsi="Georgia"/>
              </w:rPr>
            </w:pPr>
            <w:r w:rsidRPr="00CE2CFE">
              <w:rPr>
                <w:rFonts w:ascii="Georgia" w:hAnsi="Georgia"/>
              </w:rPr>
              <w:t>3.1</w:t>
            </w:r>
          </w:p>
        </w:tc>
        <w:tc>
          <w:tcPr>
            <w:tcW w:w="2411" w:type="dxa"/>
            <w:vAlign w:val="center"/>
          </w:tcPr>
          <w:p w14:paraId="5EC22534" w14:textId="77777777" w:rsidR="00166C9F" w:rsidRPr="00CE2CFE" w:rsidRDefault="00166C9F" w:rsidP="00EA1909">
            <w:pPr>
              <w:jc w:val="center"/>
              <w:rPr>
                <w:rFonts w:ascii="Georgia" w:hAnsi="Georgia"/>
                <w:b/>
                <w:bCs/>
                <w:color w:val="000000"/>
                <w:sz w:val="24"/>
                <w:szCs w:val="24"/>
              </w:rPr>
            </w:pPr>
            <w:r w:rsidRPr="00CE2CFE">
              <w:rPr>
                <w:rFonts w:ascii="Georgia" w:hAnsi="Georgia"/>
                <w:b/>
                <w:bCs/>
                <w:color w:val="000000"/>
                <w:sz w:val="24"/>
                <w:szCs w:val="24"/>
              </w:rPr>
              <w:t>oprogramowanie do backupu danych -  rozszerzenie licencji</w:t>
            </w:r>
          </w:p>
        </w:tc>
        <w:tc>
          <w:tcPr>
            <w:tcW w:w="1842" w:type="dxa"/>
          </w:tcPr>
          <w:p w14:paraId="591A1D72" w14:textId="77777777" w:rsidR="00166C9F" w:rsidRPr="00CE2CFE" w:rsidRDefault="00166C9F" w:rsidP="00EA1909">
            <w:pPr>
              <w:pStyle w:val="Akapitzlist"/>
              <w:widowControl/>
              <w:ind w:left="0"/>
              <w:contextualSpacing/>
              <w:rPr>
                <w:rFonts w:ascii="Georgia" w:hAnsi="Georgia"/>
              </w:rPr>
            </w:pPr>
          </w:p>
        </w:tc>
        <w:tc>
          <w:tcPr>
            <w:tcW w:w="1134" w:type="dxa"/>
          </w:tcPr>
          <w:p w14:paraId="59E88B49" w14:textId="77777777" w:rsidR="00166C9F" w:rsidRPr="00CE2CFE" w:rsidRDefault="00166C9F" w:rsidP="00EA1909">
            <w:pPr>
              <w:pStyle w:val="Akapitzlist"/>
              <w:widowControl/>
              <w:ind w:left="0"/>
              <w:contextualSpacing/>
              <w:rPr>
                <w:rFonts w:ascii="Georgia" w:hAnsi="Georgia"/>
              </w:rPr>
            </w:pPr>
            <w:r w:rsidRPr="00CE2CFE">
              <w:rPr>
                <w:rFonts w:ascii="Georgia" w:hAnsi="Georgia"/>
              </w:rPr>
              <w:t>szt.</w:t>
            </w:r>
          </w:p>
        </w:tc>
        <w:tc>
          <w:tcPr>
            <w:tcW w:w="709" w:type="dxa"/>
          </w:tcPr>
          <w:p w14:paraId="49344670" w14:textId="77777777" w:rsidR="00166C9F" w:rsidRPr="00CE2CFE" w:rsidRDefault="00C3331C" w:rsidP="00EA1909">
            <w:pPr>
              <w:pStyle w:val="Akapitzlist"/>
              <w:widowControl/>
              <w:ind w:left="0"/>
              <w:contextualSpacing/>
              <w:rPr>
                <w:rFonts w:ascii="Georgia" w:hAnsi="Georgia"/>
              </w:rPr>
            </w:pPr>
            <w:r w:rsidRPr="00CE2CFE">
              <w:rPr>
                <w:rFonts w:ascii="Georgia" w:hAnsi="Georgia"/>
              </w:rPr>
              <w:t>1</w:t>
            </w:r>
          </w:p>
        </w:tc>
        <w:tc>
          <w:tcPr>
            <w:tcW w:w="1134" w:type="dxa"/>
          </w:tcPr>
          <w:p w14:paraId="757F0522" w14:textId="77777777" w:rsidR="00166C9F" w:rsidRPr="00CE2CFE" w:rsidRDefault="00166C9F" w:rsidP="00EA1909">
            <w:pPr>
              <w:pStyle w:val="Akapitzlist"/>
              <w:widowControl/>
              <w:ind w:left="0"/>
              <w:contextualSpacing/>
              <w:rPr>
                <w:rFonts w:ascii="Georgia" w:hAnsi="Georgia"/>
              </w:rPr>
            </w:pPr>
          </w:p>
        </w:tc>
        <w:tc>
          <w:tcPr>
            <w:tcW w:w="1276" w:type="dxa"/>
          </w:tcPr>
          <w:p w14:paraId="24F4F060" w14:textId="77777777" w:rsidR="00166C9F" w:rsidRPr="00CE2CFE" w:rsidRDefault="00166C9F" w:rsidP="00EA1909">
            <w:pPr>
              <w:pStyle w:val="Akapitzlist"/>
              <w:widowControl/>
              <w:ind w:left="0"/>
              <w:contextualSpacing/>
              <w:rPr>
                <w:rFonts w:ascii="Georgia" w:hAnsi="Georgia"/>
              </w:rPr>
            </w:pPr>
          </w:p>
        </w:tc>
        <w:tc>
          <w:tcPr>
            <w:tcW w:w="709" w:type="dxa"/>
          </w:tcPr>
          <w:p w14:paraId="63B652A3" w14:textId="77777777" w:rsidR="00166C9F" w:rsidRPr="00CE2CFE" w:rsidRDefault="00166C9F" w:rsidP="00EA1909">
            <w:pPr>
              <w:pStyle w:val="Akapitzlist"/>
              <w:widowControl/>
              <w:ind w:left="0"/>
              <w:contextualSpacing/>
              <w:rPr>
                <w:rFonts w:ascii="Georgia" w:hAnsi="Georgia"/>
              </w:rPr>
            </w:pPr>
          </w:p>
        </w:tc>
        <w:tc>
          <w:tcPr>
            <w:tcW w:w="1275" w:type="dxa"/>
          </w:tcPr>
          <w:p w14:paraId="648D2728" w14:textId="77777777" w:rsidR="00166C9F" w:rsidRPr="00CE2CFE" w:rsidRDefault="00166C9F" w:rsidP="00EA1909">
            <w:pPr>
              <w:pStyle w:val="Akapitzlist"/>
              <w:widowControl/>
              <w:ind w:left="0"/>
              <w:contextualSpacing/>
              <w:rPr>
                <w:rFonts w:ascii="Georgia" w:hAnsi="Georgia"/>
              </w:rPr>
            </w:pPr>
          </w:p>
        </w:tc>
      </w:tr>
      <w:tr w:rsidR="00650D1C" w:rsidRPr="00CE2CFE" w14:paraId="7E2A6F7A" w14:textId="77777777" w:rsidTr="00650D1C">
        <w:tc>
          <w:tcPr>
            <w:tcW w:w="709" w:type="dxa"/>
          </w:tcPr>
          <w:p w14:paraId="00C44C9E" w14:textId="77777777" w:rsidR="00650D1C" w:rsidRPr="00CE2CFE" w:rsidRDefault="00650D1C" w:rsidP="00EA1909">
            <w:pPr>
              <w:pStyle w:val="Akapitzlist"/>
              <w:widowControl/>
              <w:ind w:left="0"/>
              <w:contextualSpacing/>
              <w:rPr>
                <w:rFonts w:ascii="Georgia" w:hAnsi="Georgia"/>
              </w:rPr>
            </w:pPr>
          </w:p>
        </w:tc>
        <w:tc>
          <w:tcPr>
            <w:tcW w:w="7230" w:type="dxa"/>
            <w:gridSpan w:val="5"/>
            <w:vAlign w:val="center"/>
          </w:tcPr>
          <w:p w14:paraId="05BBECB2" w14:textId="77777777" w:rsidR="00650D1C" w:rsidRPr="00CE2CFE" w:rsidRDefault="00650D1C" w:rsidP="00EA1909">
            <w:pPr>
              <w:pStyle w:val="Akapitzlist"/>
              <w:widowControl/>
              <w:ind w:left="0"/>
              <w:contextualSpacing/>
              <w:jc w:val="right"/>
              <w:rPr>
                <w:rFonts w:ascii="Georgia" w:hAnsi="Georgia"/>
                <w:b/>
              </w:rPr>
            </w:pPr>
            <w:r w:rsidRPr="00CE2CFE">
              <w:rPr>
                <w:rFonts w:ascii="Georgia" w:hAnsi="Georgia"/>
                <w:b/>
              </w:rPr>
              <w:t>Razem</w:t>
            </w:r>
          </w:p>
        </w:tc>
        <w:tc>
          <w:tcPr>
            <w:tcW w:w="1276" w:type="dxa"/>
          </w:tcPr>
          <w:p w14:paraId="15740AFC" w14:textId="77777777" w:rsidR="00650D1C" w:rsidRPr="00CE2CFE" w:rsidRDefault="00650D1C" w:rsidP="00EA1909">
            <w:pPr>
              <w:pStyle w:val="Akapitzlist"/>
              <w:widowControl/>
              <w:ind w:left="0"/>
              <w:contextualSpacing/>
              <w:rPr>
                <w:rFonts w:ascii="Georgia" w:hAnsi="Georgia"/>
              </w:rPr>
            </w:pPr>
          </w:p>
        </w:tc>
        <w:tc>
          <w:tcPr>
            <w:tcW w:w="709" w:type="dxa"/>
          </w:tcPr>
          <w:p w14:paraId="1FD62BDD" w14:textId="77777777" w:rsidR="00650D1C" w:rsidRPr="00CE2CFE" w:rsidRDefault="00650D1C" w:rsidP="00EA1909">
            <w:pPr>
              <w:pStyle w:val="Akapitzlist"/>
              <w:widowControl/>
              <w:ind w:left="0"/>
              <w:contextualSpacing/>
              <w:rPr>
                <w:rFonts w:ascii="Georgia" w:hAnsi="Georgia"/>
              </w:rPr>
            </w:pPr>
          </w:p>
        </w:tc>
        <w:tc>
          <w:tcPr>
            <w:tcW w:w="1275" w:type="dxa"/>
          </w:tcPr>
          <w:p w14:paraId="765D8E56" w14:textId="77777777" w:rsidR="00650D1C" w:rsidRPr="00CE2CFE" w:rsidRDefault="00650D1C" w:rsidP="00EA1909">
            <w:pPr>
              <w:pStyle w:val="Akapitzlist"/>
              <w:widowControl/>
              <w:ind w:left="0"/>
              <w:contextualSpacing/>
              <w:rPr>
                <w:rFonts w:ascii="Georgia" w:hAnsi="Georgia"/>
              </w:rPr>
            </w:pPr>
          </w:p>
        </w:tc>
      </w:tr>
    </w:tbl>
    <w:p w14:paraId="3D038D70" w14:textId="77777777" w:rsidR="00650D1C" w:rsidRPr="00CE2CFE" w:rsidRDefault="00650D1C" w:rsidP="00EA1909">
      <w:pPr>
        <w:rPr>
          <w:rFonts w:ascii="Georgia" w:hAnsi="Georgia"/>
          <w:sz w:val="24"/>
          <w:szCs w:val="24"/>
        </w:rPr>
      </w:pPr>
      <w:r w:rsidRPr="00CE2CFE">
        <w:rPr>
          <w:rFonts w:ascii="Georgia" w:hAnsi="Georgia"/>
          <w:sz w:val="24"/>
          <w:szCs w:val="24"/>
        </w:rPr>
        <w:t>Część 2:</w:t>
      </w:r>
    </w:p>
    <w:tbl>
      <w:tblPr>
        <w:tblStyle w:val="Tabela-Siatka"/>
        <w:tblW w:w="11199" w:type="dxa"/>
        <w:tblInd w:w="-885" w:type="dxa"/>
        <w:tblLayout w:type="fixed"/>
        <w:tblLook w:val="04A0" w:firstRow="1" w:lastRow="0" w:firstColumn="1" w:lastColumn="0" w:noHBand="0" w:noVBand="1"/>
      </w:tblPr>
      <w:tblGrid>
        <w:gridCol w:w="709"/>
        <w:gridCol w:w="2411"/>
        <w:gridCol w:w="1842"/>
        <w:gridCol w:w="1134"/>
        <w:gridCol w:w="709"/>
        <w:gridCol w:w="1134"/>
        <w:gridCol w:w="1276"/>
        <w:gridCol w:w="709"/>
        <w:gridCol w:w="1275"/>
      </w:tblGrid>
      <w:tr w:rsidR="00166C9F" w:rsidRPr="00CE2CFE" w14:paraId="4B74B61E" w14:textId="77777777" w:rsidTr="00166C9F">
        <w:tc>
          <w:tcPr>
            <w:tcW w:w="709" w:type="dxa"/>
          </w:tcPr>
          <w:p w14:paraId="4C55CDBD" w14:textId="77777777" w:rsidR="00166C9F" w:rsidRPr="00CE2CFE" w:rsidRDefault="00166C9F" w:rsidP="00EA1909">
            <w:pPr>
              <w:pStyle w:val="Akapitzlist"/>
              <w:widowControl/>
              <w:ind w:left="0"/>
              <w:contextualSpacing/>
              <w:rPr>
                <w:rFonts w:ascii="Georgia" w:hAnsi="Georgia"/>
              </w:rPr>
            </w:pPr>
            <w:r w:rsidRPr="00CE2CFE">
              <w:rPr>
                <w:rFonts w:ascii="Georgia" w:hAnsi="Georgia"/>
              </w:rPr>
              <w:t>3.2</w:t>
            </w:r>
          </w:p>
        </w:tc>
        <w:tc>
          <w:tcPr>
            <w:tcW w:w="2411" w:type="dxa"/>
            <w:vAlign w:val="center"/>
          </w:tcPr>
          <w:p w14:paraId="12C2B384" w14:textId="77777777" w:rsidR="00166C9F" w:rsidRPr="00CE2CFE" w:rsidRDefault="00166C9F" w:rsidP="00EA1909">
            <w:pPr>
              <w:jc w:val="center"/>
              <w:rPr>
                <w:rFonts w:ascii="Georgia" w:hAnsi="Georgia"/>
                <w:b/>
                <w:bCs/>
                <w:color w:val="000000"/>
                <w:sz w:val="24"/>
                <w:szCs w:val="24"/>
              </w:rPr>
            </w:pPr>
            <w:r w:rsidRPr="00CE2CFE">
              <w:rPr>
                <w:rFonts w:ascii="Georgia" w:hAnsi="Georgia"/>
                <w:b/>
                <w:sz w:val="24"/>
                <w:szCs w:val="24"/>
              </w:rPr>
              <w:t>Oprogramowanie do obróbki graficznej - zakup licencji</w:t>
            </w:r>
          </w:p>
        </w:tc>
        <w:tc>
          <w:tcPr>
            <w:tcW w:w="1842" w:type="dxa"/>
          </w:tcPr>
          <w:p w14:paraId="526D78FD" w14:textId="77777777" w:rsidR="00166C9F" w:rsidRPr="00CE2CFE" w:rsidRDefault="00166C9F" w:rsidP="00EA1909">
            <w:pPr>
              <w:pStyle w:val="Akapitzlist"/>
              <w:widowControl/>
              <w:ind w:left="0"/>
              <w:contextualSpacing/>
              <w:rPr>
                <w:rFonts w:ascii="Georgia" w:hAnsi="Georgia"/>
              </w:rPr>
            </w:pPr>
          </w:p>
        </w:tc>
        <w:tc>
          <w:tcPr>
            <w:tcW w:w="1134" w:type="dxa"/>
          </w:tcPr>
          <w:p w14:paraId="4CC757ED" w14:textId="77777777" w:rsidR="00166C9F" w:rsidRPr="00CE2CFE" w:rsidRDefault="00166C9F" w:rsidP="00EA1909">
            <w:pPr>
              <w:pStyle w:val="Akapitzlist"/>
              <w:widowControl/>
              <w:ind w:left="0"/>
              <w:contextualSpacing/>
              <w:rPr>
                <w:rFonts w:ascii="Georgia" w:hAnsi="Georgia"/>
              </w:rPr>
            </w:pPr>
            <w:r w:rsidRPr="00CE2CFE">
              <w:rPr>
                <w:rFonts w:ascii="Georgia" w:hAnsi="Georgia"/>
              </w:rPr>
              <w:t>szt.</w:t>
            </w:r>
          </w:p>
        </w:tc>
        <w:tc>
          <w:tcPr>
            <w:tcW w:w="709" w:type="dxa"/>
          </w:tcPr>
          <w:p w14:paraId="16850D05" w14:textId="77777777" w:rsidR="00166C9F" w:rsidRPr="00CE2CFE" w:rsidRDefault="00C3331C" w:rsidP="00EA1909">
            <w:pPr>
              <w:pStyle w:val="Akapitzlist"/>
              <w:widowControl/>
              <w:ind w:left="0"/>
              <w:contextualSpacing/>
              <w:rPr>
                <w:rFonts w:ascii="Georgia" w:hAnsi="Georgia"/>
              </w:rPr>
            </w:pPr>
            <w:r w:rsidRPr="00CE2CFE">
              <w:rPr>
                <w:rFonts w:ascii="Georgia" w:hAnsi="Georgia"/>
              </w:rPr>
              <w:t>7</w:t>
            </w:r>
          </w:p>
        </w:tc>
        <w:tc>
          <w:tcPr>
            <w:tcW w:w="1134" w:type="dxa"/>
          </w:tcPr>
          <w:p w14:paraId="09513E34" w14:textId="77777777" w:rsidR="00166C9F" w:rsidRPr="00CE2CFE" w:rsidRDefault="00166C9F" w:rsidP="00EA1909">
            <w:pPr>
              <w:pStyle w:val="Akapitzlist"/>
              <w:widowControl/>
              <w:ind w:left="0"/>
              <w:contextualSpacing/>
              <w:rPr>
                <w:rFonts w:ascii="Georgia" w:hAnsi="Georgia"/>
              </w:rPr>
            </w:pPr>
          </w:p>
        </w:tc>
        <w:tc>
          <w:tcPr>
            <w:tcW w:w="1276" w:type="dxa"/>
          </w:tcPr>
          <w:p w14:paraId="0CCC0C03" w14:textId="77777777" w:rsidR="00166C9F" w:rsidRPr="00CE2CFE" w:rsidRDefault="00166C9F" w:rsidP="00EA1909">
            <w:pPr>
              <w:pStyle w:val="Akapitzlist"/>
              <w:widowControl/>
              <w:ind w:left="0"/>
              <w:contextualSpacing/>
              <w:rPr>
                <w:rFonts w:ascii="Georgia" w:hAnsi="Georgia"/>
              </w:rPr>
            </w:pPr>
          </w:p>
        </w:tc>
        <w:tc>
          <w:tcPr>
            <w:tcW w:w="709" w:type="dxa"/>
          </w:tcPr>
          <w:p w14:paraId="0AF58EA2" w14:textId="77777777" w:rsidR="00166C9F" w:rsidRPr="00CE2CFE" w:rsidRDefault="00166C9F" w:rsidP="00EA1909">
            <w:pPr>
              <w:pStyle w:val="Akapitzlist"/>
              <w:widowControl/>
              <w:ind w:left="0"/>
              <w:contextualSpacing/>
              <w:rPr>
                <w:rFonts w:ascii="Georgia" w:hAnsi="Georgia"/>
              </w:rPr>
            </w:pPr>
          </w:p>
        </w:tc>
        <w:tc>
          <w:tcPr>
            <w:tcW w:w="1275" w:type="dxa"/>
          </w:tcPr>
          <w:p w14:paraId="096D9188" w14:textId="77777777" w:rsidR="00166C9F" w:rsidRPr="00CE2CFE" w:rsidRDefault="00166C9F" w:rsidP="00EA1909">
            <w:pPr>
              <w:pStyle w:val="Akapitzlist"/>
              <w:widowControl/>
              <w:ind w:left="0"/>
              <w:contextualSpacing/>
              <w:rPr>
                <w:rFonts w:ascii="Georgia" w:hAnsi="Georgia"/>
              </w:rPr>
            </w:pPr>
          </w:p>
        </w:tc>
      </w:tr>
      <w:tr w:rsidR="00650D1C" w:rsidRPr="00CE2CFE" w14:paraId="3E71BF11" w14:textId="77777777" w:rsidTr="00650D1C">
        <w:tc>
          <w:tcPr>
            <w:tcW w:w="709" w:type="dxa"/>
          </w:tcPr>
          <w:p w14:paraId="577B8114" w14:textId="77777777" w:rsidR="00650D1C" w:rsidRPr="00CE2CFE" w:rsidRDefault="00650D1C" w:rsidP="00EA1909">
            <w:pPr>
              <w:pStyle w:val="Akapitzlist"/>
              <w:widowControl/>
              <w:ind w:left="0"/>
              <w:contextualSpacing/>
              <w:rPr>
                <w:rFonts w:ascii="Georgia" w:hAnsi="Georgia"/>
              </w:rPr>
            </w:pPr>
          </w:p>
        </w:tc>
        <w:tc>
          <w:tcPr>
            <w:tcW w:w="7230" w:type="dxa"/>
            <w:gridSpan w:val="5"/>
            <w:vAlign w:val="center"/>
          </w:tcPr>
          <w:p w14:paraId="3813B07C" w14:textId="77777777" w:rsidR="00650D1C" w:rsidRPr="00CE2CFE" w:rsidRDefault="00650D1C" w:rsidP="00EA1909">
            <w:pPr>
              <w:pStyle w:val="Akapitzlist"/>
              <w:widowControl/>
              <w:ind w:left="0"/>
              <w:contextualSpacing/>
              <w:jc w:val="right"/>
              <w:rPr>
                <w:rFonts w:ascii="Georgia" w:hAnsi="Georgia"/>
                <w:b/>
              </w:rPr>
            </w:pPr>
            <w:r w:rsidRPr="00CE2CFE">
              <w:rPr>
                <w:rFonts w:ascii="Georgia" w:hAnsi="Georgia"/>
                <w:b/>
              </w:rPr>
              <w:t>Razem</w:t>
            </w:r>
          </w:p>
        </w:tc>
        <w:tc>
          <w:tcPr>
            <w:tcW w:w="1276" w:type="dxa"/>
          </w:tcPr>
          <w:p w14:paraId="6666652E" w14:textId="77777777" w:rsidR="00650D1C" w:rsidRPr="00CE2CFE" w:rsidRDefault="00650D1C" w:rsidP="00EA1909">
            <w:pPr>
              <w:pStyle w:val="Akapitzlist"/>
              <w:widowControl/>
              <w:ind w:left="0"/>
              <w:contextualSpacing/>
              <w:rPr>
                <w:rFonts w:ascii="Georgia" w:hAnsi="Georgia"/>
              </w:rPr>
            </w:pPr>
          </w:p>
        </w:tc>
        <w:tc>
          <w:tcPr>
            <w:tcW w:w="709" w:type="dxa"/>
          </w:tcPr>
          <w:p w14:paraId="01447147" w14:textId="77777777" w:rsidR="00650D1C" w:rsidRPr="00CE2CFE" w:rsidRDefault="00650D1C" w:rsidP="00EA1909">
            <w:pPr>
              <w:pStyle w:val="Akapitzlist"/>
              <w:widowControl/>
              <w:ind w:left="0"/>
              <w:contextualSpacing/>
              <w:rPr>
                <w:rFonts w:ascii="Georgia" w:hAnsi="Georgia"/>
              </w:rPr>
            </w:pPr>
          </w:p>
        </w:tc>
        <w:tc>
          <w:tcPr>
            <w:tcW w:w="1275" w:type="dxa"/>
          </w:tcPr>
          <w:p w14:paraId="39BA62EC" w14:textId="77777777" w:rsidR="00650D1C" w:rsidRPr="00CE2CFE" w:rsidRDefault="00650D1C" w:rsidP="00EA1909">
            <w:pPr>
              <w:pStyle w:val="Akapitzlist"/>
              <w:widowControl/>
              <w:ind w:left="0"/>
              <w:contextualSpacing/>
              <w:rPr>
                <w:rFonts w:ascii="Georgia" w:hAnsi="Georgia"/>
              </w:rPr>
            </w:pPr>
          </w:p>
        </w:tc>
      </w:tr>
    </w:tbl>
    <w:p w14:paraId="2CBBD17C" w14:textId="77777777" w:rsidR="00650D1C" w:rsidRPr="00CE2CFE" w:rsidRDefault="00650D1C" w:rsidP="00EA1909">
      <w:pPr>
        <w:rPr>
          <w:rFonts w:ascii="Georgia" w:hAnsi="Georgia"/>
          <w:sz w:val="24"/>
          <w:szCs w:val="24"/>
        </w:rPr>
      </w:pPr>
      <w:r w:rsidRPr="00CE2CFE">
        <w:rPr>
          <w:rFonts w:ascii="Georgia" w:hAnsi="Georgia"/>
          <w:sz w:val="24"/>
          <w:szCs w:val="24"/>
        </w:rPr>
        <w:t>Część 3:</w:t>
      </w:r>
    </w:p>
    <w:tbl>
      <w:tblPr>
        <w:tblStyle w:val="Tabela-Siatka"/>
        <w:tblW w:w="11199" w:type="dxa"/>
        <w:tblInd w:w="-885" w:type="dxa"/>
        <w:tblLayout w:type="fixed"/>
        <w:tblLook w:val="04A0" w:firstRow="1" w:lastRow="0" w:firstColumn="1" w:lastColumn="0" w:noHBand="0" w:noVBand="1"/>
      </w:tblPr>
      <w:tblGrid>
        <w:gridCol w:w="709"/>
        <w:gridCol w:w="2411"/>
        <w:gridCol w:w="1842"/>
        <w:gridCol w:w="1134"/>
        <w:gridCol w:w="709"/>
        <w:gridCol w:w="1134"/>
        <w:gridCol w:w="1276"/>
        <w:gridCol w:w="709"/>
        <w:gridCol w:w="1275"/>
      </w:tblGrid>
      <w:tr w:rsidR="00166C9F" w:rsidRPr="00CE2CFE" w14:paraId="7981D32B" w14:textId="77777777" w:rsidTr="00166C9F">
        <w:tc>
          <w:tcPr>
            <w:tcW w:w="709" w:type="dxa"/>
          </w:tcPr>
          <w:p w14:paraId="3C604183" w14:textId="77777777" w:rsidR="00166C9F" w:rsidRPr="00CE2CFE" w:rsidRDefault="00166C9F" w:rsidP="00EA1909">
            <w:pPr>
              <w:pStyle w:val="Akapitzlist"/>
              <w:widowControl/>
              <w:ind w:left="0"/>
              <w:contextualSpacing/>
              <w:rPr>
                <w:rFonts w:ascii="Georgia" w:hAnsi="Georgia"/>
              </w:rPr>
            </w:pPr>
            <w:r w:rsidRPr="00CE2CFE">
              <w:rPr>
                <w:rFonts w:ascii="Georgia" w:hAnsi="Georgia"/>
              </w:rPr>
              <w:lastRenderedPageBreak/>
              <w:t>3.3</w:t>
            </w:r>
          </w:p>
        </w:tc>
        <w:tc>
          <w:tcPr>
            <w:tcW w:w="2411" w:type="dxa"/>
            <w:vAlign w:val="center"/>
          </w:tcPr>
          <w:p w14:paraId="53BE12A9" w14:textId="77777777" w:rsidR="00166C9F" w:rsidRPr="00CE2CFE" w:rsidRDefault="00166C9F" w:rsidP="00EA1909">
            <w:pPr>
              <w:jc w:val="center"/>
              <w:rPr>
                <w:rFonts w:ascii="Georgia" w:hAnsi="Georgia"/>
                <w:b/>
                <w:bCs/>
                <w:color w:val="000000"/>
                <w:sz w:val="24"/>
                <w:szCs w:val="24"/>
              </w:rPr>
            </w:pPr>
            <w:r w:rsidRPr="00CE2CFE">
              <w:rPr>
                <w:rFonts w:ascii="Georgia" w:hAnsi="Georgia"/>
                <w:b/>
                <w:sz w:val="24"/>
                <w:szCs w:val="24"/>
              </w:rPr>
              <w:t>Oprogramowanie do zarządzania metadanymi zdjęć - aktualizacja licencji</w:t>
            </w:r>
          </w:p>
        </w:tc>
        <w:tc>
          <w:tcPr>
            <w:tcW w:w="1842" w:type="dxa"/>
          </w:tcPr>
          <w:p w14:paraId="3DDEAF97" w14:textId="77777777" w:rsidR="00166C9F" w:rsidRPr="00CE2CFE" w:rsidRDefault="00166C9F" w:rsidP="00EA1909">
            <w:pPr>
              <w:pStyle w:val="Akapitzlist"/>
              <w:widowControl/>
              <w:ind w:left="0"/>
              <w:contextualSpacing/>
              <w:rPr>
                <w:rFonts w:ascii="Georgia" w:hAnsi="Georgia"/>
              </w:rPr>
            </w:pPr>
          </w:p>
        </w:tc>
        <w:tc>
          <w:tcPr>
            <w:tcW w:w="1134" w:type="dxa"/>
          </w:tcPr>
          <w:p w14:paraId="230317A9" w14:textId="77777777" w:rsidR="00166C9F" w:rsidRPr="00CE2CFE" w:rsidRDefault="00166C9F" w:rsidP="00EA1909">
            <w:pPr>
              <w:pStyle w:val="Akapitzlist"/>
              <w:widowControl/>
              <w:ind w:left="0"/>
              <w:contextualSpacing/>
              <w:rPr>
                <w:rFonts w:ascii="Georgia" w:hAnsi="Georgia"/>
              </w:rPr>
            </w:pPr>
            <w:r w:rsidRPr="00CE2CFE">
              <w:rPr>
                <w:rFonts w:ascii="Georgia" w:hAnsi="Georgia"/>
              </w:rPr>
              <w:t>szt.</w:t>
            </w:r>
          </w:p>
        </w:tc>
        <w:tc>
          <w:tcPr>
            <w:tcW w:w="709" w:type="dxa"/>
          </w:tcPr>
          <w:p w14:paraId="48AF8623" w14:textId="77777777" w:rsidR="00166C9F" w:rsidRPr="00CE2CFE" w:rsidRDefault="00C3331C" w:rsidP="00EA1909">
            <w:pPr>
              <w:pStyle w:val="Akapitzlist"/>
              <w:widowControl/>
              <w:ind w:left="0"/>
              <w:contextualSpacing/>
              <w:rPr>
                <w:rFonts w:ascii="Georgia" w:hAnsi="Georgia"/>
              </w:rPr>
            </w:pPr>
            <w:r w:rsidRPr="00CE2CFE">
              <w:rPr>
                <w:rFonts w:ascii="Georgia" w:hAnsi="Georgia"/>
              </w:rPr>
              <w:t>1</w:t>
            </w:r>
          </w:p>
        </w:tc>
        <w:tc>
          <w:tcPr>
            <w:tcW w:w="1134" w:type="dxa"/>
          </w:tcPr>
          <w:p w14:paraId="10B9BB18" w14:textId="77777777" w:rsidR="00166C9F" w:rsidRPr="00CE2CFE" w:rsidRDefault="00166C9F" w:rsidP="00EA1909">
            <w:pPr>
              <w:pStyle w:val="Akapitzlist"/>
              <w:widowControl/>
              <w:ind w:left="0"/>
              <w:contextualSpacing/>
              <w:rPr>
                <w:rFonts w:ascii="Georgia" w:hAnsi="Georgia"/>
              </w:rPr>
            </w:pPr>
          </w:p>
        </w:tc>
        <w:tc>
          <w:tcPr>
            <w:tcW w:w="1276" w:type="dxa"/>
          </w:tcPr>
          <w:p w14:paraId="404B3B0C" w14:textId="77777777" w:rsidR="00166C9F" w:rsidRPr="00CE2CFE" w:rsidRDefault="00166C9F" w:rsidP="00EA1909">
            <w:pPr>
              <w:pStyle w:val="Akapitzlist"/>
              <w:widowControl/>
              <w:ind w:left="0"/>
              <w:contextualSpacing/>
              <w:rPr>
                <w:rFonts w:ascii="Georgia" w:hAnsi="Georgia"/>
              </w:rPr>
            </w:pPr>
          </w:p>
        </w:tc>
        <w:tc>
          <w:tcPr>
            <w:tcW w:w="709" w:type="dxa"/>
          </w:tcPr>
          <w:p w14:paraId="2124FF19" w14:textId="77777777" w:rsidR="00166C9F" w:rsidRPr="00CE2CFE" w:rsidRDefault="00166C9F" w:rsidP="00EA1909">
            <w:pPr>
              <w:pStyle w:val="Akapitzlist"/>
              <w:widowControl/>
              <w:ind w:left="0"/>
              <w:contextualSpacing/>
              <w:rPr>
                <w:rFonts w:ascii="Georgia" w:hAnsi="Georgia"/>
              </w:rPr>
            </w:pPr>
          </w:p>
        </w:tc>
        <w:tc>
          <w:tcPr>
            <w:tcW w:w="1275" w:type="dxa"/>
          </w:tcPr>
          <w:p w14:paraId="235B1D5A" w14:textId="77777777" w:rsidR="00166C9F" w:rsidRPr="00CE2CFE" w:rsidRDefault="00166C9F" w:rsidP="00EA1909">
            <w:pPr>
              <w:pStyle w:val="Akapitzlist"/>
              <w:widowControl/>
              <w:ind w:left="0"/>
              <w:contextualSpacing/>
              <w:rPr>
                <w:rFonts w:ascii="Georgia" w:hAnsi="Georgia"/>
              </w:rPr>
            </w:pPr>
          </w:p>
        </w:tc>
      </w:tr>
      <w:tr w:rsidR="00D70FB9" w:rsidRPr="00CE2CFE" w14:paraId="76B3A3CF" w14:textId="77777777" w:rsidTr="00166C9F">
        <w:tc>
          <w:tcPr>
            <w:tcW w:w="709" w:type="dxa"/>
          </w:tcPr>
          <w:p w14:paraId="048F11C9" w14:textId="77777777" w:rsidR="00D70FB9" w:rsidRPr="00CE2CFE" w:rsidRDefault="00D70FB9" w:rsidP="00EA1909">
            <w:pPr>
              <w:pStyle w:val="Akapitzlist"/>
              <w:widowControl/>
              <w:ind w:left="0"/>
              <w:contextualSpacing/>
              <w:rPr>
                <w:rFonts w:ascii="Georgia" w:hAnsi="Georgia"/>
              </w:rPr>
            </w:pPr>
            <w:r w:rsidRPr="00CE2CFE">
              <w:rPr>
                <w:rFonts w:ascii="Georgia" w:hAnsi="Georgia"/>
              </w:rPr>
              <w:t>3.4</w:t>
            </w:r>
          </w:p>
        </w:tc>
        <w:tc>
          <w:tcPr>
            <w:tcW w:w="2411" w:type="dxa"/>
            <w:vAlign w:val="center"/>
          </w:tcPr>
          <w:p w14:paraId="7FA9F48D" w14:textId="77777777" w:rsidR="00D70FB9" w:rsidRPr="00CE2CFE" w:rsidRDefault="00D70FB9" w:rsidP="00EA1909">
            <w:pPr>
              <w:jc w:val="center"/>
              <w:rPr>
                <w:rFonts w:ascii="Georgia" w:hAnsi="Georgia"/>
                <w:b/>
                <w:bCs/>
                <w:color w:val="000000"/>
                <w:sz w:val="24"/>
                <w:szCs w:val="24"/>
              </w:rPr>
            </w:pPr>
            <w:r w:rsidRPr="00CE2CFE">
              <w:rPr>
                <w:rFonts w:ascii="Georgia" w:hAnsi="Georgia"/>
                <w:b/>
                <w:sz w:val="24"/>
                <w:szCs w:val="24"/>
              </w:rPr>
              <w:t>Oprogramowanie indeksujące metadane zdjęć współpracujące z oprogramowaniem do zarządzania zdjęć - aktualizacja licencji</w:t>
            </w:r>
          </w:p>
        </w:tc>
        <w:tc>
          <w:tcPr>
            <w:tcW w:w="1842" w:type="dxa"/>
          </w:tcPr>
          <w:p w14:paraId="3617CFB1" w14:textId="77777777" w:rsidR="00D70FB9" w:rsidRPr="00CE2CFE" w:rsidRDefault="00D70FB9" w:rsidP="00EA1909">
            <w:pPr>
              <w:rPr>
                <w:rFonts w:ascii="Georgia" w:hAnsi="Georgia"/>
                <w:sz w:val="24"/>
                <w:szCs w:val="24"/>
              </w:rPr>
            </w:pPr>
          </w:p>
        </w:tc>
        <w:tc>
          <w:tcPr>
            <w:tcW w:w="1134" w:type="dxa"/>
          </w:tcPr>
          <w:p w14:paraId="4A87868D" w14:textId="77777777" w:rsidR="00D70FB9" w:rsidRPr="00CE2CFE" w:rsidRDefault="00D70FB9" w:rsidP="00EA1909">
            <w:pPr>
              <w:rPr>
                <w:rFonts w:ascii="Georgia" w:hAnsi="Georgia"/>
                <w:sz w:val="24"/>
                <w:szCs w:val="24"/>
              </w:rPr>
            </w:pPr>
            <w:r w:rsidRPr="00CE2CFE">
              <w:rPr>
                <w:rFonts w:ascii="Georgia" w:hAnsi="Georgia"/>
                <w:sz w:val="24"/>
                <w:szCs w:val="24"/>
              </w:rPr>
              <w:t>szt.</w:t>
            </w:r>
          </w:p>
        </w:tc>
        <w:tc>
          <w:tcPr>
            <w:tcW w:w="709" w:type="dxa"/>
          </w:tcPr>
          <w:p w14:paraId="4C41B37A" w14:textId="77777777" w:rsidR="00D70FB9" w:rsidRPr="00CE2CFE" w:rsidRDefault="00D70FB9" w:rsidP="00EA1909">
            <w:pPr>
              <w:pStyle w:val="Akapitzlist"/>
              <w:widowControl/>
              <w:ind w:left="0"/>
              <w:contextualSpacing/>
              <w:rPr>
                <w:rFonts w:ascii="Georgia" w:hAnsi="Georgia"/>
              </w:rPr>
            </w:pPr>
            <w:r w:rsidRPr="00CE2CFE">
              <w:rPr>
                <w:rFonts w:ascii="Georgia" w:hAnsi="Georgia"/>
              </w:rPr>
              <w:t>1</w:t>
            </w:r>
          </w:p>
        </w:tc>
        <w:tc>
          <w:tcPr>
            <w:tcW w:w="1134" w:type="dxa"/>
          </w:tcPr>
          <w:p w14:paraId="0F8F2A83" w14:textId="77777777" w:rsidR="00D70FB9" w:rsidRPr="00CE2CFE" w:rsidRDefault="00D70FB9" w:rsidP="00EA1909">
            <w:pPr>
              <w:pStyle w:val="Akapitzlist"/>
              <w:widowControl/>
              <w:ind w:left="0"/>
              <w:contextualSpacing/>
              <w:rPr>
                <w:rFonts w:ascii="Georgia" w:hAnsi="Georgia"/>
              </w:rPr>
            </w:pPr>
          </w:p>
        </w:tc>
        <w:tc>
          <w:tcPr>
            <w:tcW w:w="1276" w:type="dxa"/>
          </w:tcPr>
          <w:p w14:paraId="025E993E" w14:textId="77777777" w:rsidR="00D70FB9" w:rsidRPr="00CE2CFE" w:rsidRDefault="00D70FB9" w:rsidP="00EA1909">
            <w:pPr>
              <w:pStyle w:val="Akapitzlist"/>
              <w:widowControl/>
              <w:ind w:left="0"/>
              <w:contextualSpacing/>
              <w:rPr>
                <w:rFonts w:ascii="Georgia" w:hAnsi="Georgia"/>
              </w:rPr>
            </w:pPr>
          </w:p>
        </w:tc>
        <w:tc>
          <w:tcPr>
            <w:tcW w:w="709" w:type="dxa"/>
          </w:tcPr>
          <w:p w14:paraId="0229951A" w14:textId="77777777" w:rsidR="00D70FB9" w:rsidRPr="00CE2CFE" w:rsidRDefault="00D70FB9" w:rsidP="00EA1909">
            <w:pPr>
              <w:pStyle w:val="Akapitzlist"/>
              <w:widowControl/>
              <w:ind w:left="0"/>
              <w:contextualSpacing/>
              <w:rPr>
                <w:rFonts w:ascii="Georgia" w:hAnsi="Georgia"/>
              </w:rPr>
            </w:pPr>
          </w:p>
        </w:tc>
        <w:tc>
          <w:tcPr>
            <w:tcW w:w="1275" w:type="dxa"/>
          </w:tcPr>
          <w:p w14:paraId="1049B50E" w14:textId="77777777" w:rsidR="00D70FB9" w:rsidRPr="00CE2CFE" w:rsidRDefault="00D70FB9" w:rsidP="00EA1909">
            <w:pPr>
              <w:pStyle w:val="Akapitzlist"/>
              <w:widowControl/>
              <w:ind w:left="0"/>
              <w:contextualSpacing/>
              <w:rPr>
                <w:rFonts w:ascii="Georgia" w:hAnsi="Georgia"/>
              </w:rPr>
            </w:pPr>
          </w:p>
        </w:tc>
      </w:tr>
      <w:tr w:rsidR="00166C9F" w:rsidRPr="00CE2CFE" w14:paraId="46276716" w14:textId="77777777" w:rsidTr="00166C9F">
        <w:tc>
          <w:tcPr>
            <w:tcW w:w="709" w:type="dxa"/>
          </w:tcPr>
          <w:p w14:paraId="64A02A96" w14:textId="77777777" w:rsidR="00166C9F" w:rsidRPr="00CE2CFE" w:rsidRDefault="00166C9F" w:rsidP="00EA1909">
            <w:pPr>
              <w:pStyle w:val="Akapitzlist"/>
              <w:widowControl/>
              <w:ind w:left="0"/>
              <w:contextualSpacing/>
              <w:rPr>
                <w:rFonts w:ascii="Georgia" w:hAnsi="Georgia"/>
              </w:rPr>
            </w:pPr>
            <w:r w:rsidRPr="00CE2CFE">
              <w:rPr>
                <w:rFonts w:ascii="Georgia" w:hAnsi="Georgia"/>
              </w:rPr>
              <w:t>3.5</w:t>
            </w:r>
          </w:p>
        </w:tc>
        <w:tc>
          <w:tcPr>
            <w:tcW w:w="2411" w:type="dxa"/>
            <w:vAlign w:val="center"/>
          </w:tcPr>
          <w:p w14:paraId="6F8EA3F7" w14:textId="77777777" w:rsidR="00166C9F" w:rsidRPr="00CE2CFE" w:rsidRDefault="00166C9F" w:rsidP="00EA1909">
            <w:pPr>
              <w:jc w:val="center"/>
              <w:rPr>
                <w:rFonts w:ascii="Georgia" w:hAnsi="Georgia"/>
                <w:b/>
                <w:bCs/>
                <w:color w:val="000000"/>
                <w:sz w:val="24"/>
                <w:szCs w:val="24"/>
              </w:rPr>
            </w:pPr>
            <w:r w:rsidRPr="00CE2CFE">
              <w:rPr>
                <w:rFonts w:ascii="Georgia" w:hAnsi="Georgia"/>
                <w:b/>
                <w:sz w:val="24"/>
                <w:szCs w:val="24"/>
              </w:rPr>
              <w:t>Oprogramowanie do udostępniania zdjęć oraz plików multimedialnych w sieci wewnętrznej instytucji - aktualizacja oprogramowania</w:t>
            </w:r>
          </w:p>
        </w:tc>
        <w:tc>
          <w:tcPr>
            <w:tcW w:w="1842" w:type="dxa"/>
          </w:tcPr>
          <w:p w14:paraId="4E353503" w14:textId="77777777" w:rsidR="00166C9F" w:rsidRPr="00CE2CFE" w:rsidRDefault="00166C9F" w:rsidP="00EA1909">
            <w:pPr>
              <w:pStyle w:val="Akapitzlist"/>
              <w:widowControl/>
              <w:ind w:left="0"/>
              <w:contextualSpacing/>
              <w:rPr>
                <w:rFonts w:ascii="Georgia" w:hAnsi="Georgia"/>
              </w:rPr>
            </w:pPr>
          </w:p>
        </w:tc>
        <w:tc>
          <w:tcPr>
            <w:tcW w:w="1134" w:type="dxa"/>
          </w:tcPr>
          <w:p w14:paraId="6A3F9EB6" w14:textId="77777777" w:rsidR="00166C9F" w:rsidRPr="00CE2CFE" w:rsidRDefault="00D70FB9" w:rsidP="00EA1909">
            <w:pPr>
              <w:pStyle w:val="Akapitzlist"/>
              <w:widowControl/>
              <w:ind w:left="0"/>
              <w:contextualSpacing/>
              <w:rPr>
                <w:rFonts w:ascii="Georgia" w:hAnsi="Georgia"/>
              </w:rPr>
            </w:pPr>
            <w:r w:rsidRPr="00CE2CFE">
              <w:rPr>
                <w:rFonts w:ascii="Georgia" w:hAnsi="Georgia"/>
              </w:rPr>
              <w:t>szt.</w:t>
            </w:r>
          </w:p>
        </w:tc>
        <w:tc>
          <w:tcPr>
            <w:tcW w:w="709" w:type="dxa"/>
          </w:tcPr>
          <w:p w14:paraId="25B8982A" w14:textId="77777777" w:rsidR="00166C9F" w:rsidRPr="00CE2CFE" w:rsidRDefault="00D70FB9" w:rsidP="00EA1909">
            <w:pPr>
              <w:pStyle w:val="Akapitzlist"/>
              <w:widowControl/>
              <w:ind w:left="0"/>
              <w:contextualSpacing/>
              <w:rPr>
                <w:rFonts w:ascii="Georgia" w:hAnsi="Georgia"/>
              </w:rPr>
            </w:pPr>
            <w:r w:rsidRPr="00CE2CFE">
              <w:rPr>
                <w:rFonts w:ascii="Georgia" w:hAnsi="Georgia"/>
              </w:rPr>
              <w:t>1</w:t>
            </w:r>
          </w:p>
        </w:tc>
        <w:tc>
          <w:tcPr>
            <w:tcW w:w="1134" w:type="dxa"/>
          </w:tcPr>
          <w:p w14:paraId="35B25A40" w14:textId="77777777" w:rsidR="00166C9F" w:rsidRPr="00CE2CFE" w:rsidRDefault="00166C9F" w:rsidP="00EA1909">
            <w:pPr>
              <w:pStyle w:val="Akapitzlist"/>
              <w:widowControl/>
              <w:ind w:left="0"/>
              <w:contextualSpacing/>
              <w:rPr>
                <w:rFonts w:ascii="Georgia" w:hAnsi="Georgia"/>
              </w:rPr>
            </w:pPr>
          </w:p>
        </w:tc>
        <w:tc>
          <w:tcPr>
            <w:tcW w:w="1276" w:type="dxa"/>
          </w:tcPr>
          <w:p w14:paraId="163D1EAC" w14:textId="77777777" w:rsidR="00166C9F" w:rsidRPr="00CE2CFE" w:rsidRDefault="00166C9F" w:rsidP="00EA1909">
            <w:pPr>
              <w:pStyle w:val="Akapitzlist"/>
              <w:widowControl/>
              <w:ind w:left="0"/>
              <w:contextualSpacing/>
              <w:rPr>
                <w:rFonts w:ascii="Georgia" w:hAnsi="Georgia"/>
              </w:rPr>
            </w:pPr>
          </w:p>
        </w:tc>
        <w:tc>
          <w:tcPr>
            <w:tcW w:w="709" w:type="dxa"/>
          </w:tcPr>
          <w:p w14:paraId="41CE62A8" w14:textId="77777777" w:rsidR="00166C9F" w:rsidRPr="00CE2CFE" w:rsidRDefault="00166C9F" w:rsidP="00EA1909">
            <w:pPr>
              <w:pStyle w:val="Akapitzlist"/>
              <w:widowControl/>
              <w:ind w:left="0"/>
              <w:contextualSpacing/>
              <w:rPr>
                <w:rFonts w:ascii="Georgia" w:hAnsi="Georgia"/>
              </w:rPr>
            </w:pPr>
          </w:p>
        </w:tc>
        <w:tc>
          <w:tcPr>
            <w:tcW w:w="1275" w:type="dxa"/>
          </w:tcPr>
          <w:p w14:paraId="25ABAD63" w14:textId="77777777" w:rsidR="00166C9F" w:rsidRPr="00CE2CFE" w:rsidRDefault="00166C9F" w:rsidP="00EA1909">
            <w:pPr>
              <w:pStyle w:val="Akapitzlist"/>
              <w:widowControl/>
              <w:ind w:left="0"/>
              <w:contextualSpacing/>
              <w:rPr>
                <w:rFonts w:ascii="Georgia" w:hAnsi="Georgia"/>
              </w:rPr>
            </w:pPr>
          </w:p>
        </w:tc>
      </w:tr>
      <w:tr w:rsidR="00166C9F" w:rsidRPr="00CE2CFE" w14:paraId="7051BB0E" w14:textId="77777777" w:rsidTr="00166C9F">
        <w:tc>
          <w:tcPr>
            <w:tcW w:w="709" w:type="dxa"/>
          </w:tcPr>
          <w:p w14:paraId="70AA92B4" w14:textId="77777777" w:rsidR="00166C9F" w:rsidRPr="00CE2CFE" w:rsidRDefault="00166C9F" w:rsidP="00EA1909">
            <w:pPr>
              <w:pStyle w:val="Akapitzlist"/>
              <w:widowControl/>
              <w:ind w:left="0"/>
              <w:contextualSpacing/>
              <w:rPr>
                <w:rFonts w:ascii="Georgia" w:hAnsi="Georgia"/>
              </w:rPr>
            </w:pPr>
            <w:r w:rsidRPr="00CE2CFE">
              <w:rPr>
                <w:rFonts w:ascii="Georgia" w:hAnsi="Georgia"/>
              </w:rPr>
              <w:t>3.6</w:t>
            </w:r>
          </w:p>
        </w:tc>
        <w:tc>
          <w:tcPr>
            <w:tcW w:w="2411" w:type="dxa"/>
            <w:vAlign w:val="center"/>
          </w:tcPr>
          <w:p w14:paraId="5ACAE9D1" w14:textId="77777777" w:rsidR="00166C9F" w:rsidRPr="00CE2CFE" w:rsidRDefault="00166C9F" w:rsidP="00EA1909">
            <w:pPr>
              <w:jc w:val="center"/>
              <w:rPr>
                <w:rFonts w:ascii="Georgia" w:hAnsi="Georgia"/>
                <w:b/>
                <w:sz w:val="24"/>
                <w:szCs w:val="24"/>
              </w:rPr>
            </w:pPr>
            <w:r w:rsidRPr="00CE2CFE">
              <w:rPr>
                <w:rFonts w:ascii="Georgia" w:hAnsi="Georgia"/>
                <w:b/>
                <w:sz w:val="24"/>
                <w:szCs w:val="24"/>
              </w:rPr>
              <w:t>Wsparcie techniczne dla oprogramowania do zarządzania zdjęciami w okresie trwania projektu - zakup licencji</w:t>
            </w:r>
          </w:p>
          <w:p w14:paraId="3578DC74" w14:textId="77777777" w:rsidR="000264C2" w:rsidRPr="00CE2CFE" w:rsidRDefault="000264C2" w:rsidP="00EA1909">
            <w:pPr>
              <w:jc w:val="center"/>
              <w:rPr>
                <w:rFonts w:ascii="Georgia" w:hAnsi="Georgia"/>
                <w:b/>
                <w:bCs/>
                <w:color w:val="000000"/>
                <w:sz w:val="24"/>
                <w:szCs w:val="24"/>
              </w:rPr>
            </w:pPr>
          </w:p>
        </w:tc>
        <w:tc>
          <w:tcPr>
            <w:tcW w:w="1842" w:type="dxa"/>
          </w:tcPr>
          <w:p w14:paraId="78AE2CB2" w14:textId="77777777" w:rsidR="00166C9F" w:rsidRPr="00CE2CFE" w:rsidRDefault="00166C9F" w:rsidP="00EA1909">
            <w:pPr>
              <w:pStyle w:val="Akapitzlist"/>
              <w:widowControl/>
              <w:ind w:left="0"/>
              <w:contextualSpacing/>
              <w:rPr>
                <w:rFonts w:ascii="Georgia" w:hAnsi="Georgia"/>
              </w:rPr>
            </w:pPr>
          </w:p>
        </w:tc>
        <w:tc>
          <w:tcPr>
            <w:tcW w:w="1134" w:type="dxa"/>
          </w:tcPr>
          <w:p w14:paraId="4CF5B1B5" w14:textId="77777777" w:rsidR="00166C9F" w:rsidRPr="00CE2CFE" w:rsidRDefault="00D70FB9" w:rsidP="00EA1909">
            <w:pPr>
              <w:pStyle w:val="Akapitzlist"/>
              <w:widowControl/>
              <w:ind w:left="0"/>
              <w:contextualSpacing/>
              <w:rPr>
                <w:rFonts w:ascii="Georgia" w:hAnsi="Georgia"/>
              </w:rPr>
            </w:pPr>
            <w:r w:rsidRPr="00CE2CFE">
              <w:rPr>
                <w:rFonts w:ascii="Georgia" w:hAnsi="Georgia"/>
              </w:rPr>
              <w:t>szt.</w:t>
            </w:r>
          </w:p>
        </w:tc>
        <w:tc>
          <w:tcPr>
            <w:tcW w:w="709" w:type="dxa"/>
          </w:tcPr>
          <w:p w14:paraId="08AF4F23" w14:textId="77777777" w:rsidR="00166C9F" w:rsidRPr="00CE2CFE" w:rsidRDefault="00D70FB9" w:rsidP="00EA1909">
            <w:pPr>
              <w:pStyle w:val="Akapitzlist"/>
              <w:widowControl/>
              <w:ind w:left="0"/>
              <w:contextualSpacing/>
              <w:rPr>
                <w:rFonts w:ascii="Georgia" w:hAnsi="Georgia"/>
              </w:rPr>
            </w:pPr>
            <w:r w:rsidRPr="00CE2CFE">
              <w:rPr>
                <w:rFonts w:ascii="Georgia" w:hAnsi="Georgia"/>
              </w:rPr>
              <w:t>1</w:t>
            </w:r>
          </w:p>
        </w:tc>
        <w:tc>
          <w:tcPr>
            <w:tcW w:w="1134" w:type="dxa"/>
          </w:tcPr>
          <w:p w14:paraId="487BB826" w14:textId="77777777" w:rsidR="00166C9F" w:rsidRPr="00CE2CFE" w:rsidRDefault="00166C9F" w:rsidP="00EA1909">
            <w:pPr>
              <w:pStyle w:val="Akapitzlist"/>
              <w:widowControl/>
              <w:ind w:left="0"/>
              <w:contextualSpacing/>
              <w:rPr>
                <w:rFonts w:ascii="Georgia" w:hAnsi="Georgia"/>
              </w:rPr>
            </w:pPr>
          </w:p>
        </w:tc>
        <w:tc>
          <w:tcPr>
            <w:tcW w:w="1276" w:type="dxa"/>
          </w:tcPr>
          <w:p w14:paraId="4D5459C1" w14:textId="77777777" w:rsidR="00166C9F" w:rsidRPr="00CE2CFE" w:rsidRDefault="00166C9F" w:rsidP="00EA1909">
            <w:pPr>
              <w:pStyle w:val="Akapitzlist"/>
              <w:widowControl/>
              <w:ind w:left="0"/>
              <w:contextualSpacing/>
              <w:rPr>
                <w:rFonts w:ascii="Georgia" w:hAnsi="Georgia"/>
              </w:rPr>
            </w:pPr>
          </w:p>
        </w:tc>
        <w:tc>
          <w:tcPr>
            <w:tcW w:w="709" w:type="dxa"/>
          </w:tcPr>
          <w:p w14:paraId="380413AF" w14:textId="77777777" w:rsidR="00166C9F" w:rsidRPr="00CE2CFE" w:rsidRDefault="00166C9F" w:rsidP="00EA1909">
            <w:pPr>
              <w:pStyle w:val="Akapitzlist"/>
              <w:widowControl/>
              <w:ind w:left="0"/>
              <w:contextualSpacing/>
              <w:rPr>
                <w:rFonts w:ascii="Georgia" w:hAnsi="Georgia"/>
              </w:rPr>
            </w:pPr>
          </w:p>
        </w:tc>
        <w:tc>
          <w:tcPr>
            <w:tcW w:w="1275" w:type="dxa"/>
          </w:tcPr>
          <w:p w14:paraId="0F7400DC" w14:textId="77777777" w:rsidR="00166C9F" w:rsidRPr="00CE2CFE" w:rsidRDefault="00166C9F" w:rsidP="00EA1909">
            <w:pPr>
              <w:pStyle w:val="Akapitzlist"/>
              <w:widowControl/>
              <w:ind w:left="0"/>
              <w:contextualSpacing/>
              <w:rPr>
                <w:rFonts w:ascii="Georgia" w:hAnsi="Georgia"/>
              </w:rPr>
            </w:pPr>
          </w:p>
        </w:tc>
      </w:tr>
      <w:tr w:rsidR="00650D1C" w:rsidRPr="00CE2CFE" w14:paraId="559F5CDB" w14:textId="77777777" w:rsidTr="00650D1C">
        <w:tc>
          <w:tcPr>
            <w:tcW w:w="709" w:type="dxa"/>
          </w:tcPr>
          <w:p w14:paraId="0A81FEB3" w14:textId="77777777" w:rsidR="00650D1C" w:rsidRPr="00CE2CFE" w:rsidRDefault="00650D1C" w:rsidP="00EA1909">
            <w:pPr>
              <w:pStyle w:val="Akapitzlist"/>
              <w:widowControl/>
              <w:ind w:left="0"/>
              <w:contextualSpacing/>
              <w:rPr>
                <w:rFonts w:ascii="Georgia" w:hAnsi="Georgia"/>
              </w:rPr>
            </w:pPr>
          </w:p>
        </w:tc>
        <w:tc>
          <w:tcPr>
            <w:tcW w:w="7230" w:type="dxa"/>
            <w:gridSpan w:val="5"/>
            <w:vAlign w:val="center"/>
          </w:tcPr>
          <w:p w14:paraId="3814E12F" w14:textId="77777777" w:rsidR="00650D1C" w:rsidRPr="00CE2CFE" w:rsidRDefault="00650D1C" w:rsidP="00EA1909">
            <w:pPr>
              <w:pStyle w:val="Akapitzlist"/>
              <w:widowControl/>
              <w:ind w:left="0"/>
              <w:contextualSpacing/>
              <w:jc w:val="right"/>
              <w:rPr>
                <w:rFonts w:ascii="Georgia" w:hAnsi="Georgia"/>
                <w:b/>
              </w:rPr>
            </w:pPr>
            <w:r w:rsidRPr="00CE2CFE">
              <w:rPr>
                <w:rFonts w:ascii="Georgia" w:hAnsi="Georgia"/>
                <w:b/>
              </w:rPr>
              <w:t>Razem</w:t>
            </w:r>
          </w:p>
        </w:tc>
        <w:tc>
          <w:tcPr>
            <w:tcW w:w="1276" w:type="dxa"/>
          </w:tcPr>
          <w:p w14:paraId="140F9ED8" w14:textId="77777777" w:rsidR="00650D1C" w:rsidRPr="00CE2CFE" w:rsidRDefault="00650D1C" w:rsidP="00EA1909">
            <w:pPr>
              <w:pStyle w:val="Akapitzlist"/>
              <w:widowControl/>
              <w:ind w:left="0"/>
              <w:contextualSpacing/>
              <w:rPr>
                <w:rFonts w:ascii="Georgia" w:hAnsi="Georgia"/>
              </w:rPr>
            </w:pPr>
          </w:p>
        </w:tc>
        <w:tc>
          <w:tcPr>
            <w:tcW w:w="709" w:type="dxa"/>
          </w:tcPr>
          <w:p w14:paraId="364D84FC" w14:textId="77777777" w:rsidR="00650D1C" w:rsidRPr="00CE2CFE" w:rsidRDefault="00650D1C" w:rsidP="00EA1909">
            <w:pPr>
              <w:pStyle w:val="Akapitzlist"/>
              <w:widowControl/>
              <w:ind w:left="0"/>
              <w:contextualSpacing/>
              <w:rPr>
                <w:rFonts w:ascii="Georgia" w:hAnsi="Georgia"/>
              </w:rPr>
            </w:pPr>
          </w:p>
        </w:tc>
        <w:tc>
          <w:tcPr>
            <w:tcW w:w="1275" w:type="dxa"/>
          </w:tcPr>
          <w:p w14:paraId="56F37A15" w14:textId="77777777" w:rsidR="00650D1C" w:rsidRPr="00CE2CFE" w:rsidRDefault="00650D1C" w:rsidP="00EA1909">
            <w:pPr>
              <w:pStyle w:val="Akapitzlist"/>
              <w:widowControl/>
              <w:ind w:left="0"/>
              <w:contextualSpacing/>
              <w:rPr>
                <w:rFonts w:ascii="Georgia" w:hAnsi="Georgia"/>
              </w:rPr>
            </w:pPr>
          </w:p>
        </w:tc>
      </w:tr>
    </w:tbl>
    <w:p w14:paraId="5DBA269B" w14:textId="77777777" w:rsidR="00650D1C" w:rsidRPr="00CE2CFE" w:rsidRDefault="00650D1C" w:rsidP="00EA1909">
      <w:pPr>
        <w:rPr>
          <w:rFonts w:ascii="Georgia" w:hAnsi="Georgia"/>
          <w:sz w:val="24"/>
          <w:szCs w:val="24"/>
        </w:rPr>
      </w:pPr>
      <w:r w:rsidRPr="00CE2CFE">
        <w:rPr>
          <w:rFonts w:ascii="Georgia" w:hAnsi="Georgia"/>
          <w:sz w:val="24"/>
          <w:szCs w:val="24"/>
        </w:rPr>
        <w:t>Część 4:</w:t>
      </w:r>
    </w:p>
    <w:tbl>
      <w:tblPr>
        <w:tblStyle w:val="Tabela-Siatka"/>
        <w:tblW w:w="11199" w:type="dxa"/>
        <w:tblInd w:w="-885" w:type="dxa"/>
        <w:tblLayout w:type="fixed"/>
        <w:tblLook w:val="04A0" w:firstRow="1" w:lastRow="0" w:firstColumn="1" w:lastColumn="0" w:noHBand="0" w:noVBand="1"/>
      </w:tblPr>
      <w:tblGrid>
        <w:gridCol w:w="709"/>
        <w:gridCol w:w="2411"/>
        <w:gridCol w:w="1842"/>
        <w:gridCol w:w="1134"/>
        <w:gridCol w:w="709"/>
        <w:gridCol w:w="1134"/>
        <w:gridCol w:w="1276"/>
        <w:gridCol w:w="709"/>
        <w:gridCol w:w="1275"/>
      </w:tblGrid>
      <w:tr w:rsidR="00166C9F" w:rsidRPr="00CE2CFE" w14:paraId="1B861DB9" w14:textId="77777777" w:rsidTr="00166C9F">
        <w:tc>
          <w:tcPr>
            <w:tcW w:w="709" w:type="dxa"/>
          </w:tcPr>
          <w:p w14:paraId="4967FB79" w14:textId="77777777" w:rsidR="00166C9F" w:rsidRPr="00CE2CFE" w:rsidRDefault="00166C9F" w:rsidP="00EA1909">
            <w:pPr>
              <w:pStyle w:val="Akapitzlist"/>
              <w:widowControl/>
              <w:ind w:left="0"/>
              <w:contextualSpacing/>
              <w:rPr>
                <w:rFonts w:ascii="Georgia" w:hAnsi="Georgia"/>
              </w:rPr>
            </w:pPr>
            <w:r w:rsidRPr="00CE2CFE">
              <w:rPr>
                <w:rFonts w:ascii="Georgia" w:hAnsi="Georgia"/>
              </w:rPr>
              <w:t>3.7</w:t>
            </w:r>
          </w:p>
        </w:tc>
        <w:tc>
          <w:tcPr>
            <w:tcW w:w="2411" w:type="dxa"/>
            <w:vAlign w:val="center"/>
          </w:tcPr>
          <w:p w14:paraId="352731C4" w14:textId="77777777" w:rsidR="00166C9F" w:rsidRPr="00CE2CFE" w:rsidRDefault="00166C9F" w:rsidP="00EA1909">
            <w:pPr>
              <w:jc w:val="center"/>
              <w:rPr>
                <w:rFonts w:ascii="Georgia" w:hAnsi="Georgia"/>
                <w:b/>
                <w:bCs/>
                <w:color w:val="000000"/>
                <w:sz w:val="24"/>
                <w:szCs w:val="24"/>
              </w:rPr>
            </w:pPr>
            <w:r w:rsidRPr="00CE2CFE">
              <w:rPr>
                <w:rFonts w:ascii="Georgia" w:hAnsi="Georgia"/>
                <w:b/>
                <w:bCs/>
                <w:color w:val="000000"/>
                <w:sz w:val="24"/>
                <w:szCs w:val="24"/>
              </w:rPr>
              <w:t>Oprogramowanie - pakiet aplikacji biurowych – niezbędne do współpracy z pozostałymi pracownikami MNW - zakup licencji</w:t>
            </w:r>
          </w:p>
        </w:tc>
        <w:tc>
          <w:tcPr>
            <w:tcW w:w="1842" w:type="dxa"/>
          </w:tcPr>
          <w:p w14:paraId="3BACF9C1" w14:textId="77777777" w:rsidR="00166C9F" w:rsidRPr="00CE2CFE" w:rsidRDefault="00166C9F" w:rsidP="00EA1909">
            <w:pPr>
              <w:pStyle w:val="Akapitzlist"/>
              <w:widowControl/>
              <w:ind w:left="0"/>
              <w:contextualSpacing/>
              <w:rPr>
                <w:rFonts w:ascii="Georgia" w:hAnsi="Georgia"/>
              </w:rPr>
            </w:pPr>
          </w:p>
        </w:tc>
        <w:tc>
          <w:tcPr>
            <w:tcW w:w="1134" w:type="dxa"/>
          </w:tcPr>
          <w:p w14:paraId="75F63AE0" w14:textId="77777777" w:rsidR="00166C9F" w:rsidRPr="00CE2CFE" w:rsidRDefault="00D70FB9" w:rsidP="00EA1909">
            <w:pPr>
              <w:pStyle w:val="Akapitzlist"/>
              <w:widowControl/>
              <w:ind w:left="0"/>
              <w:contextualSpacing/>
              <w:rPr>
                <w:rFonts w:ascii="Georgia" w:hAnsi="Georgia"/>
              </w:rPr>
            </w:pPr>
            <w:r w:rsidRPr="00CE2CFE">
              <w:rPr>
                <w:rFonts w:ascii="Georgia" w:hAnsi="Georgia"/>
              </w:rPr>
              <w:t>szt.</w:t>
            </w:r>
          </w:p>
        </w:tc>
        <w:tc>
          <w:tcPr>
            <w:tcW w:w="709" w:type="dxa"/>
          </w:tcPr>
          <w:p w14:paraId="023D9472" w14:textId="77777777" w:rsidR="00166C9F" w:rsidRPr="00CE2CFE" w:rsidRDefault="00D70FB9" w:rsidP="00EA1909">
            <w:pPr>
              <w:pStyle w:val="Akapitzlist"/>
              <w:widowControl/>
              <w:ind w:left="0"/>
              <w:contextualSpacing/>
              <w:rPr>
                <w:rFonts w:ascii="Georgia" w:hAnsi="Georgia"/>
              </w:rPr>
            </w:pPr>
            <w:r w:rsidRPr="00CE2CFE">
              <w:rPr>
                <w:rFonts w:ascii="Georgia" w:hAnsi="Georgia"/>
              </w:rPr>
              <w:t>6</w:t>
            </w:r>
          </w:p>
        </w:tc>
        <w:tc>
          <w:tcPr>
            <w:tcW w:w="1134" w:type="dxa"/>
          </w:tcPr>
          <w:p w14:paraId="0F7490A4" w14:textId="77777777" w:rsidR="00166C9F" w:rsidRPr="00CE2CFE" w:rsidRDefault="00166C9F" w:rsidP="00EA1909">
            <w:pPr>
              <w:pStyle w:val="Akapitzlist"/>
              <w:widowControl/>
              <w:ind w:left="0"/>
              <w:contextualSpacing/>
              <w:rPr>
                <w:rFonts w:ascii="Georgia" w:hAnsi="Georgia"/>
              </w:rPr>
            </w:pPr>
          </w:p>
        </w:tc>
        <w:tc>
          <w:tcPr>
            <w:tcW w:w="1276" w:type="dxa"/>
          </w:tcPr>
          <w:p w14:paraId="05DD920A" w14:textId="77777777" w:rsidR="00166C9F" w:rsidRPr="00CE2CFE" w:rsidRDefault="00166C9F" w:rsidP="00EA1909">
            <w:pPr>
              <w:pStyle w:val="Akapitzlist"/>
              <w:widowControl/>
              <w:ind w:left="0"/>
              <w:contextualSpacing/>
              <w:rPr>
                <w:rFonts w:ascii="Georgia" w:hAnsi="Georgia"/>
              </w:rPr>
            </w:pPr>
          </w:p>
        </w:tc>
        <w:tc>
          <w:tcPr>
            <w:tcW w:w="709" w:type="dxa"/>
          </w:tcPr>
          <w:p w14:paraId="2038456E" w14:textId="77777777" w:rsidR="00166C9F" w:rsidRPr="00CE2CFE" w:rsidRDefault="00166C9F" w:rsidP="00EA1909">
            <w:pPr>
              <w:pStyle w:val="Akapitzlist"/>
              <w:widowControl/>
              <w:ind w:left="0"/>
              <w:contextualSpacing/>
              <w:rPr>
                <w:rFonts w:ascii="Georgia" w:hAnsi="Georgia"/>
              </w:rPr>
            </w:pPr>
          </w:p>
        </w:tc>
        <w:tc>
          <w:tcPr>
            <w:tcW w:w="1275" w:type="dxa"/>
          </w:tcPr>
          <w:p w14:paraId="29CC3E7D" w14:textId="77777777" w:rsidR="00166C9F" w:rsidRPr="00CE2CFE" w:rsidRDefault="00166C9F" w:rsidP="00EA1909">
            <w:pPr>
              <w:pStyle w:val="Akapitzlist"/>
              <w:widowControl/>
              <w:ind w:left="0"/>
              <w:contextualSpacing/>
              <w:rPr>
                <w:rFonts w:ascii="Georgia" w:hAnsi="Georgia"/>
              </w:rPr>
            </w:pPr>
          </w:p>
        </w:tc>
      </w:tr>
      <w:tr w:rsidR="00650D1C" w:rsidRPr="00CE2CFE" w14:paraId="1896DF64" w14:textId="77777777" w:rsidTr="00166C9F">
        <w:tc>
          <w:tcPr>
            <w:tcW w:w="709" w:type="dxa"/>
          </w:tcPr>
          <w:p w14:paraId="032F13A8" w14:textId="77777777" w:rsidR="00650D1C" w:rsidRPr="00CE2CFE" w:rsidRDefault="00650D1C" w:rsidP="00EA1909">
            <w:pPr>
              <w:pStyle w:val="Akapitzlist"/>
              <w:widowControl/>
              <w:ind w:left="0"/>
              <w:contextualSpacing/>
              <w:rPr>
                <w:rFonts w:ascii="Georgia" w:hAnsi="Georgia"/>
              </w:rPr>
            </w:pPr>
            <w:r w:rsidRPr="00CE2CFE">
              <w:rPr>
                <w:rFonts w:ascii="Georgia" w:hAnsi="Georgia"/>
              </w:rPr>
              <w:lastRenderedPageBreak/>
              <w:t>3.12</w:t>
            </w:r>
          </w:p>
        </w:tc>
        <w:tc>
          <w:tcPr>
            <w:tcW w:w="2411" w:type="dxa"/>
            <w:vAlign w:val="center"/>
          </w:tcPr>
          <w:p w14:paraId="4011D884" w14:textId="77777777" w:rsidR="00650D1C" w:rsidRPr="00CE2CFE" w:rsidRDefault="00650D1C" w:rsidP="00EA1909">
            <w:pPr>
              <w:jc w:val="center"/>
              <w:rPr>
                <w:rFonts w:ascii="Georgia" w:hAnsi="Georgia"/>
                <w:b/>
                <w:bCs/>
                <w:color w:val="000000"/>
                <w:sz w:val="24"/>
                <w:szCs w:val="24"/>
              </w:rPr>
            </w:pPr>
            <w:r w:rsidRPr="00CE2CFE">
              <w:rPr>
                <w:rFonts w:ascii="Georgia" w:hAnsi="Georgia"/>
                <w:b/>
                <w:bCs/>
                <w:color w:val="000000"/>
                <w:sz w:val="24"/>
                <w:szCs w:val="24"/>
              </w:rPr>
              <w:t>system UPS do 5 stanowisk w pracowni fotograficznej</w:t>
            </w:r>
          </w:p>
        </w:tc>
        <w:tc>
          <w:tcPr>
            <w:tcW w:w="1842" w:type="dxa"/>
          </w:tcPr>
          <w:p w14:paraId="07AC1A8C" w14:textId="77777777" w:rsidR="00650D1C" w:rsidRPr="00CE2CFE" w:rsidRDefault="00650D1C" w:rsidP="00EA1909">
            <w:pPr>
              <w:pStyle w:val="Akapitzlist"/>
              <w:widowControl/>
              <w:ind w:left="0"/>
              <w:contextualSpacing/>
              <w:rPr>
                <w:rFonts w:ascii="Georgia" w:hAnsi="Georgia"/>
              </w:rPr>
            </w:pPr>
          </w:p>
        </w:tc>
        <w:tc>
          <w:tcPr>
            <w:tcW w:w="1134" w:type="dxa"/>
          </w:tcPr>
          <w:p w14:paraId="70832820" w14:textId="77777777" w:rsidR="00650D1C" w:rsidRPr="00CE2CFE" w:rsidRDefault="00650D1C" w:rsidP="00EA1909">
            <w:pPr>
              <w:pStyle w:val="Akapitzlist"/>
              <w:widowControl/>
              <w:ind w:left="0"/>
              <w:contextualSpacing/>
              <w:rPr>
                <w:rFonts w:ascii="Georgia" w:hAnsi="Georgia"/>
              </w:rPr>
            </w:pPr>
            <w:r w:rsidRPr="00CE2CFE">
              <w:rPr>
                <w:rFonts w:ascii="Georgia" w:hAnsi="Georgia"/>
              </w:rPr>
              <w:t>szt.</w:t>
            </w:r>
          </w:p>
        </w:tc>
        <w:tc>
          <w:tcPr>
            <w:tcW w:w="709" w:type="dxa"/>
          </w:tcPr>
          <w:p w14:paraId="72A74776" w14:textId="77777777" w:rsidR="00650D1C" w:rsidRPr="00CE2CFE" w:rsidRDefault="00650D1C" w:rsidP="00EA1909">
            <w:pPr>
              <w:pStyle w:val="Akapitzlist"/>
              <w:widowControl/>
              <w:ind w:left="0"/>
              <w:contextualSpacing/>
              <w:rPr>
                <w:rFonts w:ascii="Georgia" w:hAnsi="Georgia"/>
              </w:rPr>
            </w:pPr>
            <w:r w:rsidRPr="00CE2CFE">
              <w:rPr>
                <w:rFonts w:ascii="Georgia" w:hAnsi="Georgia"/>
              </w:rPr>
              <w:t>5</w:t>
            </w:r>
          </w:p>
        </w:tc>
        <w:tc>
          <w:tcPr>
            <w:tcW w:w="1134" w:type="dxa"/>
          </w:tcPr>
          <w:p w14:paraId="166D732E" w14:textId="77777777" w:rsidR="00650D1C" w:rsidRPr="00CE2CFE" w:rsidRDefault="00650D1C" w:rsidP="00EA1909">
            <w:pPr>
              <w:pStyle w:val="Akapitzlist"/>
              <w:widowControl/>
              <w:ind w:left="0"/>
              <w:contextualSpacing/>
              <w:rPr>
                <w:rFonts w:ascii="Georgia" w:hAnsi="Georgia"/>
              </w:rPr>
            </w:pPr>
          </w:p>
        </w:tc>
        <w:tc>
          <w:tcPr>
            <w:tcW w:w="1276" w:type="dxa"/>
          </w:tcPr>
          <w:p w14:paraId="7FE8622E" w14:textId="77777777" w:rsidR="00650D1C" w:rsidRPr="00CE2CFE" w:rsidRDefault="00650D1C" w:rsidP="00EA1909">
            <w:pPr>
              <w:pStyle w:val="Akapitzlist"/>
              <w:widowControl/>
              <w:ind w:left="0"/>
              <w:contextualSpacing/>
              <w:rPr>
                <w:rFonts w:ascii="Georgia" w:hAnsi="Georgia"/>
              </w:rPr>
            </w:pPr>
          </w:p>
        </w:tc>
        <w:tc>
          <w:tcPr>
            <w:tcW w:w="709" w:type="dxa"/>
          </w:tcPr>
          <w:p w14:paraId="110B80F1" w14:textId="77777777" w:rsidR="00650D1C" w:rsidRPr="00CE2CFE" w:rsidRDefault="00650D1C" w:rsidP="00EA1909">
            <w:pPr>
              <w:pStyle w:val="Akapitzlist"/>
              <w:widowControl/>
              <w:ind w:left="0"/>
              <w:contextualSpacing/>
              <w:rPr>
                <w:rFonts w:ascii="Georgia" w:hAnsi="Georgia"/>
              </w:rPr>
            </w:pPr>
          </w:p>
        </w:tc>
        <w:tc>
          <w:tcPr>
            <w:tcW w:w="1275" w:type="dxa"/>
          </w:tcPr>
          <w:p w14:paraId="015E4558" w14:textId="77777777" w:rsidR="00650D1C" w:rsidRPr="00CE2CFE" w:rsidRDefault="00650D1C" w:rsidP="00EA1909">
            <w:pPr>
              <w:pStyle w:val="Akapitzlist"/>
              <w:widowControl/>
              <w:ind w:left="0"/>
              <w:contextualSpacing/>
              <w:rPr>
                <w:rFonts w:ascii="Georgia" w:hAnsi="Georgia"/>
              </w:rPr>
            </w:pPr>
          </w:p>
        </w:tc>
      </w:tr>
      <w:tr w:rsidR="00650D1C" w:rsidRPr="00CE2CFE" w14:paraId="68F1371C" w14:textId="77777777" w:rsidTr="00166C9F">
        <w:tc>
          <w:tcPr>
            <w:tcW w:w="709" w:type="dxa"/>
          </w:tcPr>
          <w:p w14:paraId="6F04CF6D" w14:textId="77777777" w:rsidR="00650D1C" w:rsidRPr="00CE2CFE" w:rsidRDefault="00650D1C" w:rsidP="00EA1909">
            <w:pPr>
              <w:pStyle w:val="Akapitzlist"/>
              <w:widowControl/>
              <w:ind w:left="0"/>
              <w:contextualSpacing/>
              <w:rPr>
                <w:rFonts w:ascii="Georgia" w:hAnsi="Georgia"/>
              </w:rPr>
            </w:pPr>
            <w:r w:rsidRPr="00CE2CFE">
              <w:rPr>
                <w:rFonts w:ascii="Georgia" w:hAnsi="Georgia"/>
              </w:rPr>
              <w:t>3.14</w:t>
            </w:r>
          </w:p>
        </w:tc>
        <w:tc>
          <w:tcPr>
            <w:tcW w:w="2411" w:type="dxa"/>
            <w:vAlign w:val="center"/>
          </w:tcPr>
          <w:p w14:paraId="2696749C" w14:textId="77777777" w:rsidR="00650D1C" w:rsidRPr="00CE2CFE" w:rsidRDefault="00650D1C" w:rsidP="00EA1909">
            <w:pPr>
              <w:jc w:val="center"/>
              <w:rPr>
                <w:rFonts w:ascii="Georgia" w:hAnsi="Georgia"/>
                <w:b/>
                <w:bCs/>
                <w:color w:val="000000"/>
                <w:sz w:val="24"/>
                <w:szCs w:val="24"/>
              </w:rPr>
            </w:pPr>
            <w:r w:rsidRPr="00CE2CFE">
              <w:rPr>
                <w:rFonts w:ascii="Georgia" w:hAnsi="Georgia"/>
                <w:b/>
                <w:bCs/>
                <w:color w:val="000000"/>
                <w:sz w:val="24"/>
                <w:szCs w:val="24"/>
              </w:rPr>
              <w:t>komputery biurowe (zestaw) szt.4</w:t>
            </w:r>
          </w:p>
        </w:tc>
        <w:tc>
          <w:tcPr>
            <w:tcW w:w="1842" w:type="dxa"/>
          </w:tcPr>
          <w:p w14:paraId="75044508" w14:textId="77777777" w:rsidR="00650D1C" w:rsidRPr="00CE2CFE" w:rsidRDefault="00650D1C" w:rsidP="00EA1909">
            <w:pPr>
              <w:pStyle w:val="Akapitzlist"/>
              <w:widowControl/>
              <w:ind w:left="0"/>
              <w:contextualSpacing/>
              <w:rPr>
                <w:rFonts w:ascii="Georgia" w:hAnsi="Georgia"/>
              </w:rPr>
            </w:pPr>
          </w:p>
        </w:tc>
        <w:tc>
          <w:tcPr>
            <w:tcW w:w="1134" w:type="dxa"/>
          </w:tcPr>
          <w:p w14:paraId="3FD9453C" w14:textId="77777777" w:rsidR="00650D1C" w:rsidRPr="00CE2CFE" w:rsidRDefault="00650D1C" w:rsidP="00EA1909">
            <w:pPr>
              <w:pStyle w:val="Akapitzlist"/>
              <w:widowControl/>
              <w:ind w:left="0"/>
              <w:contextualSpacing/>
              <w:rPr>
                <w:rFonts w:ascii="Georgia" w:hAnsi="Georgia"/>
              </w:rPr>
            </w:pPr>
            <w:r w:rsidRPr="00CE2CFE">
              <w:rPr>
                <w:rFonts w:ascii="Georgia" w:hAnsi="Georgia"/>
              </w:rPr>
              <w:t>szt.</w:t>
            </w:r>
          </w:p>
        </w:tc>
        <w:tc>
          <w:tcPr>
            <w:tcW w:w="709" w:type="dxa"/>
          </w:tcPr>
          <w:p w14:paraId="0D41D60F" w14:textId="77777777" w:rsidR="00650D1C" w:rsidRPr="00CE2CFE" w:rsidRDefault="00650D1C" w:rsidP="00EA1909">
            <w:pPr>
              <w:pStyle w:val="Akapitzlist"/>
              <w:widowControl/>
              <w:ind w:left="0"/>
              <w:contextualSpacing/>
              <w:rPr>
                <w:rFonts w:ascii="Georgia" w:hAnsi="Georgia"/>
              </w:rPr>
            </w:pPr>
            <w:r w:rsidRPr="00CE2CFE">
              <w:rPr>
                <w:rFonts w:ascii="Georgia" w:hAnsi="Georgia"/>
              </w:rPr>
              <w:t>4</w:t>
            </w:r>
          </w:p>
        </w:tc>
        <w:tc>
          <w:tcPr>
            <w:tcW w:w="1134" w:type="dxa"/>
          </w:tcPr>
          <w:p w14:paraId="31BDA6F6" w14:textId="77777777" w:rsidR="00650D1C" w:rsidRPr="00CE2CFE" w:rsidRDefault="00650D1C" w:rsidP="00EA1909">
            <w:pPr>
              <w:pStyle w:val="Akapitzlist"/>
              <w:widowControl/>
              <w:ind w:left="0"/>
              <w:contextualSpacing/>
              <w:rPr>
                <w:rFonts w:ascii="Georgia" w:hAnsi="Georgia"/>
              </w:rPr>
            </w:pPr>
          </w:p>
        </w:tc>
        <w:tc>
          <w:tcPr>
            <w:tcW w:w="1276" w:type="dxa"/>
          </w:tcPr>
          <w:p w14:paraId="53BAF6F8" w14:textId="77777777" w:rsidR="00650D1C" w:rsidRPr="00CE2CFE" w:rsidRDefault="00650D1C" w:rsidP="00EA1909">
            <w:pPr>
              <w:pStyle w:val="Akapitzlist"/>
              <w:widowControl/>
              <w:ind w:left="0"/>
              <w:contextualSpacing/>
              <w:rPr>
                <w:rFonts w:ascii="Georgia" w:hAnsi="Georgia"/>
              </w:rPr>
            </w:pPr>
          </w:p>
        </w:tc>
        <w:tc>
          <w:tcPr>
            <w:tcW w:w="709" w:type="dxa"/>
          </w:tcPr>
          <w:p w14:paraId="46A16C7F" w14:textId="77777777" w:rsidR="00650D1C" w:rsidRPr="00CE2CFE" w:rsidRDefault="00650D1C" w:rsidP="00EA1909">
            <w:pPr>
              <w:pStyle w:val="Akapitzlist"/>
              <w:widowControl/>
              <w:ind w:left="0"/>
              <w:contextualSpacing/>
              <w:rPr>
                <w:rFonts w:ascii="Georgia" w:hAnsi="Georgia"/>
              </w:rPr>
            </w:pPr>
          </w:p>
        </w:tc>
        <w:tc>
          <w:tcPr>
            <w:tcW w:w="1275" w:type="dxa"/>
          </w:tcPr>
          <w:p w14:paraId="39CC2D43" w14:textId="77777777" w:rsidR="00650D1C" w:rsidRPr="00CE2CFE" w:rsidRDefault="00650D1C" w:rsidP="00EA1909">
            <w:pPr>
              <w:pStyle w:val="Akapitzlist"/>
              <w:widowControl/>
              <w:ind w:left="0"/>
              <w:contextualSpacing/>
              <w:rPr>
                <w:rFonts w:ascii="Georgia" w:hAnsi="Georgia"/>
              </w:rPr>
            </w:pPr>
          </w:p>
        </w:tc>
      </w:tr>
      <w:tr w:rsidR="00650D1C" w:rsidRPr="00CE2CFE" w14:paraId="2DCDA35D" w14:textId="77777777" w:rsidTr="00166C9F">
        <w:tc>
          <w:tcPr>
            <w:tcW w:w="709" w:type="dxa"/>
          </w:tcPr>
          <w:p w14:paraId="08DC09DD" w14:textId="77777777" w:rsidR="00650D1C" w:rsidRPr="00CE2CFE" w:rsidRDefault="00650D1C" w:rsidP="00EA1909">
            <w:pPr>
              <w:pStyle w:val="Akapitzlist"/>
              <w:widowControl/>
              <w:ind w:left="0"/>
              <w:contextualSpacing/>
              <w:rPr>
                <w:rFonts w:ascii="Georgia" w:hAnsi="Georgia"/>
              </w:rPr>
            </w:pPr>
            <w:r w:rsidRPr="00CE2CFE">
              <w:rPr>
                <w:rFonts w:ascii="Georgia" w:hAnsi="Georgia"/>
              </w:rPr>
              <w:t>3.15</w:t>
            </w:r>
          </w:p>
        </w:tc>
        <w:tc>
          <w:tcPr>
            <w:tcW w:w="2411" w:type="dxa"/>
            <w:vAlign w:val="center"/>
          </w:tcPr>
          <w:p w14:paraId="7C730AD8" w14:textId="77777777" w:rsidR="00650D1C" w:rsidRPr="00CE2CFE" w:rsidRDefault="00650D1C" w:rsidP="00EA1909">
            <w:pPr>
              <w:jc w:val="center"/>
              <w:rPr>
                <w:rFonts w:ascii="Georgia" w:hAnsi="Georgia"/>
                <w:b/>
                <w:bCs/>
                <w:color w:val="000000"/>
                <w:sz w:val="24"/>
                <w:szCs w:val="24"/>
              </w:rPr>
            </w:pPr>
            <w:r w:rsidRPr="00CE2CFE">
              <w:rPr>
                <w:rFonts w:ascii="Georgia" w:hAnsi="Georgia"/>
                <w:b/>
                <w:bCs/>
                <w:color w:val="000000"/>
                <w:sz w:val="24"/>
                <w:szCs w:val="24"/>
              </w:rPr>
              <w:t>przenośna stacja robocza do obróbki fotografii (6szt.)</w:t>
            </w:r>
          </w:p>
        </w:tc>
        <w:tc>
          <w:tcPr>
            <w:tcW w:w="1842" w:type="dxa"/>
          </w:tcPr>
          <w:p w14:paraId="6473FD13" w14:textId="77777777" w:rsidR="00650D1C" w:rsidRPr="00CE2CFE" w:rsidRDefault="00650D1C" w:rsidP="00EA1909">
            <w:pPr>
              <w:pStyle w:val="Akapitzlist"/>
              <w:widowControl/>
              <w:ind w:left="0"/>
              <w:contextualSpacing/>
              <w:rPr>
                <w:rFonts w:ascii="Georgia" w:hAnsi="Georgia"/>
              </w:rPr>
            </w:pPr>
          </w:p>
        </w:tc>
        <w:tc>
          <w:tcPr>
            <w:tcW w:w="1134" w:type="dxa"/>
          </w:tcPr>
          <w:p w14:paraId="50C09E70" w14:textId="77777777" w:rsidR="00650D1C" w:rsidRPr="00CE2CFE" w:rsidRDefault="00650D1C" w:rsidP="00EA1909">
            <w:pPr>
              <w:pStyle w:val="Akapitzlist"/>
              <w:widowControl/>
              <w:ind w:left="0"/>
              <w:contextualSpacing/>
              <w:rPr>
                <w:rFonts w:ascii="Georgia" w:hAnsi="Georgia"/>
              </w:rPr>
            </w:pPr>
            <w:r w:rsidRPr="00CE2CFE">
              <w:rPr>
                <w:rFonts w:ascii="Georgia" w:hAnsi="Georgia"/>
              </w:rPr>
              <w:t>szt.</w:t>
            </w:r>
          </w:p>
        </w:tc>
        <w:tc>
          <w:tcPr>
            <w:tcW w:w="709" w:type="dxa"/>
          </w:tcPr>
          <w:p w14:paraId="088B150B" w14:textId="77777777" w:rsidR="00650D1C" w:rsidRPr="00CE2CFE" w:rsidRDefault="00650D1C" w:rsidP="00EA1909">
            <w:pPr>
              <w:pStyle w:val="Akapitzlist"/>
              <w:widowControl/>
              <w:ind w:left="0"/>
              <w:contextualSpacing/>
              <w:rPr>
                <w:rFonts w:ascii="Georgia" w:hAnsi="Georgia"/>
              </w:rPr>
            </w:pPr>
            <w:r w:rsidRPr="00CE2CFE">
              <w:rPr>
                <w:rFonts w:ascii="Georgia" w:hAnsi="Georgia"/>
              </w:rPr>
              <w:t>6</w:t>
            </w:r>
          </w:p>
        </w:tc>
        <w:tc>
          <w:tcPr>
            <w:tcW w:w="1134" w:type="dxa"/>
          </w:tcPr>
          <w:p w14:paraId="5AB2FF1E" w14:textId="77777777" w:rsidR="00650D1C" w:rsidRPr="00CE2CFE" w:rsidRDefault="00650D1C" w:rsidP="00EA1909">
            <w:pPr>
              <w:pStyle w:val="Akapitzlist"/>
              <w:widowControl/>
              <w:ind w:left="0"/>
              <w:contextualSpacing/>
              <w:rPr>
                <w:rFonts w:ascii="Georgia" w:hAnsi="Georgia"/>
              </w:rPr>
            </w:pPr>
          </w:p>
        </w:tc>
        <w:tc>
          <w:tcPr>
            <w:tcW w:w="1276" w:type="dxa"/>
          </w:tcPr>
          <w:p w14:paraId="1FF1FD9D" w14:textId="77777777" w:rsidR="00650D1C" w:rsidRPr="00CE2CFE" w:rsidRDefault="00650D1C" w:rsidP="00EA1909">
            <w:pPr>
              <w:pStyle w:val="Akapitzlist"/>
              <w:widowControl/>
              <w:ind w:left="0"/>
              <w:contextualSpacing/>
              <w:rPr>
                <w:rFonts w:ascii="Georgia" w:hAnsi="Georgia"/>
              </w:rPr>
            </w:pPr>
          </w:p>
        </w:tc>
        <w:tc>
          <w:tcPr>
            <w:tcW w:w="709" w:type="dxa"/>
          </w:tcPr>
          <w:p w14:paraId="219B301A" w14:textId="77777777" w:rsidR="00650D1C" w:rsidRPr="00CE2CFE" w:rsidRDefault="00650D1C" w:rsidP="00EA1909">
            <w:pPr>
              <w:pStyle w:val="Akapitzlist"/>
              <w:widowControl/>
              <w:ind w:left="0"/>
              <w:contextualSpacing/>
              <w:rPr>
                <w:rFonts w:ascii="Georgia" w:hAnsi="Georgia"/>
              </w:rPr>
            </w:pPr>
          </w:p>
        </w:tc>
        <w:tc>
          <w:tcPr>
            <w:tcW w:w="1275" w:type="dxa"/>
          </w:tcPr>
          <w:p w14:paraId="59911489" w14:textId="77777777" w:rsidR="00650D1C" w:rsidRPr="00CE2CFE" w:rsidRDefault="00650D1C" w:rsidP="00EA1909">
            <w:pPr>
              <w:pStyle w:val="Akapitzlist"/>
              <w:widowControl/>
              <w:ind w:left="0"/>
              <w:contextualSpacing/>
              <w:rPr>
                <w:rFonts w:ascii="Georgia" w:hAnsi="Georgia"/>
              </w:rPr>
            </w:pPr>
          </w:p>
        </w:tc>
      </w:tr>
      <w:tr w:rsidR="00650D1C" w:rsidRPr="00CE2CFE" w14:paraId="1E172DD8" w14:textId="77777777" w:rsidTr="00166C9F">
        <w:tc>
          <w:tcPr>
            <w:tcW w:w="709" w:type="dxa"/>
          </w:tcPr>
          <w:p w14:paraId="4500E739" w14:textId="77777777" w:rsidR="00650D1C" w:rsidRPr="00CE2CFE" w:rsidRDefault="00650D1C" w:rsidP="00EA1909">
            <w:pPr>
              <w:pStyle w:val="Akapitzlist"/>
              <w:widowControl/>
              <w:ind w:left="0"/>
              <w:contextualSpacing/>
              <w:rPr>
                <w:rFonts w:ascii="Georgia" w:hAnsi="Georgia"/>
              </w:rPr>
            </w:pPr>
            <w:r w:rsidRPr="00CE2CFE">
              <w:rPr>
                <w:rFonts w:ascii="Georgia" w:hAnsi="Georgia"/>
              </w:rPr>
              <w:t>3.16</w:t>
            </w:r>
          </w:p>
        </w:tc>
        <w:tc>
          <w:tcPr>
            <w:tcW w:w="2411" w:type="dxa"/>
            <w:vAlign w:val="center"/>
          </w:tcPr>
          <w:p w14:paraId="4EB357A3" w14:textId="77777777" w:rsidR="00650D1C" w:rsidRPr="00CE2CFE" w:rsidRDefault="00650D1C" w:rsidP="00EA1909">
            <w:pPr>
              <w:jc w:val="center"/>
              <w:rPr>
                <w:rFonts w:ascii="Georgia" w:hAnsi="Georgia"/>
                <w:b/>
                <w:bCs/>
                <w:color w:val="000000"/>
                <w:sz w:val="24"/>
                <w:szCs w:val="24"/>
              </w:rPr>
            </w:pPr>
            <w:r w:rsidRPr="00CE2CFE">
              <w:rPr>
                <w:rFonts w:ascii="Georgia" w:hAnsi="Georgia"/>
                <w:b/>
                <w:bCs/>
                <w:color w:val="000000"/>
                <w:sz w:val="24"/>
                <w:szCs w:val="24"/>
              </w:rPr>
              <w:t>Akcesoria komputerowe do pracowni foto</w:t>
            </w:r>
          </w:p>
        </w:tc>
        <w:tc>
          <w:tcPr>
            <w:tcW w:w="1842" w:type="dxa"/>
          </w:tcPr>
          <w:p w14:paraId="5135F190" w14:textId="77777777" w:rsidR="00650D1C" w:rsidRPr="00CE2CFE" w:rsidRDefault="00650D1C" w:rsidP="00EA1909">
            <w:pPr>
              <w:pStyle w:val="Akapitzlist"/>
              <w:widowControl/>
              <w:ind w:left="0"/>
              <w:contextualSpacing/>
              <w:rPr>
                <w:rFonts w:ascii="Georgia" w:hAnsi="Georgia"/>
              </w:rPr>
            </w:pPr>
          </w:p>
        </w:tc>
        <w:tc>
          <w:tcPr>
            <w:tcW w:w="1134" w:type="dxa"/>
          </w:tcPr>
          <w:p w14:paraId="1D8109FD" w14:textId="77777777" w:rsidR="00650D1C" w:rsidRPr="00CE2CFE" w:rsidRDefault="00650D1C" w:rsidP="00EA1909">
            <w:pPr>
              <w:pStyle w:val="Akapitzlist"/>
              <w:widowControl/>
              <w:ind w:left="0"/>
              <w:contextualSpacing/>
              <w:rPr>
                <w:rFonts w:ascii="Georgia" w:hAnsi="Georgia"/>
              </w:rPr>
            </w:pPr>
            <w:r w:rsidRPr="00CE2CFE">
              <w:rPr>
                <w:rFonts w:ascii="Georgia" w:hAnsi="Georgia"/>
              </w:rPr>
              <w:t>komplet</w:t>
            </w:r>
          </w:p>
        </w:tc>
        <w:tc>
          <w:tcPr>
            <w:tcW w:w="709" w:type="dxa"/>
          </w:tcPr>
          <w:p w14:paraId="7A68FF3B" w14:textId="77777777" w:rsidR="00650D1C" w:rsidRPr="00CE2CFE" w:rsidRDefault="00650D1C" w:rsidP="00EA1909">
            <w:pPr>
              <w:pStyle w:val="Akapitzlist"/>
              <w:widowControl/>
              <w:ind w:left="0"/>
              <w:contextualSpacing/>
              <w:rPr>
                <w:rFonts w:ascii="Georgia" w:hAnsi="Georgia"/>
              </w:rPr>
            </w:pPr>
            <w:r w:rsidRPr="00CE2CFE">
              <w:rPr>
                <w:rFonts w:ascii="Georgia" w:hAnsi="Georgia"/>
              </w:rPr>
              <w:t>1</w:t>
            </w:r>
          </w:p>
        </w:tc>
        <w:tc>
          <w:tcPr>
            <w:tcW w:w="1134" w:type="dxa"/>
          </w:tcPr>
          <w:p w14:paraId="29146FD9" w14:textId="77777777" w:rsidR="00650D1C" w:rsidRPr="00CE2CFE" w:rsidRDefault="00650D1C" w:rsidP="00EA1909">
            <w:pPr>
              <w:pStyle w:val="Akapitzlist"/>
              <w:widowControl/>
              <w:ind w:left="0"/>
              <w:contextualSpacing/>
              <w:rPr>
                <w:rFonts w:ascii="Georgia" w:hAnsi="Georgia"/>
              </w:rPr>
            </w:pPr>
          </w:p>
        </w:tc>
        <w:tc>
          <w:tcPr>
            <w:tcW w:w="1276" w:type="dxa"/>
          </w:tcPr>
          <w:p w14:paraId="1013A396" w14:textId="77777777" w:rsidR="00650D1C" w:rsidRPr="00CE2CFE" w:rsidRDefault="00650D1C" w:rsidP="00EA1909">
            <w:pPr>
              <w:pStyle w:val="Akapitzlist"/>
              <w:widowControl/>
              <w:ind w:left="0"/>
              <w:contextualSpacing/>
              <w:rPr>
                <w:rFonts w:ascii="Georgia" w:hAnsi="Georgia"/>
              </w:rPr>
            </w:pPr>
          </w:p>
        </w:tc>
        <w:tc>
          <w:tcPr>
            <w:tcW w:w="709" w:type="dxa"/>
          </w:tcPr>
          <w:p w14:paraId="5C777D78" w14:textId="77777777" w:rsidR="00650D1C" w:rsidRPr="00CE2CFE" w:rsidRDefault="00650D1C" w:rsidP="00EA1909">
            <w:pPr>
              <w:pStyle w:val="Akapitzlist"/>
              <w:widowControl/>
              <w:ind w:left="0"/>
              <w:contextualSpacing/>
              <w:rPr>
                <w:rFonts w:ascii="Georgia" w:hAnsi="Georgia"/>
              </w:rPr>
            </w:pPr>
          </w:p>
        </w:tc>
        <w:tc>
          <w:tcPr>
            <w:tcW w:w="1275" w:type="dxa"/>
          </w:tcPr>
          <w:p w14:paraId="6F154579" w14:textId="77777777" w:rsidR="00650D1C" w:rsidRPr="00CE2CFE" w:rsidRDefault="00650D1C" w:rsidP="00EA1909">
            <w:pPr>
              <w:pStyle w:val="Akapitzlist"/>
              <w:widowControl/>
              <w:ind w:left="0"/>
              <w:contextualSpacing/>
              <w:rPr>
                <w:rFonts w:ascii="Georgia" w:hAnsi="Georgia"/>
              </w:rPr>
            </w:pPr>
          </w:p>
        </w:tc>
      </w:tr>
      <w:tr w:rsidR="00650D1C" w:rsidRPr="00CE2CFE" w14:paraId="08131696" w14:textId="77777777" w:rsidTr="00650D1C">
        <w:tc>
          <w:tcPr>
            <w:tcW w:w="709" w:type="dxa"/>
          </w:tcPr>
          <w:p w14:paraId="7A4666BF" w14:textId="77777777" w:rsidR="00650D1C" w:rsidRPr="00CE2CFE" w:rsidRDefault="00650D1C" w:rsidP="00EA1909">
            <w:pPr>
              <w:pStyle w:val="Akapitzlist"/>
              <w:widowControl/>
              <w:ind w:left="0"/>
              <w:contextualSpacing/>
              <w:rPr>
                <w:rFonts w:ascii="Georgia" w:hAnsi="Georgia"/>
              </w:rPr>
            </w:pPr>
          </w:p>
        </w:tc>
        <w:tc>
          <w:tcPr>
            <w:tcW w:w="7230" w:type="dxa"/>
            <w:gridSpan w:val="5"/>
            <w:vAlign w:val="center"/>
          </w:tcPr>
          <w:p w14:paraId="79E09ED3" w14:textId="77777777" w:rsidR="00650D1C" w:rsidRPr="00CE2CFE" w:rsidRDefault="00650D1C" w:rsidP="00EA1909">
            <w:pPr>
              <w:pStyle w:val="Akapitzlist"/>
              <w:widowControl/>
              <w:ind w:left="0"/>
              <w:contextualSpacing/>
              <w:jc w:val="right"/>
              <w:rPr>
                <w:rFonts w:ascii="Georgia" w:hAnsi="Georgia"/>
                <w:b/>
              </w:rPr>
            </w:pPr>
            <w:r w:rsidRPr="00CE2CFE">
              <w:rPr>
                <w:rFonts w:ascii="Georgia" w:hAnsi="Georgia"/>
                <w:b/>
              </w:rPr>
              <w:t>Razem</w:t>
            </w:r>
          </w:p>
        </w:tc>
        <w:tc>
          <w:tcPr>
            <w:tcW w:w="1276" w:type="dxa"/>
          </w:tcPr>
          <w:p w14:paraId="393A0528" w14:textId="77777777" w:rsidR="00650D1C" w:rsidRPr="00CE2CFE" w:rsidRDefault="00650D1C" w:rsidP="00EA1909">
            <w:pPr>
              <w:pStyle w:val="Akapitzlist"/>
              <w:widowControl/>
              <w:ind w:left="0"/>
              <w:contextualSpacing/>
              <w:rPr>
                <w:rFonts w:ascii="Georgia" w:hAnsi="Georgia"/>
              </w:rPr>
            </w:pPr>
          </w:p>
        </w:tc>
        <w:tc>
          <w:tcPr>
            <w:tcW w:w="709" w:type="dxa"/>
          </w:tcPr>
          <w:p w14:paraId="01E496CB" w14:textId="77777777" w:rsidR="00650D1C" w:rsidRPr="00CE2CFE" w:rsidRDefault="00650D1C" w:rsidP="00EA1909">
            <w:pPr>
              <w:pStyle w:val="Akapitzlist"/>
              <w:widowControl/>
              <w:ind w:left="0"/>
              <w:contextualSpacing/>
              <w:rPr>
                <w:rFonts w:ascii="Georgia" w:hAnsi="Georgia"/>
              </w:rPr>
            </w:pPr>
          </w:p>
        </w:tc>
        <w:tc>
          <w:tcPr>
            <w:tcW w:w="1275" w:type="dxa"/>
          </w:tcPr>
          <w:p w14:paraId="39799342" w14:textId="77777777" w:rsidR="00650D1C" w:rsidRPr="00CE2CFE" w:rsidRDefault="00650D1C" w:rsidP="00EA1909">
            <w:pPr>
              <w:pStyle w:val="Akapitzlist"/>
              <w:widowControl/>
              <w:ind w:left="0"/>
              <w:contextualSpacing/>
              <w:rPr>
                <w:rFonts w:ascii="Georgia" w:hAnsi="Georgia"/>
              </w:rPr>
            </w:pPr>
          </w:p>
        </w:tc>
      </w:tr>
    </w:tbl>
    <w:p w14:paraId="5F56272C" w14:textId="77777777" w:rsidR="00650D1C" w:rsidRPr="00CE2CFE" w:rsidRDefault="00650D1C" w:rsidP="00EA1909">
      <w:pPr>
        <w:rPr>
          <w:rFonts w:ascii="Georgia" w:hAnsi="Georgia"/>
          <w:sz w:val="24"/>
          <w:szCs w:val="24"/>
        </w:rPr>
      </w:pPr>
      <w:r w:rsidRPr="00CE2CFE">
        <w:rPr>
          <w:rFonts w:ascii="Georgia" w:hAnsi="Georgia"/>
          <w:sz w:val="24"/>
          <w:szCs w:val="24"/>
        </w:rPr>
        <w:t>Część 5:</w:t>
      </w:r>
    </w:p>
    <w:tbl>
      <w:tblPr>
        <w:tblStyle w:val="Tabela-Siatka"/>
        <w:tblW w:w="11199" w:type="dxa"/>
        <w:tblInd w:w="-885" w:type="dxa"/>
        <w:tblLayout w:type="fixed"/>
        <w:tblLook w:val="04A0" w:firstRow="1" w:lastRow="0" w:firstColumn="1" w:lastColumn="0" w:noHBand="0" w:noVBand="1"/>
      </w:tblPr>
      <w:tblGrid>
        <w:gridCol w:w="709"/>
        <w:gridCol w:w="2411"/>
        <w:gridCol w:w="1842"/>
        <w:gridCol w:w="1134"/>
        <w:gridCol w:w="709"/>
        <w:gridCol w:w="1134"/>
        <w:gridCol w:w="1276"/>
        <w:gridCol w:w="709"/>
        <w:gridCol w:w="1275"/>
      </w:tblGrid>
      <w:tr w:rsidR="00650D1C" w:rsidRPr="00CE2CFE" w14:paraId="59217B29" w14:textId="77777777" w:rsidTr="00166C9F">
        <w:tc>
          <w:tcPr>
            <w:tcW w:w="709" w:type="dxa"/>
          </w:tcPr>
          <w:p w14:paraId="0729A30C" w14:textId="77777777" w:rsidR="00650D1C" w:rsidRPr="00CE2CFE" w:rsidRDefault="00650D1C" w:rsidP="00EA1909">
            <w:pPr>
              <w:pStyle w:val="Akapitzlist"/>
              <w:widowControl/>
              <w:ind w:left="0"/>
              <w:contextualSpacing/>
              <w:rPr>
                <w:rFonts w:ascii="Georgia" w:hAnsi="Georgia"/>
              </w:rPr>
            </w:pPr>
            <w:r w:rsidRPr="00CE2CFE">
              <w:rPr>
                <w:rFonts w:ascii="Georgia" w:hAnsi="Georgia"/>
              </w:rPr>
              <w:t>3.8</w:t>
            </w:r>
          </w:p>
        </w:tc>
        <w:tc>
          <w:tcPr>
            <w:tcW w:w="2411" w:type="dxa"/>
            <w:vAlign w:val="center"/>
          </w:tcPr>
          <w:p w14:paraId="6360B197" w14:textId="77777777" w:rsidR="00650D1C" w:rsidRPr="00CE2CFE" w:rsidRDefault="00650D1C" w:rsidP="00EA1909">
            <w:pPr>
              <w:jc w:val="center"/>
              <w:rPr>
                <w:rFonts w:ascii="Georgia" w:hAnsi="Georgia"/>
                <w:b/>
                <w:bCs/>
                <w:color w:val="000000"/>
                <w:sz w:val="24"/>
                <w:szCs w:val="24"/>
              </w:rPr>
            </w:pPr>
            <w:r w:rsidRPr="00CE2CFE">
              <w:rPr>
                <w:rFonts w:ascii="Georgia" w:hAnsi="Georgia"/>
                <w:b/>
                <w:bCs/>
                <w:color w:val="000000"/>
                <w:sz w:val="24"/>
                <w:szCs w:val="24"/>
              </w:rPr>
              <w:t>Serwer kasetowy, 2 procesorowy, z pamięcią 128GB RAM, z modułem sieciowym z dwoma portami 10Gb SFP+</w:t>
            </w:r>
          </w:p>
        </w:tc>
        <w:tc>
          <w:tcPr>
            <w:tcW w:w="1842" w:type="dxa"/>
          </w:tcPr>
          <w:p w14:paraId="0F89CA78" w14:textId="77777777" w:rsidR="00650D1C" w:rsidRPr="00CE2CFE" w:rsidRDefault="00650D1C" w:rsidP="00EA1909">
            <w:pPr>
              <w:pStyle w:val="Akapitzlist"/>
              <w:widowControl/>
              <w:ind w:left="0"/>
              <w:contextualSpacing/>
              <w:rPr>
                <w:rFonts w:ascii="Georgia" w:hAnsi="Georgia"/>
              </w:rPr>
            </w:pPr>
          </w:p>
        </w:tc>
        <w:tc>
          <w:tcPr>
            <w:tcW w:w="1134" w:type="dxa"/>
          </w:tcPr>
          <w:p w14:paraId="3429248D" w14:textId="77777777" w:rsidR="00650D1C" w:rsidRPr="00CE2CFE" w:rsidRDefault="00650D1C" w:rsidP="00EA1909">
            <w:pPr>
              <w:pStyle w:val="Akapitzlist"/>
              <w:widowControl/>
              <w:ind w:left="0"/>
              <w:contextualSpacing/>
              <w:rPr>
                <w:rFonts w:ascii="Georgia" w:hAnsi="Georgia"/>
              </w:rPr>
            </w:pPr>
            <w:r w:rsidRPr="00CE2CFE">
              <w:rPr>
                <w:rFonts w:ascii="Georgia" w:hAnsi="Georgia"/>
              </w:rPr>
              <w:t>szt.</w:t>
            </w:r>
          </w:p>
        </w:tc>
        <w:tc>
          <w:tcPr>
            <w:tcW w:w="709" w:type="dxa"/>
          </w:tcPr>
          <w:p w14:paraId="296C0F96" w14:textId="77777777" w:rsidR="00650D1C" w:rsidRPr="00CE2CFE" w:rsidRDefault="00650D1C" w:rsidP="00EA1909">
            <w:pPr>
              <w:pStyle w:val="Akapitzlist"/>
              <w:widowControl/>
              <w:ind w:left="0"/>
              <w:contextualSpacing/>
              <w:rPr>
                <w:rFonts w:ascii="Georgia" w:hAnsi="Georgia"/>
              </w:rPr>
            </w:pPr>
            <w:r w:rsidRPr="00CE2CFE">
              <w:rPr>
                <w:rFonts w:ascii="Georgia" w:hAnsi="Georgia"/>
              </w:rPr>
              <w:t>1</w:t>
            </w:r>
          </w:p>
        </w:tc>
        <w:tc>
          <w:tcPr>
            <w:tcW w:w="1134" w:type="dxa"/>
          </w:tcPr>
          <w:p w14:paraId="319EC995" w14:textId="77777777" w:rsidR="00650D1C" w:rsidRPr="00CE2CFE" w:rsidRDefault="00650D1C" w:rsidP="00EA1909">
            <w:pPr>
              <w:pStyle w:val="Akapitzlist"/>
              <w:widowControl/>
              <w:ind w:left="0"/>
              <w:contextualSpacing/>
              <w:rPr>
                <w:rFonts w:ascii="Georgia" w:hAnsi="Georgia"/>
              </w:rPr>
            </w:pPr>
          </w:p>
        </w:tc>
        <w:tc>
          <w:tcPr>
            <w:tcW w:w="1276" w:type="dxa"/>
          </w:tcPr>
          <w:p w14:paraId="33A815AC" w14:textId="77777777" w:rsidR="00650D1C" w:rsidRPr="00CE2CFE" w:rsidRDefault="00650D1C" w:rsidP="00EA1909">
            <w:pPr>
              <w:pStyle w:val="Akapitzlist"/>
              <w:widowControl/>
              <w:ind w:left="0"/>
              <w:contextualSpacing/>
              <w:rPr>
                <w:rFonts w:ascii="Georgia" w:hAnsi="Georgia"/>
              </w:rPr>
            </w:pPr>
          </w:p>
        </w:tc>
        <w:tc>
          <w:tcPr>
            <w:tcW w:w="709" w:type="dxa"/>
          </w:tcPr>
          <w:p w14:paraId="52543855" w14:textId="77777777" w:rsidR="00650D1C" w:rsidRPr="00CE2CFE" w:rsidRDefault="00650D1C" w:rsidP="00EA1909">
            <w:pPr>
              <w:pStyle w:val="Akapitzlist"/>
              <w:widowControl/>
              <w:ind w:left="0"/>
              <w:contextualSpacing/>
              <w:rPr>
                <w:rFonts w:ascii="Georgia" w:hAnsi="Georgia"/>
              </w:rPr>
            </w:pPr>
          </w:p>
        </w:tc>
        <w:tc>
          <w:tcPr>
            <w:tcW w:w="1275" w:type="dxa"/>
          </w:tcPr>
          <w:p w14:paraId="0401EE59" w14:textId="77777777" w:rsidR="00650D1C" w:rsidRPr="00CE2CFE" w:rsidRDefault="00650D1C" w:rsidP="00EA1909">
            <w:pPr>
              <w:pStyle w:val="Akapitzlist"/>
              <w:widowControl/>
              <w:ind w:left="0"/>
              <w:contextualSpacing/>
              <w:rPr>
                <w:rFonts w:ascii="Georgia" w:hAnsi="Georgia"/>
              </w:rPr>
            </w:pPr>
          </w:p>
        </w:tc>
      </w:tr>
      <w:tr w:rsidR="00650D1C" w:rsidRPr="00CE2CFE" w14:paraId="7106D817" w14:textId="77777777" w:rsidTr="00166C9F">
        <w:tc>
          <w:tcPr>
            <w:tcW w:w="709" w:type="dxa"/>
          </w:tcPr>
          <w:p w14:paraId="747EC1E3" w14:textId="77777777" w:rsidR="00650D1C" w:rsidRPr="00CE2CFE" w:rsidRDefault="00650D1C" w:rsidP="00EA1909">
            <w:pPr>
              <w:pStyle w:val="Akapitzlist"/>
              <w:widowControl/>
              <w:ind w:left="0"/>
              <w:contextualSpacing/>
              <w:rPr>
                <w:rFonts w:ascii="Georgia" w:hAnsi="Georgia"/>
              </w:rPr>
            </w:pPr>
            <w:r w:rsidRPr="00CE2CFE">
              <w:rPr>
                <w:rFonts w:ascii="Georgia" w:hAnsi="Georgia"/>
              </w:rPr>
              <w:t>3.11</w:t>
            </w:r>
          </w:p>
        </w:tc>
        <w:tc>
          <w:tcPr>
            <w:tcW w:w="2411" w:type="dxa"/>
            <w:vAlign w:val="center"/>
          </w:tcPr>
          <w:p w14:paraId="3DE1142E" w14:textId="77777777" w:rsidR="00650D1C" w:rsidRPr="00CE2CFE" w:rsidRDefault="00650D1C" w:rsidP="00EA1909">
            <w:pPr>
              <w:jc w:val="center"/>
              <w:rPr>
                <w:rFonts w:ascii="Georgia" w:hAnsi="Georgia"/>
                <w:b/>
                <w:bCs/>
                <w:color w:val="000000"/>
                <w:sz w:val="24"/>
                <w:szCs w:val="24"/>
                <w:lang w:val="en-US"/>
              </w:rPr>
            </w:pPr>
            <w:r w:rsidRPr="00CE2CFE">
              <w:rPr>
                <w:rFonts w:ascii="Georgia" w:hAnsi="Georgia"/>
                <w:b/>
                <w:bCs/>
                <w:color w:val="000000"/>
                <w:sz w:val="24"/>
                <w:szCs w:val="24"/>
                <w:lang w:val="en-US"/>
              </w:rPr>
              <w:t>Kontroler SAS 12Gb Dual Port</w:t>
            </w:r>
          </w:p>
        </w:tc>
        <w:tc>
          <w:tcPr>
            <w:tcW w:w="1842" w:type="dxa"/>
          </w:tcPr>
          <w:p w14:paraId="7ED00625" w14:textId="77777777" w:rsidR="00650D1C" w:rsidRPr="00CE2CFE" w:rsidRDefault="00650D1C" w:rsidP="00EA1909">
            <w:pPr>
              <w:pStyle w:val="Akapitzlist"/>
              <w:widowControl/>
              <w:ind w:left="0"/>
              <w:contextualSpacing/>
              <w:rPr>
                <w:rFonts w:ascii="Georgia" w:hAnsi="Georgia"/>
                <w:lang w:val="en-US"/>
              </w:rPr>
            </w:pPr>
          </w:p>
        </w:tc>
        <w:tc>
          <w:tcPr>
            <w:tcW w:w="1134" w:type="dxa"/>
          </w:tcPr>
          <w:p w14:paraId="0D88A6B1" w14:textId="77777777" w:rsidR="00650D1C" w:rsidRPr="00CE2CFE" w:rsidRDefault="00650D1C" w:rsidP="00EA1909">
            <w:pPr>
              <w:pStyle w:val="Akapitzlist"/>
              <w:widowControl/>
              <w:ind w:left="0"/>
              <w:contextualSpacing/>
              <w:rPr>
                <w:rFonts w:ascii="Georgia" w:hAnsi="Georgia"/>
              </w:rPr>
            </w:pPr>
            <w:r w:rsidRPr="00CE2CFE">
              <w:rPr>
                <w:rFonts w:ascii="Georgia" w:hAnsi="Georgia"/>
              </w:rPr>
              <w:t>szt.</w:t>
            </w:r>
          </w:p>
        </w:tc>
        <w:tc>
          <w:tcPr>
            <w:tcW w:w="709" w:type="dxa"/>
          </w:tcPr>
          <w:p w14:paraId="4E6F817B" w14:textId="77777777" w:rsidR="00650D1C" w:rsidRPr="00CE2CFE" w:rsidRDefault="00650D1C" w:rsidP="00EA1909">
            <w:pPr>
              <w:pStyle w:val="Akapitzlist"/>
              <w:widowControl/>
              <w:ind w:left="0"/>
              <w:contextualSpacing/>
              <w:rPr>
                <w:rFonts w:ascii="Georgia" w:hAnsi="Georgia"/>
              </w:rPr>
            </w:pPr>
            <w:r w:rsidRPr="00CE2CFE">
              <w:rPr>
                <w:rFonts w:ascii="Georgia" w:hAnsi="Georgia"/>
              </w:rPr>
              <w:t>1</w:t>
            </w:r>
          </w:p>
        </w:tc>
        <w:tc>
          <w:tcPr>
            <w:tcW w:w="1134" w:type="dxa"/>
          </w:tcPr>
          <w:p w14:paraId="26C739D4" w14:textId="77777777" w:rsidR="00650D1C" w:rsidRPr="00CE2CFE" w:rsidRDefault="00650D1C" w:rsidP="00EA1909">
            <w:pPr>
              <w:pStyle w:val="Akapitzlist"/>
              <w:widowControl/>
              <w:ind w:left="0"/>
              <w:contextualSpacing/>
              <w:rPr>
                <w:rFonts w:ascii="Georgia" w:hAnsi="Georgia"/>
              </w:rPr>
            </w:pPr>
          </w:p>
        </w:tc>
        <w:tc>
          <w:tcPr>
            <w:tcW w:w="1276" w:type="dxa"/>
          </w:tcPr>
          <w:p w14:paraId="4402544E" w14:textId="77777777" w:rsidR="00650D1C" w:rsidRPr="00CE2CFE" w:rsidRDefault="00650D1C" w:rsidP="00EA1909">
            <w:pPr>
              <w:pStyle w:val="Akapitzlist"/>
              <w:widowControl/>
              <w:ind w:left="0"/>
              <w:contextualSpacing/>
              <w:rPr>
                <w:rFonts w:ascii="Georgia" w:hAnsi="Georgia"/>
              </w:rPr>
            </w:pPr>
          </w:p>
        </w:tc>
        <w:tc>
          <w:tcPr>
            <w:tcW w:w="709" w:type="dxa"/>
          </w:tcPr>
          <w:p w14:paraId="28690975" w14:textId="77777777" w:rsidR="00650D1C" w:rsidRPr="00CE2CFE" w:rsidRDefault="00650D1C" w:rsidP="00EA1909">
            <w:pPr>
              <w:pStyle w:val="Akapitzlist"/>
              <w:widowControl/>
              <w:ind w:left="0"/>
              <w:contextualSpacing/>
              <w:rPr>
                <w:rFonts w:ascii="Georgia" w:hAnsi="Georgia"/>
              </w:rPr>
            </w:pPr>
          </w:p>
        </w:tc>
        <w:tc>
          <w:tcPr>
            <w:tcW w:w="1275" w:type="dxa"/>
          </w:tcPr>
          <w:p w14:paraId="609C8E2A" w14:textId="77777777" w:rsidR="00650D1C" w:rsidRPr="00CE2CFE" w:rsidRDefault="00650D1C" w:rsidP="00EA1909">
            <w:pPr>
              <w:pStyle w:val="Akapitzlist"/>
              <w:widowControl/>
              <w:ind w:left="0"/>
              <w:contextualSpacing/>
              <w:rPr>
                <w:rFonts w:ascii="Georgia" w:hAnsi="Georgia"/>
              </w:rPr>
            </w:pPr>
          </w:p>
        </w:tc>
      </w:tr>
      <w:tr w:rsidR="00650D1C" w:rsidRPr="00CE2CFE" w14:paraId="701F9D78" w14:textId="77777777" w:rsidTr="00166C9F">
        <w:tc>
          <w:tcPr>
            <w:tcW w:w="709" w:type="dxa"/>
          </w:tcPr>
          <w:p w14:paraId="2E9CEDB5" w14:textId="77777777" w:rsidR="00650D1C" w:rsidRPr="00CE2CFE" w:rsidRDefault="00650D1C" w:rsidP="00EA1909">
            <w:pPr>
              <w:pStyle w:val="Akapitzlist"/>
              <w:widowControl/>
              <w:ind w:left="0"/>
              <w:contextualSpacing/>
              <w:rPr>
                <w:rFonts w:ascii="Georgia" w:hAnsi="Georgia"/>
              </w:rPr>
            </w:pPr>
            <w:r w:rsidRPr="00CE2CFE">
              <w:rPr>
                <w:rFonts w:ascii="Georgia" w:hAnsi="Georgia"/>
              </w:rPr>
              <w:t>3.13</w:t>
            </w:r>
          </w:p>
        </w:tc>
        <w:tc>
          <w:tcPr>
            <w:tcW w:w="2411" w:type="dxa"/>
            <w:vAlign w:val="center"/>
          </w:tcPr>
          <w:p w14:paraId="5557FC43" w14:textId="77777777" w:rsidR="00650D1C" w:rsidRPr="00CE2CFE" w:rsidRDefault="00650D1C" w:rsidP="00EA1909">
            <w:pPr>
              <w:jc w:val="center"/>
              <w:rPr>
                <w:rFonts w:ascii="Georgia" w:hAnsi="Georgia"/>
                <w:b/>
                <w:bCs/>
                <w:color w:val="000000"/>
                <w:sz w:val="24"/>
                <w:szCs w:val="24"/>
              </w:rPr>
            </w:pPr>
            <w:r w:rsidRPr="00CE2CFE">
              <w:rPr>
                <w:rFonts w:ascii="Georgia" w:hAnsi="Georgia"/>
                <w:b/>
                <w:bCs/>
                <w:color w:val="000000"/>
                <w:sz w:val="24"/>
                <w:szCs w:val="24"/>
              </w:rPr>
              <w:t>2x switch + 4x gbic</w:t>
            </w:r>
          </w:p>
        </w:tc>
        <w:tc>
          <w:tcPr>
            <w:tcW w:w="1842" w:type="dxa"/>
          </w:tcPr>
          <w:p w14:paraId="2B75896E" w14:textId="77777777" w:rsidR="00650D1C" w:rsidRPr="00CE2CFE" w:rsidRDefault="00650D1C" w:rsidP="00EA1909">
            <w:pPr>
              <w:pStyle w:val="Akapitzlist"/>
              <w:widowControl/>
              <w:ind w:left="0"/>
              <w:contextualSpacing/>
              <w:rPr>
                <w:rFonts w:ascii="Georgia" w:hAnsi="Georgia"/>
              </w:rPr>
            </w:pPr>
          </w:p>
        </w:tc>
        <w:tc>
          <w:tcPr>
            <w:tcW w:w="1134" w:type="dxa"/>
          </w:tcPr>
          <w:p w14:paraId="57261ACD" w14:textId="77777777" w:rsidR="00650D1C" w:rsidRPr="00CE2CFE" w:rsidRDefault="00650D1C" w:rsidP="00EA1909">
            <w:pPr>
              <w:pStyle w:val="Akapitzlist"/>
              <w:widowControl/>
              <w:ind w:left="0"/>
              <w:contextualSpacing/>
              <w:rPr>
                <w:rFonts w:ascii="Georgia" w:hAnsi="Georgia"/>
              </w:rPr>
            </w:pPr>
            <w:r w:rsidRPr="00CE2CFE">
              <w:rPr>
                <w:rFonts w:ascii="Georgia" w:hAnsi="Georgia"/>
              </w:rPr>
              <w:t>komplet</w:t>
            </w:r>
          </w:p>
        </w:tc>
        <w:tc>
          <w:tcPr>
            <w:tcW w:w="709" w:type="dxa"/>
          </w:tcPr>
          <w:p w14:paraId="6BDEFC24" w14:textId="77777777" w:rsidR="00650D1C" w:rsidRPr="00CE2CFE" w:rsidRDefault="00650D1C" w:rsidP="00EA1909">
            <w:pPr>
              <w:pStyle w:val="Akapitzlist"/>
              <w:widowControl/>
              <w:ind w:left="0"/>
              <w:contextualSpacing/>
              <w:rPr>
                <w:rFonts w:ascii="Georgia" w:hAnsi="Georgia"/>
              </w:rPr>
            </w:pPr>
            <w:r w:rsidRPr="00CE2CFE">
              <w:rPr>
                <w:rFonts w:ascii="Georgia" w:hAnsi="Georgia"/>
              </w:rPr>
              <w:t>1</w:t>
            </w:r>
          </w:p>
        </w:tc>
        <w:tc>
          <w:tcPr>
            <w:tcW w:w="1134" w:type="dxa"/>
          </w:tcPr>
          <w:p w14:paraId="647BF0D4" w14:textId="77777777" w:rsidR="00650D1C" w:rsidRPr="00CE2CFE" w:rsidRDefault="00650D1C" w:rsidP="00EA1909">
            <w:pPr>
              <w:pStyle w:val="Akapitzlist"/>
              <w:widowControl/>
              <w:ind w:left="0"/>
              <w:contextualSpacing/>
              <w:rPr>
                <w:rFonts w:ascii="Georgia" w:hAnsi="Georgia"/>
              </w:rPr>
            </w:pPr>
          </w:p>
        </w:tc>
        <w:tc>
          <w:tcPr>
            <w:tcW w:w="1276" w:type="dxa"/>
          </w:tcPr>
          <w:p w14:paraId="01D2E9AF" w14:textId="77777777" w:rsidR="00650D1C" w:rsidRPr="00CE2CFE" w:rsidRDefault="00650D1C" w:rsidP="00EA1909">
            <w:pPr>
              <w:pStyle w:val="Akapitzlist"/>
              <w:widowControl/>
              <w:ind w:left="0"/>
              <w:contextualSpacing/>
              <w:rPr>
                <w:rFonts w:ascii="Georgia" w:hAnsi="Georgia"/>
              </w:rPr>
            </w:pPr>
          </w:p>
        </w:tc>
        <w:tc>
          <w:tcPr>
            <w:tcW w:w="709" w:type="dxa"/>
          </w:tcPr>
          <w:p w14:paraId="135B8AEF" w14:textId="77777777" w:rsidR="00650D1C" w:rsidRPr="00CE2CFE" w:rsidRDefault="00650D1C" w:rsidP="00EA1909">
            <w:pPr>
              <w:pStyle w:val="Akapitzlist"/>
              <w:widowControl/>
              <w:ind w:left="0"/>
              <w:contextualSpacing/>
              <w:rPr>
                <w:rFonts w:ascii="Georgia" w:hAnsi="Georgia"/>
              </w:rPr>
            </w:pPr>
          </w:p>
        </w:tc>
        <w:tc>
          <w:tcPr>
            <w:tcW w:w="1275" w:type="dxa"/>
          </w:tcPr>
          <w:p w14:paraId="39EDBAAF" w14:textId="77777777" w:rsidR="00650D1C" w:rsidRPr="00CE2CFE" w:rsidRDefault="00650D1C" w:rsidP="00EA1909">
            <w:pPr>
              <w:pStyle w:val="Akapitzlist"/>
              <w:widowControl/>
              <w:ind w:left="0"/>
              <w:contextualSpacing/>
              <w:rPr>
                <w:rFonts w:ascii="Georgia" w:hAnsi="Georgia"/>
              </w:rPr>
            </w:pPr>
          </w:p>
        </w:tc>
      </w:tr>
      <w:tr w:rsidR="00650D1C" w:rsidRPr="00CE2CFE" w14:paraId="46CABF39" w14:textId="77777777" w:rsidTr="00650D1C">
        <w:tc>
          <w:tcPr>
            <w:tcW w:w="709" w:type="dxa"/>
          </w:tcPr>
          <w:p w14:paraId="07E8F2E4" w14:textId="77777777" w:rsidR="00650D1C" w:rsidRPr="00CE2CFE" w:rsidRDefault="00650D1C" w:rsidP="00EA1909">
            <w:pPr>
              <w:pStyle w:val="Akapitzlist"/>
              <w:widowControl/>
              <w:ind w:left="0"/>
              <w:contextualSpacing/>
              <w:rPr>
                <w:rFonts w:ascii="Georgia" w:hAnsi="Georgia"/>
                <w:b/>
              </w:rPr>
            </w:pPr>
          </w:p>
        </w:tc>
        <w:tc>
          <w:tcPr>
            <w:tcW w:w="7230" w:type="dxa"/>
            <w:gridSpan w:val="5"/>
            <w:vAlign w:val="center"/>
          </w:tcPr>
          <w:p w14:paraId="0EBAD6B2" w14:textId="77777777" w:rsidR="00650D1C" w:rsidRPr="00CE2CFE" w:rsidRDefault="00650D1C" w:rsidP="00EA1909">
            <w:pPr>
              <w:pStyle w:val="Akapitzlist"/>
              <w:widowControl/>
              <w:ind w:left="0"/>
              <w:contextualSpacing/>
              <w:jc w:val="right"/>
              <w:rPr>
                <w:rFonts w:ascii="Georgia" w:hAnsi="Georgia"/>
                <w:b/>
              </w:rPr>
            </w:pPr>
            <w:r w:rsidRPr="00CE2CFE">
              <w:rPr>
                <w:rFonts w:ascii="Georgia" w:hAnsi="Georgia"/>
                <w:b/>
              </w:rPr>
              <w:t>Razem</w:t>
            </w:r>
          </w:p>
        </w:tc>
        <w:tc>
          <w:tcPr>
            <w:tcW w:w="1276" w:type="dxa"/>
          </w:tcPr>
          <w:p w14:paraId="30CB112E" w14:textId="77777777" w:rsidR="00650D1C" w:rsidRPr="00CE2CFE" w:rsidRDefault="00650D1C" w:rsidP="00EA1909">
            <w:pPr>
              <w:pStyle w:val="Akapitzlist"/>
              <w:widowControl/>
              <w:ind w:left="0"/>
              <w:contextualSpacing/>
              <w:rPr>
                <w:rFonts w:ascii="Georgia" w:hAnsi="Georgia"/>
                <w:b/>
              </w:rPr>
            </w:pPr>
          </w:p>
        </w:tc>
        <w:tc>
          <w:tcPr>
            <w:tcW w:w="709" w:type="dxa"/>
          </w:tcPr>
          <w:p w14:paraId="795ED31F" w14:textId="77777777" w:rsidR="00650D1C" w:rsidRPr="00CE2CFE" w:rsidRDefault="00650D1C" w:rsidP="00EA1909">
            <w:pPr>
              <w:pStyle w:val="Akapitzlist"/>
              <w:widowControl/>
              <w:ind w:left="0"/>
              <w:contextualSpacing/>
              <w:rPr>
                <w:rFonts w:ascii="Georgia" w:hAnsi="Georgia"/>
              </w:rPr>
            </w:pPr>
          </w:p>
        </w:tc>
        <w:tc>
          <w:tcPr>
            <w:tcW w:w="1275" w:type="dxa"/>
          </w:tcPr>
          <w:p w14:paraId="45D63C0E" w14:textId="77777777" w:rsidR="00650D1C" w:rsidRPr="00CE2CFE" w:rsidRDefault="00650D1C" w:rsidP="00EA1909">
            <w:pPr>
              <w:pStyle w:val="Akapitzlist"/>
              <w:widowControl/>
              <w:ind w:left="0"/>
              <w:contextualSpacing/>
              <w:rPr>
                <w:rFonts w:ascii="Georgia" w:hAnsi="Georgia"/>
              </w:rPr>
            </w:pPr>
          </w:p>
        </w:tc>
      </w:tr>
    </w:tbl>
    <w:p w14:paraId="6B16DB40" w14:textId="77777777" w:rsidR="00650D1C" w:rsidRPr="00CE2CFE" w:rsidRDefault="00650D1C" w:rsidP="00EA1909">
      <w:pPr>
        <w:rPr>
          <w:rFonts w:ascii="Georgia" w:hAnsi="Georgia"/>
          <w:sz w:val="24"/>
          <w:szCs w:val="24"/>
        </w:rPr>
      </w:pPr>
      <w:r w:rsidRPr="00CE2CFE">
        <w:rPr>
          <w:rFonts w:ascii="Georgia" w:hAnsi="Georgia"/>
          <w:sz w:val="24"/>
          <w:szCs w:val="24"/>
        </w:rPr>
        <w:t>Część 6:</w:t>
      </w:r>
    </w:p>
    <w:tbl>
      <w:tblPr>
        <w:tblStyle w:val="Tabela-Siatka"/>
        <w:tblW w:w="11199" w:type="dxa"/>
        <w:tblInd w:w="-885" w:type="dxa"/>
        <w:tblLayout w:type="fixed"/>
        <w:tblLook w:val="04A0" w:firstRow="1" w:lastRow="0" w:firstColumn="1" w:lastColumn="0" w:noHBand="0" w:noVBand="1"/>
      </w:tblPr>
      <w:tblGrid>
        <w:gridCol w:w="709"/>
        <w:gridCol w:w="2411"/>
        <w:gridCol w:w="1842"/>
        <w:gridCol w:w="1134"/>
        <w:gridCol w:w="709"/>
        <w:gridCol w:w="1134"/>
        <w:gridCol w:w="1276"/>
        <w:gridCol w:w="709"/>
        <w:gridCol w:w="1275"/>
      </w:tblGrid>
      <w:tr w:rsidR="00650D1C" w:rsidRPr="00CE2CFE" w14:paraId="55A25DAC" w14:textId="77777777" w:rsidTr="00166C9F">
        <w:tc>
          <w:tcPr>
            <w:tcW w:w="709" w:type="dxa"/>
          </w:tcPr>
          <w:p w14:paraId="66E61584" w14:textId="77777777" w:rsidR="00650D1C" w:rsidRPr="00CE2CFE" w:rsidRDefault="00650D1C" w:rsidP="00EA1909">
            <w:pPr>
              <w:pStyle w:val="Akapitzlist"/>
              <w:widowControl/>
              <w:ind w:left="0"/>
              <w:contextualSpacing/>
              <w:rPr>
                <w:rFonts w:ascii="Georgia" w:hAnsi="Georgia"/>
              </w:rPr>
            </w:pPr>
            <w:r w:rsidRPr="00CE2CFE">
              <w:rPr>
                <w:rFonts w:ascii="Georgia" w:hAnsi="Georgia"/>
              </w:rPr>
              <w:t>3.9</w:t>
            </w:r>
          </w:p>
        </w:tc>
        <w:tc>
          <w:tcPr>
            <w:tcW w:w="2411" w:type="dxa"/>
            <w:vAlign w:val="center"/>
          </w:tcPr>
          <w:p w14:paraId="23D45F1E" w14:textId="77777777" w:rsidR="00650D1C" w:rsidRPr="00CE2CFE" w:rsidRDefault="00650D1C" w:rsidP="00EA1909">
            <w:pPr>
              <w:jc w:val="center"/>
              <w:rPr>
                <w:rFonts w:ascii="Georgia" w:hAnsi="Georgia"/>
                <w:b/>
                <w:bCs/>
                <w:color w:val="000000"/>
                <w:sz w:val="24"/>
                <w:szCs w:val="24"/>
              </w:rPr>
            </w:pPr>
            <w:r w:rsidRPr="00CE2CFE">
              <w:rPr>
                <w:rFonts w:ascii="Georgia" w:hAnsi="Georgia"/>
                <w:b/>
                <w:bCs/>
                <w:color w:val="000000"/>
                <w:sz w:val="24"/>
                <w:szCs w:val="24"/>
              </w:rPr>
              <w:t>macierz dyskowa wraz z półką, 24 dyski o pojemności 10TB</w:t>
            </w:r>
          </w:p>
        </w:tc>
        <w:tc>
          <w:tcPr>
            <w:tcW w:w="1842" w:type="dxa"/>
          </w:tcPr>
          <w:p w14:paraId="2551C689" w14:textId="77777777" w:rsidR="00650D1C" w:rsidRPr="00CE2CFE" w:rsidRDefault="00650D1C" w:rsidP="00EA1909">
            <w:pPr>
              <w:pStyle w:val="Akapitzlist"/>
              <w:widowControl/>
              <w:ind w:left="0"/>
              <w:contextualSpacing/>
              <w:rPr>
                <w:rFonts w:ascii="Georgia" w:hAnsi="Georgia"/>
              </w:rPr>
            </w:pPr>
          </w:p>
        </w:tc>
        <w:tc>
          <w:tcPr>
            <w:tcW w:w="1134" w:type="dxa"/>
          </w:tcPr>
          <w:p w14:paraId="4D3A37EE" w14:textId="77777777" w:rsidR="00650D1C" w:rsidRPr="00CE2CFE" w:rsidRDefault="00650D1C" w:rsidP="00EA1909">
            <w:pPr>
              <w:pStyle w:val="Akapitzlist"/>
              <w:widowControl/>
              <w:ind w:left="0"/>
              <w:contextualSpacing/>
              <w:rPr>
                <w:rFonts w:ascii="Georgia" w:hAnsi="Georgia"/>
              </w:rPr>
            </w:pPr>
            <w:r w:rsidRPr="00CE2CFE">
              <w:rPr>
                <w:rFonts w:ascii="Georgia" w:hAnsi="Georgia"/>
              </w:rPr>
              <w:t>szt.</w:t>
            </w:r>
          </w:p>
        </w:tc>
        <w:tc>
          <w:tcPr>
            <w:tcW w:w="709" w:type="dxa"/>
          </w:tcPr>
          <w:p w14:paraId="4D808E36" w14:textId="77777777" w:rsidR="00650D1C" w:rsidRPr="00CE2CFE" w:rsidRDefault="00650D1C" w:rsidP="00EA1909">
            <w:pPr>
              <w:pStyle w:val="Akapitzlist"/>
              <w:widowControl/>
              <w:ind w:left="0"/>
              <w:contextualSpacing/>
              <w:rPr>
                <w:rFonts w:ascii="Georgia" w:hAnsi="Georgia"/>
              </w:rPr>
            </w:pPr>
            <w:r w:rsidRPr="00CE2CFE">
              <w:rPr>
                <w:rFonts w:ascii="Georgia" w:hAnsi="Georgia"/>
              </w:rPr>
              <w:t>1</w:t>
            </w:r>
          </w:p>
        </w:tc>
        <w:tc>
          <w:tcPr>
            <w:tcW w:w="1134" w:type="dxa"/>
          </w:tcPr>
          <w:p w14:paraId="57DC84E8" w14:textId="77777777" w:rsidR="00650D1C" w:rsidRPr="00CE2CFE" w:rsidRDefault="00650D1C" w:rsidP="00EA1909">
            <w:pPr>
              <w:pStyle w:val="Akapitzlist"/>
              <w:widowControl/>
              <w:ind w:left="0"/>
              <w:contextualSpacing/>
              <w:rPr>
                <w:rFonts w:ascii="Georgia" w:hAnsi="Georgia"/>
              </w:rPr>
            </w:pPr>
          </w:p>
        </w:tc>
        <w:tc>
          <w:tcPr>
            <w:tcW w:w="1276" w:type="dxa"/>
          </w:tcPr>
          <w:p w14:paraId="41E3A993" w14:textId="77777777" w:rsidR="00650D1C" w:rsidRPr="00CE2CFE" w:rsidRDefault="00650D1C" w:rsidP="00EA1909">
            <w:pPr>
              <w:pStyle w:val="Akapitzlist"/>
              <w:widowControl/>
              <w:ind w:left="0"/>
              <w:contextualSpacing/>
              <w:rPr>
                <w:rFonts w:ascii="Georgia" w:hAnsi="Georgia"/>
              </w:rPr>
            </w:pPr>
          </w:p>
        </w:tc>
        <w:tc>
          <w:tcPr>
            <w:tcW w:w="709" w:type="dxa"/>
          </w:tcPr>
          <w:p w14:paraId="55ED3874" w14:textId="77777777" w:rsidR="00650D1C" w:rsidRPr="00CE2CFE" w:rsidRDefault="00650D1C" w:rsidP="00EA1909">
            <w:pPr>
              <w:pStyle w:val="Akapitzlist"/>
              <w:widowControl/>
              <w:ind w:left="0"/>
              <w:contextualSpacing/>
              <w:rPr>
                <w:rFonts w:ascii="Georgia" w:hAnsi="Georgia"/>
              </w:rPr>
            </w:pPr>
          </w:p>
        </w:tc>
        <w:tc>
          <w:tcPr>
            <w:tcW w:w="1275" w:type="dxa"/>
          </w:tcPr>
          <w:p w14:paraId="089BA1FF" w14:textId="77777777" w:rsidR="00650D1C" w:rsidRPr="00CE2CFE" w:rsidRDefault="00650D1C" w:rsidP="00EA1909">
            <w:pPr>
              <w:pStyle w:val="Akapitzlist"/>
              <w:widowControl/>
              <w:ind w:left="0"/>
              <w:contextualSpacing/>
              <w:rPr>
                <w:rFonts w:ascii="Georgia" w:hAnsi="Georgia"/>
              </w:rPr>
            </w:pPr>
          </w:p>
        </w:tc>
      </w:tr>
      <w:tr w:rsidR="00650D1C" w:rsidRPr="00CE2CFE" w14:paraId="4D124DF5" w14:textId="77777777" w:rsidTr="00166C9F">
        <w:tc>
          <w:tcPr>
            <w:tcW w:w="709" w:type="dxa"/>
          </w:tcPr>
          <w:p w14:paraId="50F06580" w14:textId="77777777" w:rsidR="00650D1C" w:rsidRPr="00CE2CFE" w:rsidRDefault="00650D1C" w:rsidP="00EA1909">
            <w:pPr>
              <w:pStyle w:val="Akapitzlist"/>
              <w:widowControl/>
              <w:ind w:left="0"/>
              <w:contextualSpacing/>
              <w:rPr>
                <w:rFonts w:ascii="Georgia" w:hAnsi="Georgia"/>
              </w:rPr>
            </w:pPr>
            <w:r w:rsidRPr="00CE2CFE">
              <w:rPr>
                <w:rFonts w:ascii="Georgia" w:hAnsi="Georgia"/>
              </w:rPr>
              <w:t>3.10</w:t>
            </w:r>
          </w:p>
        </w:tc>
        <w:tc>
          <w:tcPr>
            <w:tcW w:w="2411" w:type="dxa"/>
            <w:vAlign w:val="center"/>
          </w:tcPr>
          <w:p w14:paraId="3172CD6C" w14:textId="77777777" w:rsidR="00650D1C" w:rsidRPr="00CE2CFE" w:rsidRDefault="00650D1C" w:rsidP="00EA1909">
            <w:pPr>
              <w:jc w:val="center"/>
              <w:rPr>
                <w:rFonts w:ascii="Georgia" w:hAnsi="Georgia"/>
                <w:b/>
                <w:bCs/>
                <w:color w:val="000000"/>
                <w:sz w:val="24"/>
                <w:szCs w:val="24"/>
              </w:rPr>
            </w:pPr>
            <w:r w:rsidRPr="00CE2CFE">
              <w:rPr>
                <w:rFonts w:ascii="Georgia" w:hAnsi="Georgia"/>
                <w:b/>
                <w:bCs/>
                <w:color w:val="000000"/>
                <w:sz w:val="24"/>
                <w:szCs w:val="24"/>
              </w:rPr>
              <w:t xml:space="preserve">Biblioteka taśmowa z czteroma napędami LTO7 do wykonywania kopii bezpieczeństwa systemu operacyjnego i zawartości wraz z </w:t>
            </w:r>
            <w:r w:rsidRPr="00CE2CFE">
              <w:rPr>
                <w:rFonts w:ascii="Georgia" w:hAnsi="Georgia"/>
                <w:b/>
                <w:bCs/>
                <w:color w:val="000000"/>
                <w:sz w:val="24"/>
                <w:szCs w:val="24"/>
              </w:rPr>
              <w:lastRenderedPageBreak/>
              <w:t>kompletem taśm LTO-7 100 szt.</w:t>
            </w:r>
          </w:p>
        </w:tc>
        <w:tc>
          <w:tcPr>
            <w:tcW w:w="1842" w:type="dxa"/>
          </w:tcPr>
          <w:p w14:paraId="1C3F6D9F" w14:textId="77777777" w:rsidR="00650D1C" w:rsidRPr="00CE2CFE" w:rsidRDefault="00650D1C" w:rsidP="00EA1909">
            <w:pPr>
              <w:pStyle w:val="Akapitzlist"/>
              <w:widowControl/>
              <w:ind w:left="0"/>
              <w:contextualSpacing/>
              <w:rPr>
                <w:rFonts w:ascii="Georgia" w:hAnsi="Georgia"/>
              </w:rPr>
            </w:pPr>
          </w:p>
        </w:tc>
        <w:tc>
          <w:tcPr>
            <w:tcW w:w="1134" w:type="dxa"/>
          </w:tcPr>
          <w:p w14:paraId="485D27E1" w14:textId="77777777" w:rsidR="00650D1C" w:rsidRPr="00CE2CFE" w:rsidRDefault="00650D1C" w:rsidP="00EA1909">
            <w:pPr>
              <w:pStyle w:val="Akapitzlist"/>
              <w:widowControl/>
              <w:ind w:left="0"/>
              <w:contextualSpacing/>
              <w:rPr>
                <w:rFonts w:ascii="Georgia" w:hAnsi="Georgia"/>
              </w:rPr>
            </w:pPr>
            <w:r w:rsidRPr="00CE2CFE">
              <w:rPr>
                <w:rFonts w:ascii="Georgia" w:hAnsi="Georgia"/>
              </w:rPr>
              <w:t>szt.</w:t>
            </w:r>
          </w:p>
        </w:tc>
        <w:tc>
          <w:tcPr>
            <w:tcW w:w="709" w:type="dxa"/>
          </w:tcPr>
          <w:p w14:paraId="38CFC8A4" w14:textId="77777777" w:rsidR="00650D1C" w:rsidRPr="00CE2CFE" w:rsidRDefault="00650D1C" w:rsidP="00EA1909">
            <w:pPr>
              <w:pStyle w:val="Akapitzlist"/>
              <w:widowControl/>
              <w:ind w:left="0"/>
              <w:contextualSpacing/>
              <w:rPr>
                <w:rFonts w:ascii="Georgia" w:hAnsi="Georgia"/>
              </w:rPr>
            </w:pPr>
            <w:r w:rsidRPr="00CE2CFE">
              <w:rPr>
                <w:rFonts w:ascii="Georgia" w:hAnsi="Georgia"/>
              </w:rPr>
              <w:t>1</w:t>
            </w:r>
          </w:p>
        </w:tc>
        <w:tc>
          <w:tcPr>
            <w:tcW w:w="1134" w:type="dxa"/>
          </w:tcPr>
          <w:p w14:paraId="1651169E" w14:textId="77777777" w:rsidR="00650D1C" w:rsidRPr="00CE2CFE" w:rsidRDefault="00650D1C" w:rsidP="00EA1909">
            <w:pPr>
              <w:pStyle w:val="Akapitzlist"/>
              <w:widowControl/>
              <w:ind w:left="0"/>
              <w:contextualSpacing/>
              <w:rPr>
                <w:rFonts w:ascii="Georgia" w:hAnsi="Georgia"/>
              </w:rPr>
            </w:pPr>
          </w:p>
        </w:tc>
        <w:tc>
          <w:tcPr>
            <w:tcW w:w="1276" w:type="dxa"/>
          </w:tcPr>
          <w:p w14:paraId="3FDD7979" w14:textId="77777777" w:rsidR="00650D1C" w:rsidRPr="00CE2CFE" w:rsidRDefault="00650D1C" w:rsidP="00EA1909">
            <w:pPr>
              <w:pStyle w:val="Akapitzlist"/>
              <w:widowControl/>
              <w:ind w:left="0"/>
              <w:contextualSpacing/>
              <w:rPr>
                <w:rFonts w:ascii="Georgia" w:hAnsi="Georgia"/>
              </w:rPr>
            </w:pPr>
          </w:p>
        </w:tc>
        <w:tc>
          <w:tcPr>
            <w:tcW w:w="709" w:type="dxa"/>
          </w:tcPr>
          <w:p w14:paraId="2E89FB23" w14:textId="77777777" w:rsidR="00650D1C" w:rsidRPr="00CE2CFE" w:rsidRDefault="00650D1C" w:rsidP="00EA1909">
            <w:pPr>
              <w:pStyle w:val="Akapitzlist"/>
              <w:widowControl/>
              <w:ind w:left="0"/>
              <w:contextualSpacing/>
              <w:rPr>
                <w:rFonts w:ascii="Georgia" w:hAnsi="Georgia"/>
              </w:rPr>
            </w:pPr>
          </w:p>
        </w:tc>
        <w:tc>
          <w:tcPr>
            <w:tcW w:w="1275" w:type="dxa"/>
          </w:tcPr>
          <w:p w14:paraId="7E7441EE" w14:textId="77777777" w:rsidR="00650D1C" w:rsidRPr="00CE2CFE" w:rsidRDefault="00650D1C" w:rsidP="00EA1909">
            <w:pPr>
              <w:pStyle w:val="Akapitzlist"/>
              <w:widowControl/>
              <w:ind w:left="0"/>
              <w:contextualSpacing/>
              <w:rPr>
                <w:rFonts w:ascii="Georgia" w:hAnsi="Georgia"/>
              </w:rPr>
            </w:pPr>
          </w:p>
        </w:tc>
      </w:tr>
      <w:tr w:rsidR="00650D1C" w:rsidRPr="00CE2CFE" w14:paraId="6B5D77BA" w14:textId="77777777" w:rsidTr="00650D1C">
        <w:tc>
          <w:tcPr>
            <w:tcW w:w="709" w:type="dxa"/>
          </w:tcPr>
          <w:p w14:paraId="52458BA4" w14:textId="77777777" w:rsidR="00650D1C" w:rsidRPr="00CE2CFE" w:rsidRDefault="00650D1C" w:rsidP="00EA1909">
            <w:pPr>
              <w:pStyle w:val="Akapitzlist"/>
              <w:widowControl/>
              <w:ind w:left="0"/>
              <w:contextualSpacing/>
              <w:rPr>
                <w:rFonts w:ascii="Georgia" w:hAnsi="Georgia"/>
                <w:b/>
              </w:rPr>
            </w:pPr>
          </w:p>
        </w:tc>
        <w:tc>
          <w:tcPr>
            <w:tcW w:w="7230" w:type="dxa"/>
            <w:gridSpan w:val="5"/>
            <w:vAlign w:val="center"/>
          </w:tcPr>
          <w:p w14:paraId="510AF209" w14:textId="77777777" w:rsidR="00650D1C" w:rsidRPr="00CE2CFE" w:rsidRDefault="00650D1C" w:rsidP="00EA1909">
            <w:pPr>
              <w:pStyle w:val="Akapitzlist"/>
              <w:widowControl/>
              <w:ind w:left="0"/>
              <w:contextualSpacing/>
              <w:jc w:val="right"/>
              <w:rPr>
                <w:rFonts w:ascii="Georgia" w:hAnsi="Georgia"/>
                <w:b/>
              </w:rPr>
            </w:pPr>
            <w:r w:rsidRPr="00CE2CFE">
              <w:rPr>
                <w:rFonts w:ascii="Georgia" w:hAnsi="Georgia"/>
                <w:b/>
              </w:rPr>
              <w:t xml:space="preserve">                                                                    Razem</w:t>
            </w:r>
          </w:p>
        </w:tc>
        <w:tc>
          <w:tcPr>
            <w:tcW w:w="1276" w:type="dxa"/>
          </w:tcPr>
          <w:p w14:paraId="2BF42CD8" w14:textId="77777777" w:rsidR="00650D1C" w:rsidRPr="00CE2CFE" w:rsidRDefault="00650D1C" w:rsidP="00EA1909">
            <w:pPr>
              <w:pStyle w:val="Akapitzlist"/>
              <w:widowControl/>
              <w:ind w:left="0"/>
              <w:contextualSpacing/>
              <w:rPr>
                <w:rFonts w:ascii="Georgia" w:hAnsi="Georgia"/>
              </w:rPr>
            </w:pPr>
          </w:p>
        </w:tc>
        <w:tc>
          <w:tcPr>
            <w:tcW w:w="709" w:type="dxa"/>
          </w:tcPr>
          <w:p w14:paraId="516931AF" w14:textId="77777777" w:rsidR="00650D1C" w:rsidRPr="00CE2CFE" w:rsidRDefault="00650D1C" w:rsidP="00EA1909">
            <w:pPr>
              <w:pStyle w:val="Akapitzlist"/>
              <w:widowControl/>
              <w:ind w:left="0"/>
              <w:contextualSpacing/>
              <w:rPr>
                <w:rFonts w:ascii="Georgia" w:hAnsi="Georgia"/>
              </w:rPr>
            </w:pPr>
          </w:p>
        </w:tc>
        <w:tc>
          <w:tcPr>
            <w:tcW w:w="1275" w:type="dxa"/>
          </w:tcPr>
          <w:p w14:paraId="4BA3F0E6" w14:textId="77777777" w:rsidR="00650D1C" w:rsidRPr="00CE2CFE" w:rsidRDefault="00650D1C" w:rsidP="00EA1909">
            <w:pPr>
              <w:pStyle w:val="Akapitzlist"/>
              <w:widowControl/>
              <w:ind w:left="0"/>
              <w:contextualSpacing/>
              <w:rPr>
                <w:rFonts w:ascii="Georgia" w:hAnsi="Georgia"/>
              </w:rPr>
            </w:pPr>
          </w:p>
        </w:tc>
      </w:tr>
    </w:tbl>
    <w:p w14:paraId="7BC7020B" w14:textId="77777777" w:rsidR="00372131" w:rsidRPr="00CE2CFE" w:rsidRDefault="00372131" w:rsidP="00EA1909">
      <w:pPr>
        <w:spacing w:before="120" w:after="120" w:line="264" w:lineRule="auto"/>
        <w:rPr>
          <w:rFonts w:ascii="Georgia" w:hAnsi="Georgia"/>
          <w:sz w:val="24"/>
          <w:szCs w:val="24"/>
        </w:rPr>
      </w:pPr>
    </w:p>
    <w:p w14:paraId="55175851" w14:textId="77777777" w:rsidR="000264C2" w:rsidRPr="00CE2CFE" w:rsidRDefault="000264C2" w:rsidP="00BF33C1">
      <w:pPr>
        <w:spacing w:before="120" w:after="120" w:line="264" w:lineRule="auto"/>
        <w:jc w:val="both"/>
        <w:rPr>
          <w:rFonts w:ascii="Georgia" w:hAnsi="Georgia"/>
          <w:sz w:val="24"/>
          <w:szCs w:val="24"/>
        </w:rPr>
      </w:pPr>
      <w:r w:rsidRPr="00CE2CFE">
        <w:rPr>
          <w:rFonts w:ascii="Georgia" w:hAnsi="Georgia"/>
          <w:sz w:val="24"/>
          <w:szCs w:val="24"/>
        </w:rPr>
        <w:t>Wymagane parametry techniczne:</w:t>
      </w:r>
    </w:p>
    <w:p w14:paraId="7BA3EEAB" w14:textId="77777777" w:rsidR="00166C9F" w:rsidRPr="00CE2CFE" w:rsidRDefault="00166C9F" w:rsidP="00BF33C1">
      <w:pPr>
        <w:spacing w:before="120" w:after="120" w:line="264" w:lineRule="auto"/>
        <w:jc w:val="both"/>
        <w:rPr>
          <w:rFonts w:ascii="Georgia" w:hAnsi="Georgia"/>
          <w:sz w:val="24"/>
          <w:szCs w:val="24"/>
        </w:rPr>
      </w:pPr>
      <w:r w:rsidRPr="00CE2CFE">
        <w:rPr>
          <w:rFonts w:ascii="Georgia" w:hAnsi="Georgia"/>
          <w:sz w:val="24"/>
          <w:szCs w:val="24"/>
        </w:rPr>
        <w:t>3.1</w:t>
      </w:r>
      <w:r w:rsidRPr="00CE2CFE">
        <w:rPr>
          <w:rFonts w:ascii="Georgia" w:hAnsi="Georgia"/>
          <w:sz w:val="24"/>
          <w:szCs w:val="24"/>
        </w:rPr>
        <w:tab/>
      </w:r>
      <w:r w:rsidR="002E1DE9" w:rsidRPr="00CE2CFE">
        <w:rPr>
          <w:rFonts w:ascii="Georgia" w:hAnsi="Georgia"/>
          <w:sz w:val="24"/>
          <w:szCs w:val="24"/>
        </w:rPr>
        <w:t>Rozszerzenie licencji</w:t>
      </w:r>
      <w:r w:rsidRPr="00CE2CFE">
        <w:rPr>
          <w:rFonts w:ascii="Georgia" w:hAnsi="Georgia"/>
          <w:sz w:val="24"/>
          <w:szCs w:val="24"/>
        </w:rPr>
        <w:t xml:space="preserve"> na posiadane przez zamawiającego oprogramowanie do backupu „Veeam</w:t>
      </w:r>
      <w:r w:rsidR="00650D1C" w:rsidRPr="00CE2CFE">
        <w:rPr>
          <w:rFonts w:ascii="Georgia" w:hAnsi="Georgia"/>
          <w:sz w:val="24"/>
          <w:szCs w:val="24"/>
        </w:rPr>
        <w:t xml:space="preserve"> Backup Essentials </w:t>
      </w:r>
      <w:r w:rsidR="00587355" w:rsidRPr="00CE2CFE">
        <w:rPr>
          <w:rFonts w:ascii="Georgia" w:hAnsi="Georgia"/>
          <w:sz w:val="24"/>
          <w:szCs w:val="24"/>
        </w:rPr>
        <w:t>Enterprise</w:t>
      </w:r>
      <w:r w:rsidR="00650D1C" w:rsidRPr="00CE2CFE">
        <w:rPr>
          <w:rFonts w:ascii="Georgia" w:hAnsi="Georgia"/>
          <w:sz w:val="24"/>
          <w:szCs w:val="24"/>
        </w:rPr>
        <w:t>”</w:t>
      </w:r>
      <w:r w:rsidR="00587355" w:rsidRPr="00CE2CFE">
        <w:rPr>
          <w:rFonts w:ascii="Georgia" w:hAnsi="Georgia"/>
          <w:sz w:val="24"/>
          <w:szCs w:val="24"/>
        </w:rPr>
        <w:t xml:space="preserve"> na dwa procesory</w:t>
      </w:r>
      <w:r w:rsidR="00EA1909" w:rsidRPr="00CE2CFE">
        <w:rPr>
          <w:rFonts w:ascii="Georgia" w:hAnsi="Georgia"/>
          <w:sz w:val="24"/>
          <w:szCs w:val="24"/>
        </w:rPr>
        <w:t>.</w:t>
      </w:r>
      <w:r w:rsidR="002E1DE9" w:rsidRPr="00CE2CFE">
        <w:rPr>
          <w:rFonts w:ascii="Georgia" w:hAnsi="Georgia"/>
          <w:sz w:val="24"/>
          <w:szCs w:val="24"/>
        </w:rPr>
        <w:t xml:space="preserve"> Zamawiający posiada licencję na 4 procesory w obecnie używanych serwerach. Rozszerzenie o dwa kolejne procesory dla serwera opisanego w punkcie 3.8</w:t>
      </w:r>
      <w:r w:rsidR="009E26DF" w:rsidRPr="00CE2CFE">
        <w:rPr>
          <w:rFonts w:ascii="Georgia" w:hAnsi="Georgia"/>
          <w:sz w:val="24"/>
          <w:szCs w:val="24"/>
        </w:rPr>
        <w:t>. Zamawiający dopuszcza zakup rozwiązania równoważnego, w pełni kompatybilnego z posiadanym oprogramowaniem.</w:t>
      </w:r>
    </w:p>
    <w:p w14:paraId="5B080EC1" w14:textId="77777777" w:rsidR="002620D3" w:rsidRPr="00CE2CFE" w:rsidRDefault="009E26DF" w:rsidP="00BF33C1">
      <w:pPr>
        <w:spacing w:before="120" w:after="120" w:line="264" w:lineRule="auto"/>
        <w:jc w:val="both"/>
        <w:rPr>
          <w:rFonts w:ascii="Georgia" w:hAnsi="Georgia"/>
          <w:sz w:val="24"/>
          <w:szCs w:val="24"/>
        </w:rPr>
      </w:pPr>
      <w:r w:rsidRPr="00CE2CFE">
        <w:rPr>
          <w:rFonts w:ascii="Georgia" w:hAnsi="Georgia"/>
          <w:sz w:val="24"/>
          <w:szCs w:val="24"/>
        </w:rPr>
        <w:t>Zamawiający</w:t>
      </w:r>
      <w:r w:rsidR="002620D3" w:rsidRPr="00CE2CFE">
        <w:rPr>
          <w:rFonts w:ascii="Georgia" w:hAnsi="Georgia"/>
          <w:sz w:val="24"/>
          <w:szCs w:val="24"/>
        </w:rPr>
        <w:t xml:space="preserve"> uzna, że zaoferowane rozwiązanie posiada równoważne cechy z przedmiotem zamówienia jeżeli będzie ono zawierało funkcjonalności co najmniej tożsame lub lepsze i będzie kompatybilne w 100% z oprogramowaniem posiadanym przez </w:t>
      </w:r>
      <w:r w:rsidRPr="00CE2CFE">
        <w:rPr>
          <w:rFonts w:ascii="Georgia" w:hAnsi="Georgia"/>
          <w:sz w:val="24"/>
          <w:szCs w:val="24"/>
        </w:rPr>
        <w:t>Zamawiającego</w:t>
      </w:r>
      <w:r w:rsidR="002620D3" w:rsidRPr="00CE2CFE">
        <w:rPr>
          <w:rFonts w:ascii="Georgia" w:hAnsi="Georgia"/>
          <w:sz w:val="24"/>
          <w:szCs w:val="24"/>
        </w:rPr>
        <w:t xml:space="preserve">, o którym mowa w niniejszym opisie przedmiotu zamówienia. W przypadku zaproponowania wersji równoważnej Sprzedający zobowiązany jest załączyć do oferty opis i dane techniczne zaproponowanego rozwiązania umożliwiające porównanie go z wszystkimi parametrami wymaganymi niniejszym opisem przedmiotu zamówienia, w tym zgodność posiadanego oprogramowania z zaproponowanym rozwiązaniem. Dodatkowo </w:t>
      </w:r>
      <w:r w:rsidRPr="00CE2CFE">
        <w:rPr>
          <w:rFonts w:ascii="Georgia" w:hAnsi="Georgia"/>
          <w:sz w:val="24"/>
          <w:szCs w:val="24"/>
        </w:rPr>
        <w:t>Zamawiający</w:t>
      </w:r>
      <w:r w:rsidR="002620D3" w:rsidRPr="00CE2CFE">
        <w:rPr>
          <w:rFonts w:ascii="Georgia" w:hAnsi="Georgia"/>
          <w:sz w:val="24"/>
          <w:szCs w:val="24"/>
        </w:rPr>
        <w:t xml:space="preserve"> zastrzega sobie prawo do zweryfikowania funkcjonalności, wydajności i kompatybilności zaoferowanego rozwiązania równoważnego poprzez analizę jego możliwości. W przypadku skorzystania przez </w:t>
      </w:r>
      <w:r w:rsidRPr="00CE2CFE">
        <w:rPr>
          <w:rFonts w:ascii="Georgia" w:hAnsi="Georgia"/>
          <w:sz w:val="24"/>
          <w:szCs w:val="24"/>
        </w:rPr>
        <w:t>Zamawiającego</w:t>
      </w:r>
      <w:r w:rsidR="002620D3" w:rsidRPr="00CE2CFE">
        <w:rPr>
          <w:rFonts w:ascii="Georgia" w:hAnsi="Georgia"/>
          <w:sz w:val="24"/>
          <w:szCs w:val="24"/>
        </w:rPr>
        <w:t xml:space="preserve"> z ww. uprawnienia Sprzedający jest zobowiązany w terminie 5 dni od dnia otrzymania od </w:t>
      </w:r>
      <w:r w:rsidRPr="00CE2CFE">
        <w:rPr>
          <w:rFonts w:ascii="Georgia" w:hAnsi="Georgia"/>
          <w:sz w:val="24"/>
          <w:szCs w:val="24"/>
        </w:rPr>
        <w:t>Zamawiającego</w:t>
      </w:r>
      <w:r w:rsidR="002620D3" w:rsidRPr="00CE2CFE">
        <w:rPr>
          <w:rFonts w:ascii="Georgia" w:hAnsi="Georgia"/>
          <w:sz w:val="24"/>
          <w:szCs w:val="24"/>
        </w:rPr>
        <w:t xml:space="preserve"> wezwania do dostarczenia testowej wersji zaproponowanego rozwiązania dostarczyć to rozwiązanie do siedziby </w:t>
      </w:r>
      <w:r w:rsidRPr="00CE2CFE">
        <w:rPr>
          <w:rFonts w:ascii="Georgia" w:hAnsi="Georgia"/>
          <w:sz w:val="24"/>
          <w:szCs w:val="24"/>
        </w:rPr>
        <w:t>Zamawia</w:t>
      </w:r>
      <w:r w:rsidR="002620D3" w:rsidRPr="00CE2CFE">
        <w:rPr>
          <w:rFonts w:ascii="Georgia" w:hAnsi="Georgia"/>
          <w:sz w:val="24"/>
          <w:szCs w:val="24"/>
        </w:rPr>
        <w:t>jącego.</w:t>
      </w:r>
    </w:p>
    <w:p w14:paraId="5F2AED09" w14:textId="77777777" w:rsidR="00EA1909" w:rsidRPr="00CE2CFE" w:rsidRDefault="00EA1909" w:rsidP="00BF33C1">
      <w:pPr>
        <w:spacing w:before="120" w:after="120" w:line="264" w:lineRule="auto"/>
        <w:jc w:val="both"/>
        <w:rPr>
          <w:rFonts w:ascii="Georgia" w:hAnsi="Georgia"/>
          <w:sz w:val="24"/>
          <w:szCs w:val="24"/>
        </w:rPr>
      </w:pPr>
    </w:p>
    <w:p w14:paraId="0CD453D4" w14:textId="77777777" w:rsidR="0046186C" w:rsidRPr="00CE2CFE" w:rsidRDefault="00166C9F" w:rsidP="00BF33C1">
      <w:pPr>
        <w:spacing w:before="120" w:after="120" w:line="264" w:lineRule="auto"/>
        <w:jc w:val="both"/>
        <w:rPr>
          <w:rFonts w:ascii="Georgia" w:hAnsi="Georgia"/>
          <w:sz w:val="24"/>
          <w:szCs w:val="24"/>
        </w:rPr>
      </w:pPr>
      <w:r w:rsidRPr="00CE2CFE">
        <w:rPr>
          <w:rFonts w:ascii="Georgia" w:hAnsi="Georgia"/>
          <w:sz w:val="24"/>
          <w:szCs w:val="24"/>
        </w:rPr>
        <w:t>3.2</w:t>
      </w:r>
      <w:r w:rsidRPr="00CE2CFE">
        <w:rPr>
          <w:rFonts w:ascii="Georgia" w:hAnsi="Georgia"/>
          <w:sz w:val="24"/>
          <w:szCs w:val="24"/>
        </w:rPr>
        <w:tab/>
      </w:r>
      <w:r w:rsidR="0046186C" w:rsidRPr="00CE2CFE">
        <w:rPr>
          <w:rFonts w:ascii="Georgia" w:hAnsi="Georgia"/>
          <w:sz w:val="24"/>
          <w:szCs w:val="24"/>
        </w:rPr>
        <w:t xml:space="preserve">Siedem licencji (na 36 miesięcy od </w:t>
      </w:r>
      <w:r w:rsidR="00EA1909" w:rsidRPr="00CE2CFE">
        <w:rPr>
          <w:rFonts w:ascii="Georgia" w:hAnsi="Georgia"/>
          <w:sz w:val="24"/>
          <w:szCs w:val="24"/>
        </w:rPr>
        <w:t>dostarczenia licencji</w:t>
      </w:r>
      <w:r w:rsidR="0046186C" w:rsidRPr="00CE2CFE">
        <w:rPr>
          <w:rFonts w:ascii="Georgia" w:hAnsi="Georgia"/>
          <w:sz w:val="24"/>
          <w:szCs w:val="24"/>
        </w:rPr>
        <w:t xml:space="preserve">) na profesjonalny program przeznaczony do obróbki fotografii cyfrowych zapewniający doskonałej jakości obrazy do druku, Internetu i filmów wideo. Wymagane funkcje zaawansowanego zaznaczania na obrazach, retuszowania obrazów (zniekształceń soczewek, zniekształceń chromatycznych, winietowania), realistycznego malowania oraz narzędzia umożliwiające tworzenie i obróbkę kompozycji 3D, zawijanej grafiki i obrazów HDR. Konieczny zestaw filtrów i narzędzi, których działanie nie pogarsza jakości obrazu. Obsługa technologii 64-bitowej i formatów takich jak PSD, BMP, JPEG, PNG i TIFF. </w:t>
      </w:r>
      <w:r w:rsidR="002A173F" w:rsidRPr="00CE2CFE">
        <w:rPr>
          <w:rFonts w:ascii="Georgia" w:hAnsi="Georgia"/>
          <w:sz w:val="24"/>
          <w:szCs w:val="24"/>
        </w:rPr>
        <w:t xml:space="preserve">Wsparcie dla nie-destrukcyjnego trybu obróbki zdjęć cyfrowych. </w:t>
      </w:r>
      <w:r w:rsidR="0046186C" w:rsidRPr="00CE2CFE">
        <w:rPr>
          <w:rFonts w:ascii="Georgia" w:hAnsi="Georgia"/>
          <w:sz w:val="24"/>
          <w:szCs w:val="24"/>
        </w:rPr>
        <w:t>Obsługa najnowszych urządzeń firm Nikon, Canon itp.</w:t>
      </w:r>
    </w:p>
    <w:p w14:paraId="48A0B286" w14:textId="77777777" w:rsidR="00166C9F" w:rsidRPr="00CE2CFE" w:rsidRDefault="00166C9F" w:rsidP="00EA1909">
      <w:pPr>
        <w:spacing w:before="120" w:after="120" w:line="264" w:lineRule="auto"/>
        <w:rPr>
          <w:rFonts w:ascii="Georgia" w:hAnsi="Georgia"/>
          <w:sz w:val="24"/>
          <w:szCs w:val="24"/>
        </w:rPr>
      </w:pPr>
    </w:p>
    <w:p w14:paraId="57ED9598" w14:textId="77777777" w:rsidR="00166C9F" w:rsidRPr="00CE2CFE" w:rsidRDefault="00C3331C" w:rsidP="00BF33C1">
      <w:pPr>
        <w:spacing w:before="120" w:after="120" w:line="264" w:lineRule="auto"/>
        <w:jc w:val="both"/>
        <w:rPr>
          <w:rFonts w:ascii="Georgia" w:hAnsi="Georgia"/>
          <w:sz w:val="24"/>
          <w:szCs w:val="24"/>
        </w:rPr>
      </w:pPr>
      <w:r w:rsidRPr="00CE2CFE">
        <w:rPr>
          <w:rFonts w:ascii="Georgia" w:hAnsi="Georgia"/>
          <w:sz w:val="24"/>
          <w:szCs w:val="24"/>
        </w:rPr>
        <w:t>3.3</w:t>
      </w:r>
      <w:r w:rsidRPr="00CE2CFE">
        <w:rPr>
          <w:rFonts w:ascii="Georgia" w:hAnsi="Georgia"/>
          <w:sz w:val="24"/>
          <w:szCs w:val="24"/>
        </w:rPr>
        <w:tab/>
        <w:t>Uaktualnienie licencji</w:t>
      </w:r>
      <w:r w:rsidR="0046186C" w:rsidRPr="00CE2CFE">
        <w:rPr>
          <w:rFonts w:ascii="Georgia" w:hAnsi="Georgia"/>
          <w:sz w:val="24"/>
          <w:szCs w:val="24"/>
        </w:rPr>
        <w:t xml:space="preserve"> do najnowszej wersji oprogramowania</w:t>
      </w:r>
      <w:r w:rsidRPr="00CE2CFE">
        <w:rPr>
          <w:rFonts w:ascii="Georgia" w:hAnsi="Georgia"/>
          <w:sz w:val="24"/>
          <w:szCs w:val="24"/>
        </w:rPr>
        <w:t>, włącznie z 1 rokiem wsparcia,</w:t>
      </w:r>
      <w:r w:rsidR="0046186C" w:rsidRPr="00CE2CFE">
        <w:rPr>
          <w:rFonts w:ascii="Georgia" w:hAnsi="Georgia"/>
          <w:sz w:val="24"/>
          <w:szCs w:val="24"/>
        </w:rPr>
        <w:t xml:space="preserve"> polegającego na pomocy technicznej i dostępu do aktualizacji</w:t>
      </w:r>
      <w:r w:rsidRPr="00CE2CFE">
        <w:rPr>
          <w:rFonts w:ascii="Georgia" w:hAnsi="Georgia"/>
          <w:sz w:val="24"/>
          <w:szCs w:val="24"/>
        </w:rPr>
        <w:t xml:space="preserve"> </w:t>
      </w:r>
      <w:r w:rsidR="00166C9F" w:rsidRPr="00CE2CFE">
        <w:rPr>
          <w:rFonts w:ascii="Georgia" w:hAnsi="Georgia"/>
          <w:sz w:val="24"/>
          <w:szCs w:val="24"/>
        </w:rPr>
        <w:t xml:space="preserve">na posiadane przez zamawiającego oprogramowanie do zarządzania metadanymi Fotoware </w:t>
      </w:r>
      <w:r w:rsidR="00166C9F" w:rsidRPr="00CE2CFE">
        <w:rPr>
          <w:rFonts w:ascii="Georgia" w:hAnsi="Georgia"/>
          <w:sz w:val="24"/>
          <w:szCs w:val="24"/>
        </w:rPr>
        <w:lastRenderedPageBreak/>
        <w:t>Fotostation Client (dla systemu MS-Windows, zainstalowanego na komputerach zamawiającego), 6 stanowisk.</w:t>
      </w:r>
      <w:r w:rsidR="001E43F9" w:rsidRPr="00CE2CFE">
        <w:rPr>
          <w:rFonts w:ascii="Georgia" w:hAnsi="Georgia"/>
          <w:sz w:val="24"/>
          <w:szCs w:val="24"/>
        </w:rPr>
        <w:t xml:space="preserve"> Po zakończeniu wsparcia, oprogramowanie pozostaje</w:t>
      </w:r>
      <w:r w:rsidR="002F693C" w:rsidRPr="00CE2CFE">
        <w:rPr>
          <w:rFonts w:ascii="Georgia" w:hAnsi="Georgia"/>
          <w:sz w:val="24"/>
          <w:szCs w:val="24"/>
        </w:rPr>
        <w:t xml:space="preserve"> w pełni</w:t>
      </w:r>
      <w:r w:rsidR="001E43F9" w:rsidRPr="00CE2CFE">
        <w:rPr>
          <w:rFonts w:ascii="Georgia" w:hAnsi="Georgia"/>
          <w:sz w:val="24"/>
          <w:szCs w:val="24"/>
        </w:rPr>
        <w:t xml:space="preserve"> funkcjonalne i może być używane przez Zamawiającego bez żadnych ograniczeń czasowych.</w:t>
      </w:r>
    </w:p>
    <w:p w14:paraId="5090DD08" w14:textId="77777777" w:rsidR="00166C9F" w:rsidRPr="00CE2CFE" w:rsidRDefault="00166C9F" w:rsidP="00BF33C1">
      <w:pPr>
        <w:spacing w:before="120" w:after="120" w:line="264" w:lineRule="auto"/>
        <w:jc w:val="both"/>
        <w:rPr>
          <w:rFonts w:ascii="Georgia" w:hAnsi="Georgia"/>
          <w:sz w:val="24"/>
          <w:szCs w:val="24"/>
        </w:rPr>
      </w:pPr>
    </w:p>
    <w:p w14:paraId="607C5C90" w14:textId="77777777" w:rsidR="00166C9F" w:rsidRPr="00CE2CFE" w:rsidRDefault="00C3331C" w:rsidP="00BF33C1">
      <w:pPr>
        <w:spacing w:before="120" w:after="120" w:line="264" w:lineRule="auto"/>
        <w:jc w:val="both"/>
        <w:rPr>
          <w:rFonts w:ascii="Georgia" w:hAnsi="Georgia"/>
          <w:sz w:val="24"/>
          <w:szCs w:val="24"/>
        </w:rPr>
      </w:pPr>
      <w:r w:rsidRPr="00CE2CFE">
        <w:rPr>
          <w:rFonts w:ascii="Georgia" w:hAnsi="Georgia"/>
          <w:sz w:val="24"/>
          <w:szCs w:val="24"/>
        </w:rPr>
        <w:t>3.4</w:t>
      </w:r>
      <w:r w:rsidRPr="00CE2CFE">
        <w:rPr>
          <w:rFonts w:ascii="Georgia" w:hAnsi="Georgia"/>
          <w:sz w:val="24"/>
          <w:szCs w:val="24"/>
        </w:rPr>
        <w:tab/>
        <w:t>Uaktualnienie licencji</w:t>
      </w:r>
      <w:r w:rsidR="0046186C" w:rsidRPr="00CE2CFE">
        <w:rPr>
          <w:rFonts w:ascii="Georgia" w:hAnsi="Georgia"/>
          <w:sz w:val="24"/>
          <w:szCs w:val="24"/>
        </w:rPr>
        <w:t xml:space="preserve"> do najnowszej wersji oprogramowania</w:t>
      </w:r>
      <w:r w:rsidRPr="00CE2CFE">
        <w:rPr>
          <w:rFonts w:ascii="Georgia" w:hAnsi="Georgia"/>
          <w:sz w:val="24"/>
          <w:szCs w:val="24"/>
        </w:rPr>
        <w:t xml:space="preserve">, włącznie z 1 rokiem wsparcia, </w:t>
      </w:r>
      <w:r w:rsidR="0046186C" w:rsidRPr="00CE2CFE">
        <w:rPr>
          <w:rFonts w:ascii="Georgia" w:hAnsi="Georgia"/>
          <w:sz w:val="24"/>
          <w:szCs w:val="24"/>
        </w:rPr>
        <w:t xml:space="preserve">polegającego na pomocy technicznej i dostępu do aktualizacji </w:t>
      </w:r>
      <w:r w:rsidR="00166C9F" w:rsidRPr="00CE2CFE">
        <w:rPr>
          <w:rFonts w:ascii="Georgia" w:hAnsi="Georgia"/>
          <w:sz w:val="24"/>
          <w:szCs w:val="24"/>
        </w:rPr>
        <w:t>na posiadane przez zamawiającego oprogramowanie indeksujące metadane zdjęć Fotoware Index Manager Enterprise, 1 licencja.</w:t>
      </w:r>
      <w:r w:rsidR="001E43F9" w:rsidRPr="00CE2CFE">
        <w:rPr>
          <w:rFonts w:ascii="Georgia" w:hAnsi="Georgia"/>
          <w:sz w:val="24"/>
          <w:szCs w:val="24"/>
        </w:rPr>
        <w:t xml:space="preserve"> Po zakończeniu wsparcia, oprogramowanie pozostaje </w:t>
      </w:r>
      <w:r w:rsidR="002F693C" w:rsidRPr="00CE2CFE">
        <w:rPr>
          <w:rFonts w:ascii="Georgia" w:hAnsi="Georgia"/>
          <w:sz w:val="24"/>
          <w:szCs w:val="24"/>
        </w:rPr>
        <w:t xml:space="preserve">w pełni </w:t>
      </w:r>
      <w:r w:rsidR="001E43F9" w:rsidRPr="00CE2CFE">
        <w:rPr>
          <w:rFonts w:ascii="Georgia" w:hAnsi="Georgia"/>
          <w:sz w:val="24"/>
          <w:szCs w:val="24"/>
        </w:rPr>
        <w:t>funkcjonalne i może być używane przez Zamawiającego bez żadnych ograniczeń czasowych.</w:t>
      </w:r>
    </w:p>
    <w:p w14:paraId="1DF7E64B" w14:textId="77777777" w:rsidR="00166C9F" w:rsidRPr="00CE2CFE" w:rsidRDefault="00166C9F" w:rsidP="00BF33C1">
      <w:pPr>
        <w:spacing w:before="120" w:after="120" w:line="264" w:lineRule="auto"/>
        <w:jc w:val="both"/>
        <w:rPr>
          <w:rFonts w:ascii="Georgia" w:hAnsi="Georgia"/>
          <w:sz w:val="24"/>
          <w:szCs w:val="24"/>
        </w:rPr>
      </w:pPr>
    </w:p>
    <w:p w14:paraId="4A4A86E4" w14:textId="77777777" w:rsidR="00166C9F" w:rsidRPr="00CE2CFE" w:rsidRDefault="00C3331C" w:rsidP="00BF33C1">
      <w:pPr>
        <w:spacing w:before="120" w:after="120" w:line="264" w:lineRule="auto"/>
        <w:jc w:val="both"/>
        <w:rPr>
          <w:rFonts w:ascii="Georgia" w:hAnsi="Georgia"/>
          <w:sz w:val="24"/>
          <w:szCs w:val="24"/>
        </w:rPr>
      </w:pPr>
      <w:r w:rsidRPr="00CE2CFE">
        <w:rPr>
          <w:rFonts w:ascii="Georgia" w:hAnsi="Georgia"/>
          <w:sz w:val="24"/>
          <w:szCs w:val="24"/>
        </w:rPr>
        <w:t>3.5</w:t>
      </w:r>
      <w:r w:rsidRPr="00CE2CFE">
        <w:rPr>
          <w:rFonts w:ascii="Georgia" w:hAnsi="Georgia"/>
          <w:sz w:val="24"/>
          <w:szCs w:val="24"/>
        </w:rPr>
        <w:tab/>
        <w:t>Uaktualnienie licencji</w:t>
      </w:r>
      <w:r w:rsidR="002E1DE9" w:rsidRPr="00CE2CFE">
        <w:rPr>
          <w:rFonts w:ascii="Georgia" w:hAnsi="Georgia"/>
          <w:sz w:val="24"/>
          <w:szCs w:val="24"/>
        </w:rPr>
        <w:t xml:space="preserve"> do najnowszej wersji oprogramowania</w:t>
      </w:r>
      <w:r w:rsidRPr="00CE2CFE">
        <w:rPr>
          <w:rFonts w:ascii="Georgia" w:hAnsi="Georgia"/>
          <w:sz w:val="24"/>
          <w:szCs w:val="24"/>
        </w:rPr>
        <w:t xml:space="preserve">, włącznie z 1 rokiem wsparcia, </w:t>
      </w:r>
      <w:r w:rsidR="002E1DE9" w:rsidRPr="00CE2CFE">
        <w:rPr>
          <w:rFonts w:ascii="Georgia" w:hAnsi="Georgia"/>
          <w:sz w:val="24"/>
          <w:szCs w:val="24"/>
        </w:rPr>
        <w:t xml:space="preserve">polegającego na pomocy technicznej i dostępu do aktualizacji </w:t>
      </w:r>
      <w:r w:rsidR="00166C9F" w:rsidRPr="00CE2CFE">
        <w:rPr>
          <w:rFonts w:ascii="Georgia" w:hAnsi="Georgia"/>
          <w:sz w:val="24"/>
          <w:szCs w:val="24"/>
        </w:rPr>
        <w:t>na posiadane przez zamawiającego oprogramowanie do udostępniania zdjęć w sieci wewnętrznej instytucji Fotoware FotoWeb Enterprise wraz z rozszerzeniem licencji na moduł Video &amp; Audio, 1 licencja.</w:t>
      </w:r>
      <w:r w:rsidR="001E43F9" w:rsidRPr="00CE2CFE">
        <w:rPr>
          <w:rFonts w:ascii="Georgia" w:hAnsi="Georgia"/>
          <w:sz w:val="24"/>
          <w:szCs w:val="24"/>
        </w:rPr>
        <w:t xml:space="preserve"> Po zakończeniu wsparcia, oprogramowanie pozostaje </w:t>
      </w:r>
      <w:r w:rsidR="002F693C" w:rsidRPr="00CE2CFE">
        <w:rPr>
          <w:rFonts w:ascii="Georgia" w:hAnsi="Georgia"/>
          <w:sz w:val="24"/>
          <w:szCs w:val="24"/>
        </w:rPr>
        <w:t xml:space="preserve">w pełni </w:t>
      </w:r>
      <w:r w:rsidR="001E43F9" w:rsidRPr="00CE2CFE">
        <w:rPr>
          <w:rFonts w:ascii="Georgia" w:hAnsi="Georgia"/>
          <w:sz w:val="24"/>
          <w:szCs w:val="24"/>
        </w:rPr>
        <w:t>funkcjonalne i może być używane przez Zamawiającego bez żadnych ograniczeń czasowych.</w:t>
      </w:r>
    </w:p>
    <w:p w14:paraId="2825A2C9" w14:textId="77777777" w:rsidR="00166C9F" w:rsidRPr="00CE2CFE" w:rsidRDefault="00166C9F" w:rsidP="00BF33C1">
      <w:pPr>
        <w:spacing w:before="120" w:after="120" w:line="264" w:lineRule="auto"/>
        <w:jc w:val="both"/>
        <w:rPr>
          <w:rFonts w:ascii="Georgia" w:hAnsi="Georgia"/>
          <w:sz w:val="24"/>
          <w:szCs w:val="24"/>
        </w:rPr>
      </w:pPr>
    </w:p>
    <w:p w14:paraId="46E2B736" w14:textId="77777777" w:rsidR="00166C9F" w:rsidRPr="00CE2CFE" w:rsidRDefault="00166C9F" w:rsidP="00BF33C1">
      <w:pPr>
        <w:spacing w:before="120" w:after="120" w:line="264" w:lineRule="auto"/>
        <w:jc w:val="both"/>
        <w:rPr>
          <w:rFonts w:ascii="Georgia" w:hAnsi="Georgia"/>
          <w:sz w:val="24"/>
          <w:szCs w:val="24"/>
        </w:rPr>
      </w:pPr>
      <w:r w:rsidRPr="00CE2CFE">
        <w:rPr>
          <w:rFonts w:ascii="Georgia" w:hAnsi="Georgia"/>
          <w:sz w:val="24"/>
          <w:szCs w:val="24"/>
        </w:rPr>
        <w:t>3.6</w:t>
      </w:r>
      <w:r w:rsidRPr="00CE2CFE">
        <w:rPr>
          <w:rFonts w:ascii="Georgia" w:hAnsi="Georgia"/>
          <w:sz w:val="24"/>
          <w:szCs w:val="24"/>
        </w:rPr>
        <w:tab/>
      </w:r>
      <w:r w:rsidR="003C1059" w:rsidRPr="00CE2CFE">
        <w:rPr>
          <w:rFonts w:ascii="Georgia" w:hAnsi="Georgia"/>
          <w:sz w:val="24"/>
          <w:szCs w:val="24"/>
        </w:rPr>
        <w:t>Dodatkowy rok w</w:t>
      </w:r>
      <w:r w:rsidRPr="00CE2CFE">
        <w:rPr>
          <w:rFonts w:ascii="Georgia" w:hAnsi="Georgia"/>
          <w:sz w:val="24"/>
          <w:szCs w:val="24"/>
        </w:rPr>
        <w:t>sparci</w:t>
      </w:r>
      <w:r w:rsidR="003C1059" w:rsidRPr="00CE2CFE">
        <w:rPr>
          <w:rFonts w:ascii="Georgia" w:hAnsi="Georgia"/>
          <w:sz w:val="24"/>
          <w:szCs w:val="24"/>
        </w:rPr>
        <w:t>a</w:t>
      </w:r>
      <w:r w:rsidRPr="00CE2CFE">
        <w:rPr>
          <w:rFonts w:ascii="Georgia" w:hAnsi="Georgia"/>
          <w:sz w:val="24"/>
          <w:szCs w:val="24"/>
        </w:rPr>
        <w:t xml:space="preserve"> </w:t>
      </w:r>
      <w:r w:rsidR="002E1DE9" w:rsidRPr="00CE2CFE">
        <w:rPr>
          <w:rFonts w:ascii="Georgia" w:hAnsi="Georgia"/>
          <w:sz w:val="24"/>
          <w:szCs w:val="24"/>
        </w:rPr>
        <w:t xml:space="preserve">polegającego na pomocy technicznej i dostępu do aktualizacji </w:t>
      </w:r>
      <w:r w:rsidRPr="00CE2CFE">
        <w:rPr>
          <w:rFonts w:ascii="Georgia" w:hAnsi="Georgia"/>
          <w:sz w:val="24"/>
          <w:szCs w:val="24"/>
        </w:rPr>
        <w:t xml:space="preserve">dla produktów </w:t>
      </w:r>
      <w:r w:rsidR="003C1059" w:rsidRPr="00CE2CFE">
        <w:rPr>
          <w:rFonts w:ascii="Georgia" w:hAnsi="Georgia"/>
          <w:sz w:val="24"/>
          <w:szCs w:val="24"/>
        </w:rPr>
        <w:t xml:space="preserve">z punktów 3.3, 3.4, 3.5 </w:t>
      </w:r>
    </w:p>
    <w:p w14:paraId="029B6352" w14:textId="77777777" w:rsidR="00166C9F" w:rsidRPr="00CE2CFE" w:rsidRDefault="00166C9F" w:rsidP="00BF33C1">
      <w:pPr>
        <w:spacing w:before="120" w:after="120" w:line="264" w:lineRule="auto"/>
        <w:jc w:val="both"/>
        <w:rPr>
          <w:rFonts w:ascii="Georgia" w:hAnsi="Georgia"/>
          <w:sz w:val="24"/>
          <w:szCs w:val="24"/>
        </w:rPr>
      </w:pPr>
    </w:p>
    <w:p w14:paraId="1E3DE5F5" w14:textId="77777777" w:rsidR="00166C9F" w:rsidRPr="00CE2CFE" w:rsidRDefault="00166C9F" w:rsidP="00BF33C1">
      <w:pPr>
        <w:spacing w:before="120" w:after="120" w:line="264" w:lineRule="auto"/>
        <w:jc w:val="both"/>
        <w:rPr>
          <w:rFonts w:ascii="Georgia" w:hAnsi="Georgia"/>
          <w:sz w:val="24"/>
          <w:szCs w:val="24"/>
        </w:rPr>
      </w:pPr>
      <w:r w:rsidRPr="00CE2CFE">
        <w:rPr>
          <w:rFonts w:ascii="Georgia" w:hAnsi="Georgia"/>
          <w:sz w:val="24"/>
          <w:szCs w:val="24"/>
        </w:rPr>
        <w:t>3.7</w:t>
      </w:r>
      <w:r w:rsidRPr="00CE2CFE">
        <w:rPr>
          <w:rFonts w:ascii="Georgia" w:hAnsi="Georgia"/>
          <w:sz w:val="24"/>
          <w:szCs w:val="24"/>
        </w:rPr>
        <w:tab/>
        <w:t xml:space="preserve">6 licencji </w:t>
      </w:r>
      <w:r w:rsidR="002E1DE9" w:rsidRPr="00CE2CFE">
        <w:rPr>
          <w:rFonts w:ascii="Georgia" w:hAnsi="Georgia"/>
          <w:sz w:val="24"/>
          <w:szCs w:val="24"/>
        </w:rPr>
        <w:t xml:space="preserve">na </w:t>
      </w:r>
      <w:r w:rsidRPr="00CE2CFE">
        <w:rPr>
          <w:rFonts w:ascii="Georgia" w:hAnsi="Georgia"/>
          <w:sz w:val="24"/>
          <w:szCs w:val="24"/>
        </w:rPr>
        <w:t>pakiet</w:t>
      </w:r>
      <w:r w:rsidR="002E1DE9" w:rsidRPr="00CE2CFE">
        <w:rPr>
          <w:rFonts w:ascii="Georgia" w:hAnsi="Georgia"/>
          <w:sz w:val="24"/>
          <w:szCs w:val="24"/>
        </w:rPr>
        <w:t xml:space="preserve"> biurowy zawierający procesor tekstu, arkusz kalkulacyjny i klienta pocz</w:t>
      </w:r>
      <w:r w:rsidR="00293307" w:rsidRPr="00CE2CFE">
        <w:rPr>
          <w:rFonts w:ascii="Georgia" w:hAnsi="Georgia"/>
          <w:sz w:val="24"/>
          <w:szCs w:val="24"/>
        </w:rPr>
        <w:t>ty umożliwiającego podłączenie skrzynki pocztowej z wykorzystaniem Active Sync na serwerze Exchange posiadanym przez Zamawiającego</w:t>
      </w:r>
      <w:r w:rsidRPr="00CE2CFE">
        <w:rPr>
          <w:rFonts w:ascii="Georgia" w:hAnsi="Georgia"/>
          <w:sz w:val="24"/>
          <w:szCs w:val="24"/>
        </w:rPr>
        <w:t xml:space="preserve"> dla każdego komputera oferowanego w punkcie 3.15. </w:t>
      </w:r>
      <w:r w:rsidR="00315AEB" w:rsidRPr="00CE2CFE">
        <w:rPr>
          <w:rFonts w:ascii="Georgia" w:hAnsi="Georgia"/>
          <w:sz w:val="24"/>
          <w:szCs w:val="24"/>
        </w:rPr>
        <w:t>Producent oprogramowania musi świadczyć wsparcie techniczne przez telefon i email w okresie minimum 5 lat od dnia dostarczenia licencji.</w:t>
      </w:r>
    </w:p>
    <w:p w14:paraId="47AB9F14" w14:textId="77777777" w:rsidR="00166C9F" w:rsidRPr="00CE2CFE" w:rsidRDefault="00166C9F" w:rsidP="00EA1909">
      <w:pPr>
        <w:spacing w:before="120" w:after="120" w:line="264" w:lineRule="auto"/>
        <w:rPr>
          <w:rFonts w:ascii="Georgia" w:hAnsi="Georgia"/>
          <w:sz w:val="24"/>
          <w:szCs w:val="24"/>
        </w:rPr>
      </w:pPr>
    </w:p>
    <w:p w14:paraId="1E02A027" w14:textId="77777777" w:rsidR="00166C9F" w:rsidRPr="00CE2CFE" w:rsidRDefault="00166C9F" w:rsidP="00EA1909">
      <w:pPr>
        <w:spacing w:before="120" w:after="120" w:line="264" w:lineRule="auto"/>
        <w:rPr>
          <w:rFonts w:ascii="Georgia" w:hAnsi="Georgia"/>
          <w:sz w:val="24"/>
          <w:szCs w:val="24"/>
        </w:rPr>
      </w:pPr>
      <w:r w:rsidRPr="00CE2CFE">
        <w:rPr>
          <w:rFonts w:ascii="Georgia" w:hAnsi="Georgia"/>
          <w:sz w:val="24"/>
          <w:szCs w:val="24"/>
        </w:rPr>
        <w:t>3.8</w:t>
      </w:r>
      <w:r w:rsidRPr="00CE2CFE">
        <w:rPr>
          <w:rFonts w:ascii="Georgia" w:hAnsi="Georgia"/>
          <w:sz w:val="24"/>
          <w:szCs w:val="24"/>
        </w:rPr>
        <w:tab/>
        <w:t>Serwer wg poniższych parametrów:</w:t>
      </w:r>
    </w:p>
    <w:p w14:paraId="65C6C27F" w14:textId="77777777" w:rsidR="00166C9F" w:rsidRPr="00CE2CFE" w:rsidRDefault="00166C9F" w:rsidP="00EA1909">
      <w:pPr>
        <w:spacing w:before="120" w:after="120" w:line="264" w:lineRule="auto"/>
        <w:rPr>
          <w:rFonts w:ascii="Georgia" w:hAnsi="Georgia"/>
          <w:sz w:val="24"/>
          <w:szCs w:val="24"/>
        </w:rPr>
      </w:pPr>
    </w:p>
    <w:p w14:paraId="1520632C" w14:textId="77777777" w:rsidR="00166C9F" w:rsidRPr="00CE2CFE" w:rsidRDefault="00166C9F" w:rsidP="00EA1909">
      <w:pPr>
        <w:spacing w:before="120" w:after="120" w:line="264" w:lineRule="auto"/>
        <w:rPr>
          <w:rFonts w:ascii="Georgia" w:hAnsi="Georgia"/>
          <w:sz w:val="24"/>
          <w:szCs w:val="24"/>
        </w:rPr>
      </w:pPr>
      <w:r w:rsidRPr="00CE2CFE">
        <w:rPr>
          <w:rFonts w:ascii="Georgia" w:hAnsi="Georgia"/>
          <w:sz w:val="24"/>
          <w:szCs w:val="24"/>
        </w:rPr>
        <w:t>a)</w:t>
      </w:r>
      <w:r w:rsidRPr="00CE2CFE">
        <w:rPr>
          <w:rFonts w:ascii="Georgia" w:hAnsi="Georgia"/>
          <w:sz w:val="24"/>
          <w:szCs w:val="24"/>
        </w:rPr>
        <w:tab/>
        <w:t>Serwer kasetowy (typu blade), z możliwością zainstalowania go w obudowie DELL VRTX (numer seryjny: 94ZQ1H2) posiadanej przez Zamawiającego. Wraz z serwerem należy dostarczyć:</w:t>
      </w:r>
    </w:p>
    <w:p w14:paraId="16894B14" w14:textId="77777777" w:rsidR="00166C9F" w:rsidRPr="00CE2CFE" w:rsidRDefault="00166C9F" w:rsidP="00EA1909">
      <w:pPr>
        <w:spacing w:before="120" w:after="120" w:line="264" w:lineRule="auto"/>
        <w:rPr>
          <w:rFonts w:ascii="Georgia" w:hAnsi="Georgia"/>
          <w:sz w:val="24"/>
          <w:szCs w:val="24"/>
        </w:rPr>
      </w:pPr>
      <w:r w:rsidRPr="00CE2CFE">
        <w:rPr>
          <w:rFonts w:ascii="Georgia" w:hAnsi="Georgia"/>
          <w:sz w:val="24"/>
          <w:szCs w:val="24"/>
        </w:rPr>
        <w:t>•</w:t>
      </w:r>
      <w:r w:rsidRPr="00CE2CFE">
        <w:rPr>
          <w:rFonts w:ascii="Georgia" w:hAnsi="Georgia"/>
          <w:sz w:val="24"/>
          <w:szCs w:val="24"/>
        </w:rPr>
        <w:tab/>
        <w:t>Dwa moduły sfp+ nadawczo-odbiorcze 10GbE SFP+ SR 850 nm o zasięgu 300 metrów.</w:t>
      </w:r>
    </w:p>
    <w:p w14:paraId="2C120BAB" w14:textId="77777777" w:rsidR="00166C9F" w:rsidRPr="00CE2CFE" w:rsidRDefault="00166C9F" w:rsidP="00EA1909">
      <w:pPr>
        <w:spacing w:before="120" w:after="120" w:line="264" w:lineRule="auto"/>
        <w:rPr>
          <w:rFonts w:ascii="Georgia" w:hAnsi="Georgia"/>
          <w:sz w:val="24"/>
          <w:szCs w:val="24"/>
        </w:rPr>
      </w:pPr>
      <w:r w:rsidRPr="00CE2CFE">
        <w:rPr>
          <w:rFonts w:ascii="Georgia" w:hAnsi="Georgia"/>
          <w:sz w:val="24"/>
          <w:szCs w:val="24"/>
        </w:rPr>
        <w:lastRenderedPageBreak/>
        <w:t>•</w:t>
      </w:r>
      <w:r w:rsidRPr="00CE2CFE">
        <w:rPr>
          <w:rFonts w:ascii="Georgia" w:hAnsi="Georgia"/>
          <w:sz w:val="24"/>
          <w:szCs w:val="24"/>
        </w:rPr>
        <w:tab/>
        <w:t>Dwie dwuportowe karty Host Bus Adapter (HBA) w standardzie Fiber Channel 16Gb, nisko profilowe, kompatybilne z urządzeniem Dell VRTX.</w:t>
      </w:r>
    </w:p>
    <w:p w14:paraId="4B566AF3" w14:textId="77777777" w:rsidR="00166C9F" w:rsidRPr="00CE2CFE" w:rsidRDefault="00166C9F" w:rsidP="00EA1909">
      <w:pPr>
        <w:spacing w:before="120" w:after="120" w:line="264" w:lineRule="auto"/>
        <w:rPr>
          <w:rFonts w:ascii="Georgia" w:hAnsi="Georgia"/>
          <w:sz w:val="24"/>
          <w:szCs w:val="24"/>
        </w:rPr>
      </w:pPr>
      <w:r w:rsidRPr="00CE2CFE">
        <w:rPr>
          <w:rFonts w:ascii="Georgia" w:hAnsi="Georgia"/>
          <w:sz w:val="24"/>
          <w:szCs w:val="24"/>
        </w:rPr>
        <w:t>•</w:t>
      </w:r>
      <w:r w:rsidRPr="00CE2CFE">
        <w:rPr>
          <w:rFonts w:ascii="Georgia" w:hAnsi="Georgia"/>
          <w:sz w:val="24"/>
          <w:szCs w:val="24"/>
        </w:rPr>
        <w:tab/>
        <w:t>4 przewody FC o długości 1 metr, niezbędne do podłączenia serwera  do macierzy i biblioteki taśmowej</w:t>
      </w:r>
    </w:p>
    <w:p w14:paraId="4D51BF39" w14:textId="77777777" w:rsidR="00166C9F" w:rsidRPr="00CE2CFE" w:rsidRDefault="00166C9F" w:rsidP="00EA1909">
      <w:pPr>
        <w:spacing w:before="120" w:after="120" w:line="264" w:lineRule="auto"/>
        <w:rPr>
          <w:rFonts w:ascii="Georgia" w:hAnsi="Georgia"/>
          <w:sz w:val="24"/>
          <w:szCs w:val="24"/>
        </w:rPr>
      </w:pPr>
      <w:r w:rsidRPr="00CE2CFE">
        <w:rPr>
          <w:rFonts w:ascii="Georgia" w:hAnsi="Georgia"/>
          <w:sz w:val="24"/>
          <w:szCs w:val="24"/>
        </w:rPr>
        <w:t>•</w:t>
      </w:r>
      <w:r w:rsidRPr="00CE2CFE">
        <w:rPr>
          <w:rFonts w:ascii="Georgia" w:hAnsi="Georgia"/>
          <w:sz w:val="24"/>
          <w:szCs w:val="24"/>
        </w:rPr>
        <w:tab/>
        <w:t>2 przewody światłowodowe LC-LC minimum 8 metrowe do podłączenia serwera do przełącznika</w:t>
      </w:r>
    </w:p>
    <w:p w14:paraId="5421CA78" w14:textId="77777777" w:rsidR="00166C9F" w:rsidRPr="00CE2CFE" w:rsidRDefault="00166C9F" w:rsidP="00EA1909">
      <w:pPr>
        <w:spacing w:before="120" w:after="120" w:line="264" w:lineRule="auto"/>
        <w:rPr>
          <w:rFonts w:ascii="Georgia" w:hAnsi="Georgia"/>
          <w:sz w:val="24"/>
          <w:szCs w:val="24"/>
        </w:rPr>
      </w:pPr>
      <w:r w:rsidRPr="00CE2CFE">
        <w:rPr>
          <w:rFonts w:ascii="Georgia" w:hAnsi="Georgia"/>
          <w:sz w:val="24"/>
          <w:szCs w:val="24"/>
        </w:rPr>
        <w:t>•</w:t>
      </w:r>
      <w:r w:rsidRPr="00CE2CFE">
        <w:rPr>
          <w:rFonts w:ascii="Georgia" w:hAnsi="Georgia"/>
          <w:sz w:val="24"/>
          <w:szCs w:val="24"/>
        </w:rPr>
        <w:tab/>
        <w:t>licencję w wersji Enterprise dla obudowy VRTX posiadanej przez zamawiającego o numerze seryjnym: 94ZQ1H2</w:t>
      </w:r>
    </w:p>
    <w:p w14:paraId="2F61327D" w14:textId="77777777" w:rsidR="00166C9F" w:rsidRPr="00CE2CFE" w:rsidRDefault="00166C9F" w:rsidP="00EA1909">
      <w:pPr>
        <w:spacing w:before="120" w:after="120" w:line="264" w:lineRule="auto"/>
        <w:rPr>
          <w:rFonts w:ascii="Georgia" w:hAnsi="Georgia"/>
          <w:sz w:val="24"/>
          <w:szCs w:val="24"/>
        </w:rPr>
      </w:pPr>
      <w:r w:rsidRPr="00CE2CFE">
        <w:rPr>
          <w:rFonts w:ascii="Georgia" w:hAnsi="Georgia"/>
          <w:sz w:val="24"/>
          <w:szCs w:val="24"/>
        </w:rPr>
        <w:t>•</w:t>
      </w:r>
      <w:r w:rsidRPr="00CE2CFE">
        <w:rPr>
          <w:rFonts w:ascii="Georgia" w:hAnsi="Georgia"/>
          <w:sz w:val="24"/>
          <w:szCs w:val="24"/>
        </w:rPr>
        <w:tab/>
        <w:t>licencja na system Windows Server 2016 w wersji Datacenter (wersja dla Edukacji) w</w:t>
      </w:r>
      <w:r w:rsidR="005901B4" w:rsidRPr="00CE2CFE">
        <w:rPr>
          <w:rFonts w:ascii="Georgia" w:hAnsi="Georgia"/>
          <w:sz w:val="24"/>
          <w:szCs w:val="24"/>
        </w:rPr>
        <w:t xml:space="preserve">raz z licencjami dostępowymi </w:t>
      </w:r>
      <w:r w:rsidRPr="00CE2CFE">
        <w:rPr>
          <w:rFonts w:ascii="Georgia" w:hAnsi="Georgia"/>
          <w:sz w:val="24"/>
          <w:szCs w:val="24"/>
        </w:rPr>
        <w:t xml:space="preserve"> na komputery ofertowane w punktach 3.14 i 3.15. (razem 10 sztuk)</w:t>
      </w:r>
      <w:r w:rsidR="009E26DF" w:rsidRPr="00CE2CFE">
        <w:rPr>
          <w:rFonts w:ascii="Georgia" w:hAnsi="Georgia"/>
          <w:sz w:val="24"/>
          <w:szCs w:val="24"/>
        </w:rPr>
        <w:t xml:space="preserve">. </w:t>
      </w:r>
      <w:r w:rsidR="005901B4" w:rsidRPr="00CE2CFE">
        <w:rPr>
          <w:rFonts w:ascii="Georgia" w:hAnsi="Georgia"/>
          <w:sz w:val="24"/>
          <w:szCs w:val="24"/>
        </w:rPr>
        <w:t xml:space="preserve">Producent dostarczonego oprogramowania musi świadczyć wsparcie techniczne przez telefon i e-mail w okresie minimum 5 lat od daty dostarczenia licencji. </w:t>
      </w:r>
      <w:r w:rsidR="009E26DF" w:rsidRPr="00CE2CFE">
        <w:rPr>
          <w:rFonts w:ascii="Georgia" w:hAnsi="Georgia"/>
          <w:sz w:val="24"/>
          <w:szCs w:val="24"/>
        </w:rPr>
        <w:t>Zamawiający dopuszcza oferty na oprogramowanie równoważne. Warunku równoważności zostały opisane poniżej.</w:t>
      </w:r>
    </w:p>
    <w:p w14:paraId="3EDAB788" w14:textId="415778FD" w:rsidR="009E26DF" w:rsidRPr="00CE2CFE" w:rsidRDefault="009E26DF" w:rsidP="009E26DF">
      <w:pPr>
        <w:spacing w:before="120" w:after="120" w:line="264" w:lineRule="auto"/>
        <w:rPr>
          <w:rFonts w:ascii="Georgia" w:hAnsi="Georgia"/>
          <w:sz w:val="24"/>
          <w:szCs w:val="24"/>
        </w:rPr>
      </w:pPr>
      <w:r w:rsidRPr="00CE2CFE">
        <w:rPr>
          <w:rFonts w:ascii="Georgia" w:hAnsi="Georgia"/>
          <w:sz w:val="24"/>
          <w:szCs w:val="24"/>
        </w:rPr>
        <w:t xml:space="preserve">Zamawiający </w:t>
      </w:r>
      <w:r w:rsidR="008233C4" w:rsidRPr="00CE2CFE">
        <w:rPr>
          <w:rFonts w:ascii="Georgia" w:hAnsi="Georgia"/>
          <w:sz w:val="24"/>
          <w:szCs w:val="24"/>
        </w:rPr>
        <w:t xml:space="preserve">dopuszcza oferty równoważne. Zamawiający </w:t>
      </w:r>
      <w:r w:rsidRPr="00CE2CFE">
        <w:rPr>
          <w:rFonts w:ascii="Georgia" w:hAnsi="Georgia"/>
          <w:sz w:val="24"/>
          <w:szCs w:val="24"/>
        </w:rPr>
        <w:t xml:space="preserve">uzna, że zaoferowane rozwiązanie posiada równoważne cechy z przedmiotem zamówienia jeżeli będzie ono zawierało funkcjonalności co najmniej tożsame lub lepsze od określonych w niniejszym opisie przedmiotu umowy w zakresie posiadanej funkcjonalności i będzie kompatybilne w 100% z oprogramowaniem posiadanym przez Zamawiającego, o którym mowa w niniejszym opisie przedmiotu zamówienia. W przypadku zaproponowania wersji równoważnej </w:t>
      </w:r>
      <w:r w:rsidR="008233C4" w:rsidRPr="00CE2CFE">
        <w:rPr>
          <w:rFonts w:ascii="Georgia" w:hAnsi="Georgia"/>
          <w:sz w:val="24"/>
          <w:szCs w:val="24"/>
        </w:rPr>
        <w:t xml:space="preserve">Wykonawca </w:t>
      </w:r>
      <w:r w:rsidRPr="00CE2CFE">
        <w:rPr>
          <w:rFonts w:ascii="Georgia" w:hAnsi="Georgia"/>
          <w:sz w:val="24"/>
          <w:szCs w:val="24"/>
        </w:rPr>
        <w:t xml:space="preserve">zobowiązany jest załączyć do oferty opis i dane techniczne zaproponowanego rozwiązania umożliwiające porównanie go z wszystkimi parametrami wymaganymi niniejszym opisem przedmiotu zamówienia, w tym zgodność posiadanego oprogramowania z zaproponowanym rozwiązaniem. Dodatkowo Zamawiający zastrzega sobie prawo do zweryfikowania funkcjonalności, wydajności i kompatybilności zaoferowanego rozwiązania równoważnego poprzez analizę jego możliwości. W przypadku skorzystania przez Zamawiającego z ww. uprawnienia </w:t>
      </w:r>
      <w:r w:rsidR="008233C4" w:rsidRPr="00CE2CFE">
        <w:rPr>
          <w:rFonts w:ascii="Georgia" w:hAnsi="Georgia"/>
          <w:sz w:val="24"/>
          <w:szCs w:val="24"/>
        </w:rPr>
        <w:t xml:space="preserve">Wykonawca </w:t>
      </w:r>
      <w:r w:rsidRPr="00CE2CFE">
        <w:rPr>
          <w:rFonts w:ascii="Georgia" w:hAnsi="Georgia"/>
          <w:sz w:val="24"/>
          <w:szCs w:val="24"/>
        </w:rPr>
        <w:t xml:space="preserve">jest zobowiązany w terminie 5 dni od dnia otrzymania od Zamawiającego wezwania do dostarczenia testowej wersji zaproponowanego rozwiązania dostarczyć to rozwiązanie do siedziby Zamawiającego. Licencje na serwerowy system operacyjny muszą uprawniać do uruchamiania serwerowego systemu operacyjnego w środowisku fizycznym i nielimitowanej liczbie wirtualnych środowisk serwerowego systemu operacyjnego za pomocą wbudowanych mechanizmów wirtualizacji. Dodatkowo musi pozwalać na uruchamianie wirtualnych środowisk serwerowego systemu operacyjnego w usłudze hostowanej platformy producenta serwerowego systemu operacyjnego. Serwerowy system operacyjny musi posiadać następujące, wbudowane cechy. </w:t>
      </w:r>
      <w:r w:rsidR="002A1899" w:rsidRPr="00CE2CFE">
        <w:rPr>
          <w:rFonts w:ascii="Georgia" w:hAnsi="Georgia"/>
          <w:sz w:val="24"/>
          <w:szCs w:val="24"/>
        </w:rPr>
        <w:br/>
      </w:r>
      <w:r w:rsidRPr="00CE2CFE">
        <w:rPr>
          <w:rFonts w:ascii="Georgia" w:hAnsi="Georgia"/>
          <w:sz w:val="24"/>
          <w:szCs w:val="24"/>
        </w:rPr>
        <w:t xml:space="preserve">1) Możliwość wykorzystania 512 logicznych procesorów oraz co najmniej 24 TB pamięci RAM w środowisku fizycznym. </w:t>
      </w:r>
      <w:r w:rsidR="002A1899" w:rsidRPr="00CE2CFE">
        <w:rPr>
          <w:rFonts w:ascii="Georgia" w:hAnsi="Georgia"/>
          <w:sz w:val="24"/>
          <w:szCs w:val="24"/>
        </w:rPr>
        <w:br/>
      </w:r>
      <w:r w:rsidRPr="00CE2CFE">
        <w:rPr>
          <w:rFonts w:ascii="Georgia" w:hAnsi="Georgia"/>
          <w:sz w:val="24"/>
          <w:szCs w:val="24"/>
        </w:rPr>
        <w:t xml:space="preserve">2) Możliwość wykorzystywania 64 procesorów wirtualnych oraz 1TB pamięci RAM i </w:t>
      </w:r>
      <w:r w:rsidRPr="00CE2CFE">
        <w:rPr>
          <w:rFonts w:ascii="Georgia" w:hAnsi="Georgia"/>
          <w:sz w:val="24"/>
          <w:szCs w:val="24"/>
        </w:rPr>
        <w:lastRenderedPageBreak/>
        <w:t xml:space="preserve">dysku o pojemności do 64TB przez każdy wirtualny serwerowy system operacyjny. </w:t>
      </w:r>
      <w:r w:rsidR="002A1899" w:rsidRPr="00CE2CFE">
        <w:rPr>
          <w:rFonts w:ascii="Georgia" w:hAnsi="Georgia"/>
          <w:sz w:val="24"/>
          <w:szCs w:val="24"/>
        </w:rPr>
        <w:br/>
      </w:r>
      <w:r w:rsidRPr="00CE2CFE">
        <w:rPr>
          <w:rFonts w:ascii="Georgia" w:hAnsi="Georgia"/>
          <w:sz w:val="24"/>
          <w:szCs w:val="24"/>
        </w:rPr>
        <w:t xml:space="preserve">3) Możliwość budowania klastrów składających się z 64 węzłów, z możliwością uruchamiania 7000 maszyn wirtualnych. </w:t>
      </w:r>
      <w:r w:rsidR="002A1899" w:rsidRPr="00CE2CFE">
        <w:rPr>
          <w:rFonts w:ascii="Georgia" w:hAnsi="Georgia"/>
          <w:sz w:val="24"/>
          <w:szCs w:val="24"/>
        </w:rPr>
        <w:br/>
      </w:r>
      <w:r w:rsidRPr="00CE2CFE">
        <w:rPr>
          <w:rFonts w:ascii="Georgia" w:hAnsi="Georgia"/>
          <w:sz w:val="24"/>
          <w:szCs w:val="24"/>
        </w:rPr>
        <w:t xml:space="preserve">4) Możliwość migracji maszyn wirtualnych bez zatrzymywania ich pracy między fizycznymi serwerami z uruchomionym mechanizmem wirtualizacji (hypervisor) przez sieć Ethernet, bez konieczności stosowania dodatkowych mechanizmów współdzielenia pamięci. </w:t>
      </w:r>
      <w:r w:rsidR="002A1899" w:rsidRPr="00CE2CFE">
        <w:rPr>
          <w:rFonts w:ascii="Georgia" w:hAnsi="Georgia"/>
          <w:sz w:val="24"/>
          <w:szCs w:val="24"/>
        </w:rPr>
        <w:br/>
      </w:r>
      <w:r w:rsidRPr="00CE2CFE">
        <w:rPr>
          <w:rFonts w:ascii="Georgia" w:hAnsi="Georgia"/>
          <w:sz w:val="24"/>
          <w:szCs w:val="24"/>
        </w:rPr>
        <w:t xml:space="preserve">5) Wsparcie (na umożliwiającym to sprzęcie) dodawania i wymiany pamięci RAM bez przerywania pracy. </w:t>
      </w:r>
      <w:r w:rsidR="002A1899" w:rsidRPr="00CE2CFE">
        <w:rPr>
          <w:rFonts w:ascii="Georgia" w:hAnsi="Georgia"/>
          <w:sz w:val="24"/>
          <w:szCs w:val="24"/>
        </w:rPr>
        <w:br/>
      </w:r>
      <w:r w:rsidRPr="00CE2CFE">
        <w:rPr>
          <w:rFonts w:ascii="Georgia" w:hAnsi="Georgia"/>
          <w:sz w:val="24"/>
          <w:szCs w:val="24"/>
        </w:rPr>
        <w:t xml:space="preserve">6) Wsparcie (na umożliwiającym to sprzęcie) dodawania i wymiany procesorów bez przerywania pracy. </w:t>
      </w:r>
      <w:r w:rsidR="002A1899" w:rsidRPr="00CE2CFE">
        <w:rPr>
          <w:rFonts w:ascii="Georgia" w:hAnsi="Georgia"/>
          <w:sz w:val="24"/>
          <w:szCs w:val="24"/>
        </w:rPr>
        <w:br/>
      </w:r>
      <w:r w:rsidRPr="00CE2CFE">
        <w:rPr>
          <w:rFonts w:ascii="Georgia" w:hAnsi="Georgia"/>
          <w:sz w:val="24"/>
          <w:szCs w:val="24"/>
        </w:rPr>
        <w:t xml:space="preserve">7) Automatyczna weryfikacja cyfrowych sygnatur sterowników w celu sprawdzenia, czy sterownik przeszedł testy jakości przeprowadzone przez producenta systemu operacyjnego. </w:t>
      </w:r>
      <w:r w:rsidR="002A1899" w:rsidRPr="00CE2CFE">
        <w:rPr>
          <w:rFonts w:ascii="Georgia" w:hAnsi="Georgia"/>
          <w:sz w:val="24"/>
          <w:szCs w:val="24"/>
        </w:rPr>
        <w:br/>
      </w:r>
      <w:r w:rsidRPr="00CE2CFE">
        <w:rPr>
          <w:rFonts w:ascii="Georgia" w:hAnsi="Georgia"/>
          <w:sz w:val="24"/>
          <w:szCs w:val="24"/>
        </w:rPr>
        <w:t xml:space="preserve">8) Możliwość dynamicznego obniżania poboru energii przez rdzenie procesorów niewykorzystywane w bieżącej pracy. Mechanizm ten musi uwzględniać specyfikę procesorów wyposażonych w mechanizmy Hyper-Threading. </w:t>
      </w:r>
      <w:r w:rsidR="002A1899" w:rsidRPr="00CE2CFE">
        <w:rPr>
          <w:rFonts w:ascii="Georgia" w:hAnsi="Georgia"/>
          <w:sz w:val="24"/>
          <w:szCs w:val="24"/>
        </w:rPr>
        <w:br/>
      </w:r>
      <w:r w:rsidRPr="00CE2CFE">
        <w:rPr>
          <w:rFonts w:ascii="Georgia" w:hAnsi="Georgia"/>
          <w:sz w:val="24"/>
          <w:szCs w:val="24"/>
        </w:rPr>
        <w:t xml:space="preserve">9) Wbudowane wsparcie instalacji i pracy na wolumenach, które: a) pozwalają na zmianę rozmiaru w czasie pracy systemu, b) umożliwiają tworzenie w czasie pracy systemu migawek, dających użytkownikom końcowym (lokalnym i sieciowym) prosty wgląd w poprzednie wersje plików i folderów, c) umożliwiają kompresję "w locie" dla wybranych plików i/lub folderów, d) umożliwiają zdefiniowanie list kontroli dostępu (ACL). </w:t>
      </w:r>
      <w:r w:rsidR="002A1899" w:rsidRPr="00CE2CFE">
        <w:rPr>
          <w:rFonts w:ascii="Georgia" w:hAnsi="Georgia"/>
          <w:sz w:val="24"/>
          <w:szCs w:val="24"/>
        </w:rPr>
        <w:br/>
      </w:r>
      <w:r w:rsidRPr="00CE2CFE">
        <w:rPr>
          <w:rFonts w:ascii="Georgia" w:hAnsi="Georgia"/>
          <w:sz w:val="24"/>
          <w:szCs w:val="24"/>
        </w:rPr>
        <w:t xml:space="preserve">10) Wbudowany mechanizm klasyfikowania i indeksowania plików (dokumentów) w oparciu o ich zawartość. </w:t>
      </w:r>
      <w:r w:rsidR="002A1899" w:rsidRPr="00CE2CFE">
        <w:rPr>
          <w:rFonts w:ascii="Georgia" w:hAnsi="Georgia"/>
          <w:sz w:val="24"/>
          <w:szCs w:val="24"/>
        </w:rPr>
        <w:br/>
      </w:r>
      <w:r w:rsidRPr="00CE2CFE">
        <w:rPr>
          <w:rFonts w:ascii="Georgia" w:hAnsi="Georgia"/>
          <w:sz w:val="24"/>
          <w:szCs w:val="24"/>
        </w:rPr>
        <w:t xml:space="preserve">11) Wbudowane szyfrowanie dysków przy pomocy mechanizmów posiadających certyfikat FIPS 140-2 lub równoważny wydany przez NIST lub inną agendę rządową zajmującą się bezpieczeństwem informacji. </w:t>
      </w:r>
      <w:r w:rsidR="002A1899" w:rsidRPr="00CE2CFE">
        <w:rPr>
          <w:rFonts w:ascii="Georgia" w:hAnsi="Georgia"/>
          <w:sz w:val="24"/>
          <w:szCs w:val="24"/>
        </w:rPr>
        <w:br/>
      </w:r>
      <w:r w:rsidRPr="00CE2CFE">
        <w:rPr>
          <w:rFonts w:ascii="Georgia" w:hAnsi="Georgia"/>
          <w:sz w:val="24"/>
          <w:szCs w:val="24"/>
        </w:rPr>
        <w:t xml:space="preserve">12) Możliwość uruchamianie aplikacji internetowych wykorzystujących technologię ASP.NET </w:t>
      </w:r>
      <w:r w:rsidR="002A1899" w:rsidRPr="00CE2CFE">
        <w:rPr>
          <w:rFonts w:ascii="Georgia" w:hAnsi="Georgia"/>
          <w:sz w:val="24"/>
          <w:szCs w:val="24"/>
        </w:rPr>
        <w:br/>
      </w:r>
      <w:r w:rsidRPr="00CE2CFE">
        <w:rPr>
          <w:rFonts w:ascii="Georgia" w:hAnsi="Georgia"/>
          <w:sz w:val="24"/>
          <w:szCs w:val="24"/>
        </w:rPr>
        <w:t xml:space="preserve">13) Możliwość dystrybucji ruchu sieciowego HTTP pomiędzy kilka serwerów. </w:t>
      </w:r>
      <w:r w:rsidR="002A1899" w:rsidRPr="00CE2CFE">
        <w:rPr>
          <w:rFonts w:ascii="Georgia" w:hAnsi="Georgia"/>
          <w:sz w:val="24"/>
          <w:szCs w:val="24"/>
        </w:rPr>
        <w:br/>
      </w:r>
      <w:r w:rsidRPr="00CE2CFE">
        <w:rPr>
          <w:rFonts w:ascii="Georgia" w:hAnsi="Georgia"/>
          <w:sz w:val="24"/>
          <w:szCs w:val="24"/>
        </w:rPr>
        <w:t xml:space="preserve">14) Wbudowana zapora internetowa (firewall) z obsługą definiowanych reguł dla ochrony połączeń internetowych i intranetowych. </w:t>
      </w:r>
      <w:r w:rsidR="002A1899" w:rsidRPr="00CE2CFE">
        <w:rPr>
          <w:rFonts w:ascii="Georgia" w:hAnsi="Georgia"/>
          <w:sz w:val="24"/>
          <w:szCs w:val="24"/>
        </w:rPr>
        <w:br/>
      </w:r>
      <w:r w:rsidRPr="00CE2CFE">
        <w:rPr>
          <w:rFonts w:ascii="Georgia" w:hAnsi="Georgia"/>
          <w:sz w:val="24"/>
          <w:szCs w:val="24"/>
        </w:rPr>
        <w:t xml:space="preserve">15) Dostępne dwa rodzaje graficznego interfejsu użytkownika: a) Klasyczny, umożliwiający obsługę przy pomocy klawiatury i myszy, b) Dotykowy umożliwiający sterowanie dotykiem na monitorach dotykowych. </w:t>
      </w:r>
      <w:r w:rsidR="002A1899" w:rsidRPr="00CE2CFE">
        <w:rPr>
          <w:rFonts w:ascii="Georgia" w:hAnsi="Georgia"/>
          <w:sz w:val="24"/>
          <w:szCs w:val="24"/>
        </w:rPr>
        <w:br/>
      </w:r>
      <w:r w:rsidRPr="00CE2CFE">
        <w:rPr>
          <w:rFonts w:ascii="Georgia" w:hAnsi="Georgia"/>
          <w:sz w:val="24"/>
          <w:szCs w:val="24"/>
        </w:rPr>
        <w:t xml:space="preserve">16) Zlokalizowane w języku polskim, co najmniej następujące elementy: menu, przeglądarka internetowa, pomoc, komunikaty systemowe, </w:t>
      </w:r>
      <w:r w:rsidR="002A1899" w:rsidRPr="00CE2CFE">
        <w:rPr>
          <w:rFonts w:ascii="Georgia" w:hAnsi="Georgia"/>
          <w:sz w:val="24"/>
          <w:szCs w:val="24"/>
        </w:rPr>
        <w:br/>
      </w:r>
      <w:r w:rsidRPr="00CE2CFE">
        <w:rPr>
          <w:rFonts w:ascii="Georgia" w:hAnsi="Georgia"/>
          <w:sz w:val="24"/>
          <w:szCs w:val="24"/>
        </w:rPr>
        <w:t xml:space="preserve">17) Możliwość zmiany języka interfejsu po zainstalowaniu systemu, dla co najmniej 10 języków poprzez wybór z listy dostępnych lokalizacji. </w:t>
      </w:r>
      <w:r w:rsidR="002A1899" w:rsidRPr="00CE2CFE">
        <w:rPr>
          <w:rFonts w:ascii="Georgia" w:hAnsi="Georgia"/>
          <w:sz w:val="24"/>
          <w:szCs w:val="24"/>
        </w:rPr>
        <w:br/>
      </w:r>
      <w:r w:rsidRPr="00CE2CFE">
        <w:rPr>
          <w:rFonts w:ascii="Georgia" w:hAnsi="Georgia"/>
          <w:sz w:val="24"/>
          <w:szCs w:val="24"/>
        </w:rPr>
        <w:t xml:space="preserve">18) Mechanizmy logowania w oparciu o: a) Login i hasło, b) Karty z certyfikatami (smartcard), c) Wirtualne karty (logowanie w oparciu o certyfikat chroniony poprzez </w:t>
      </w:r>
      <w:r w:rsidRPr="00CE2CFE">
        <w:rPr>
          <w:rFonts w:ascii="Georgia" w:hAnsi="Georgia"/>
          <w:sz w:val="24"/>
          <w:szCs w:val="24"/>
        </w:rPr>
        <w:lastRenderedPageBreak/>
        <w:t xml:space="preserve">moduł TPM), </w:t>
      </w:r>
      <w:r w:rsidR="002A1899" w:rsidRPr="00CE2CFE">
        <w:rPr>
          <w:rFonts w:ascii="Georgia" w:hAnsi="Georgia"/>
          <w:sz w:val="24"/>
          <w:szCs w:val="24"/>
        </w:rPr>
        <w:br/>
      </w:r>
      <w:r w:rsidRPr="00CE2CFE">
        <w:rPr>
          <w:rFonts w:ascii="Georgia" w:hAnsi="Georgia"/>
          <w:sz w:val="24"/>
          <w:szCs w:val="24"/>
        </w:rPr>
        <w:t xml:space="preserve">19) Możliwość wymuszania wieloelementowej dynamicznej kontroli dostępu dla: określonych grup użytkowników, zastosowanej klasyfikacji danych, centralnych polityk dostępu w sieci, centralnych polityk audytowych oraz narzuconych dla grup użytkowników praw do wykorzystywania szyfrowanych danych.. </w:t>
      </w:r>
      <w:r w:rsidR="002A1899" w:rsidRPr="00CE2CFE">
        <w:rPr>
          <w:rFonts w:ascii="Georgia" w:hAnsi="Georgia"/>
          <w:sz w:val="24"/>
          <w:szCs w:val="24"/>
        </w:rPr>
        <w:br/>
      </w:r>
      <w:r w:rsidRPr="00CE2CFE">
        <w:rPr>
          <w:rFonts w:ascii="Georgia" w:hAnsi="Georgia"/>
          <w:sz w:val="24"/>
          <w:szCs w:val="24"/>
        </w:rPr>
        <w:t xml:space="preserve">20) Wsparcie dla większości powszechnie używanych urządzeń peryferyjnych (drukarek, urządzeń sieciowych, standardów USB, Plug&amp;Play). </w:t>
      </w:r>
      <w:r w:rsidR="002A1899" w:rsidRPr="00CE2CFE">
        <w:rPr>
          <w:rFonts w:ascii="Georgia" w:hAnsi="Georgia"/>
          <w:sz w:val="24"/>
          <w:szCs w:val="24"/>
        </w:rPr>
        <w:br/>
      </w:r>
      <w:r w:rsidRPr="00CE2CFE">
        <w:rPr>
          <w:rFonts w:ascii="Georgia" w:hAnsi="Georgia"/>
          <w:sz w:val="24"/>
          <w:szCs w:val="24"/>
        </w:rPr>
        <w:t xml:space="preserve">21) Możliwość zdalnej konfiguracji, administrowania oraz aktualizowania systemu. </w:t>
      </w:r>
      <w:r w:rsidR="002A1899" w:rsidRPr="00CE2CFE">
        <w:rPr>
          <w:rFonts w:ascii="Georgia" w:hAnsi="Georgia"/>
          <w:sz w:val="24"/>
          <w:szCs w:val="24"/>
        </w:rPr>
        <w:br/>
      </w:r>
      <w:r w:rsidRPr="00CE2CFE">
        <w:rPr>
          <w:rFonts w:ascii="Georgia" w:hAnsi="Georgia"/>
          <w:sz w:val="24"/>
          <w:szCs w:val="24"/>
        </w:rPr>
        <w:t xml:space="preserve">22) Dostępność bezpłatnych narzędzi producenta systemu umożliwiających badanie i wdrażanie zdefiniowanego zestawu polityk bezpieczeństwa. </w:t>
      </w:r>
      <w:r w:rsidR="002A1899" w:rsidRPr="00CE2CFE">
        <w:rPr>
          <w:rFonts w:ascii="Georgia" w:hAnsi="Georgia"/>
          <w:sz w:val="24"/>
          <w:szCs w:val="24"/>
        </w:rPr>
        <w:br/>
      </w:r>
      <w:r w:rsidRPr="00CE2CFE">
        <w:rPr>
          <w:rFonts w:ascii="Georgia" w:hAnsi="Georgia"/>
          <w:sz w:val="24"/>
          <w:szCs w:val="24"/>
        </w:rPr>
        <w:t xml:space="preserve">23) Pochodzący od producenta systemu serwis zarządzania polityką dostępu do informacji w dokumentach (Digital Rights Management). </w:t>
      </w:r>
      <w:r w:rsidR="002A1899" w:rsidRPr="00CE2CFE">
        <w:rPr>
          <w:rFonts w:ascii="Georgia" w:hAnsi="Georgia"/>
          <w:sz w:val="24"/>
          <w:szCs w:val="24"/>
        </w:rPr>
        <w:br/>
      </w:r>
      <w:r w:rsidRPr="00CE2CFE">
        <w:rPr>
          <w:rFonts w:ascii="Georgia" w:hAnsi="Georgia"/>
          <w:sz w:val="24"/>
          <w:szCs w:val="24"/>
        </w:rPr>
        <w:t xml:space="preserve">24) Wsparcie dla środowisk Java i .NET Framework 4.x – możliwość uruchomienia aplikacji działających we wskazanych środowiskach. </w:t>
      </w:r>
      <w:r w:rsidR="002A1899" w:rsidRPr="00CE2CFE">
        <w:rPr>
          <w:rFonts w:ascii="Georgia" w:hAnsi="Georgia"/>
          <w:sz w:val="24"/>
          <w:szCs w:val="24"/>
        </w:rPr>
        <w:br/>
      </w:r>
      <w:r w:rsidRPr="00CE2CFE">
        <w:rPr>
          <w:rFonts w:ascii="Georgia" w:hAnsi="Georgia"/>
          <w:sz w:val="24"/>
          <w:szCs w:val="24"/>
        </w:rPr>
        <w:t xml:space="preserve">25) Możliwość implementacji następujących funkcjonalności bez potrzeby instalowania dodatkowych produktów (oprogramowania) innych producentów wymagających dodatkowych licencji: </w:t>
      </w:r>
      <w:r w:rsidR="002A1899" w:rsidRPr="00CE2CFE">
        <w:rPr>
          <w:rFonts w:ascii="Georgia" w:hAnsi="Georgia"/>
          <w:sz w:val="24"/>
          <w:szCs w:val="24"/>
        </w:rPr>
        <w:br/>
        <w:t>-</w:t>
      </w:r>
      <w:r w:rsidRPr="00CE2CFE">
        <w:rPr>
          <w:rFonts w:ascii="Georgia" w:hAnsi="Georgia"/>
          <w:sz w:val="24"/>
          <w:szCs w:val="24"/>
        </w:rPr>
        <w:t xml:space="preserve">) Podstawowe usługi sieciowe: DHCP oraz DNS wspierający DNSSEC, </w:t>
      </w:r>
      <w:r w:rsidR="002A1899" w:rsidRPr="00CE2CFE">
        <w:rPr>
          <w:rFonts w:ascii="Georgia" w:hAnsi="Georgia"/>
          <w:sz w:val="24"/>
          <w:szCs w:val="24"/>
        </w:rPr>
        <w:br/>
        <w:t>-</w:t>
      </w:r>
      <w:r w:rsidRPr="00CE2CFE">
        <w:rPr>
          <w:rFonts w:ascii="Georgia" w:hAnsi="Georgia"/>
          <w:sz w:val="24"/>
          <w:szCs w:val="24"/>
        </w:rPr>
        <w:t xml:space="preserve">) Usługi katalogowe oparte o LDAP i pozwalające na uwierzytelnianie użytkowników stacji roboczych, bez konieczności instalowania dodatkowego oprogramowania na tych stacjach, pozwalające na zarządzanie zasobami w sieci (użytkownicy, komputery, drukarki, udziały sieciowe), z możliwością wykorzystania następujących funkcji: </w:t>
      </w:r>
      <w:r w:rsidR="002A1899" w:rsidRPr="00CE2CFE">
        <w:rPr>
          <w:rFonts w:ascii="Georgia" w:hAnsi="Georgia"/>
          <w:sz w:val="24"/>
          <w:szCs w:val="24"/>
        </w:rPr>
        <w:br/>
      </w:r>
      <w:r w:rsidRPr="00CE2CFE">
        <w:rPr>
          <w:rFonts w:ascii="Georgia" w:hAnsi="Georgia"/>
          <w:sz w:val="24"/>
          <w:szCs w:val="24"/>
        </w:rPr>
        <w:t xml:space="preserve">i) Podłączenie do domeny w trybie offline – bez dostępnego połączenia sieciowego z domeną, </w:t>
      </w:r>
      <w:r w:rsidR="002A1899" w:rsidRPr="00CE2CFE">
        <w:rPr>
          <w:rFonts w:ascii="Georgia" w:hAnsi="Georgia"/>
          <w:sz w:val="24"/>
          <w:szCs w:val="24"/>
        </w:rPr>
        <w:br/>
      </w:r>
      <w:r w:rsidRPr="00CE2CFE">
        <w:rPr>
          <w:rFonts w:ascii="Georgia" w:hAnsi="Georgia"/>
          <w:sz w:val="24"/>
          <w:szCs w:val="24"/>
        </w:rPr>
        <w:t xml:space="preserve">ii) Ustanawianie praw dostępu do zasobów domeny na bazie sposobu logowania użytkownika – na przykład typu certyfikatu użytego do logowania, </w:t>
      </w:r>
      <w:r w:rsidR="002A1899" w:rsidRPr="00CE2CFE">
        <w:rPr>
          <w:rFonts w:ascii="Georgia" w:hAnsi="Georgia"/>
          <w:sz w:val="24"/>
          <w:szCs w:val="24"/>
        </w:rPr>
        <w:br/>
      </w:r>
      <w:r w:rsidRPr="00CE2CFE">
        <w:rPr>
          <w:rFonts w:ascii="Georgia" w:hAnsi="Georgia"/>
          <w:sz w:val="24"/>
          <w:szCs w:val="24"/>
        </w:rPr>
        <w:t xml:space="preserve">iii) Odzyskiwanie przypadkowo skasowanych obiektów usługi katalogowej z mechanizmu kosza. </w:t>
      </w:r>
      <w:r w:rsidR="002A1899" w:rsidRPr="00CE2CFE">
        <w:rPr>
          <w:rFonts w:ascii="Georgia" w:hAnsi="Georgia"/>
          <w:sz w:val="24"/>
          <w:szCs w:val="24"/>
        </w:rPr>
        <w:br/>
      </w:r>
      <w:r w:rsidRPr="00CE2CFE">
        <w:rPr>
          <w:rFonts w:ascii="Georgia" w:hAnsi="Georgia"/>
          <w:sz w:val="24"/>
          <w:szCs w:val="24"/>
        </w:rPr>
        <w:t xml:space="preserve">iv) Bezpieczny mechanizm dołączania do domeny uprawnionych użytkowników prywatnych urządzeń mobilnych opartych o iOS i Windows 8.1. </w:t>
      </w:r>
      <w:r w:rsidR="002A1899" w:rsidRPr="00CE2CFE">
        <w:rPr>
          <w:rFonts w:ascii="Georgia" w:hAnsi="Georgia"/>
          <w:sz w:val="24"/>
          <w:szCs w:val="24"/>
        </w:rPr>
        <w:br/>
        <w:t>-</w:t>
      </w:r>
      <w:r w:rsidRPr="00CE2CFE">
        <w:rPr>
          <w:rFonts w:ascii="Georgia" w:hAnsi="Georgia"/>
          <w:sz w:val="24"/>
          <w:szCs w:val="24"/>
        </w:rPr>
        <w:t xml:space="preserve">) Zdalna dystrybucja oprogramowania na stacje robocze. </w:t>
      </w:r>
      <w:r w:rsidR="002A1899" w:rsidRPr="00CE2CFE">
        <w:rPr>
          <w:rFonts w:ascii="Georgia" w:hAnsi="Georgia"/>
          <w:sz w:val="24"/>
          <w:szCs w:val="24"/>
        </w:rPr>
        <w:br/>
        <w:t>-</w:t>
      </w:r>
      <w:r w:rsidRPr="00CE2CFE">
        <w:rPr>
          <w:rFonts w:ascii="Georgia" w:hAnsi="Georgia"/>
          <w:sz w:val="24"/>
          <w:szCs w:val="24"/>
        </w:rPr>
        <w:t xml:space="preserve">) Praca zdalna na serwerze z wykorzystaniem terminala (cienkiego klienta) lub odpowiednio skonfigurowanej stacji roboczej </w:t>
      </w:r>
      <w:r w:rsidR="002A1899" w:rsidRPr="00CE2CFE">
        <w:rPr>
          <w:rFonts w:ascii="Georgia" w:hAnsi="Georgia"/>
          <w:sz w:val="24"/>
          <w:szCs w:val="24"/>
        </w:rPr>
        <w:br/>
        <w:t>-</w:t>
      </w:r>
      <w:r w:rsidRPr="00CE2CFE">
        <w:rPr>
          <w:rFonts w:ascii="Georgia" w:hAnsi="Georgia"/>
          <w:sz w:val="24"/>
          <w:szCs w:val="24"/>
        </w:rPr>
        <w:t xml:space="preserve">) Centrum Certyfikatów (CA), obsługa klucza publicznego i prywatnego) umożliwiające: </w:t>
      </w:r>
      <w:r w:rsidR="002A1899" w:rsidRPr="00CE2CFE">
        <w:rPr>
          <w:rFonts w:ascii="Georgia" w:hAnsi="Georgia"/>
          <w:sz w:val="24"/>
          <w:szCs w:val="24"/>
        </w:rPr>
        <w:br/>
      </w:r>
      <w:r w:rsidRPr="00CE2CFE">
        <w:rPr>
          <w:rFonts w:ascii="Georgia" w:hAnsi="Georgia"/>
          <w:sz w:val="24"/>
          <w:szCs w:val="24"/>
        </w:rPr>
        <w:t>i) Dystrybucję certyfikatów poprzez http,</w:t>
      </w:r>
      <w:r w:rsidR="002A1899" w:rsidRPr="00CE2CFE">
        <w:rPr>
          <w:rFonts w:ascii="Georgia" w:hAnsi="Georgia"/>
          <w:sz w:val="24"/>
          <w:szCs w:val="24"/>
        </w:rPr>
        <w:br/>
      </w:r>
      <w:r w:rsidRPr="00CE2CFE">
        <w:rPr>
          <w:rFonts w:ascii="Georgia" w:hAnsi="Georgia"/>
          <w:sz w:val="24"/>
          <w:szCs w:val="24"/>
        </w:rPr>
        <w:t xml:space="preserve">ii) Konsolidację CA dla wielu lasów domeny, </w:t>
      </w:r>
      <w:r w:rsidR="002A1899" w:rsidRPr="00CE2CFE">
        <w:rPr>
          <w:rFonts w:ascii="Georgia" w:hAnsi="Georgia"/>
          <w:sz w:val="24"/>
          <w:szCs w:val="24"/>
        </w:rPr>
        <w:br/>
      </w:r>
      <w:r w:rsidRPr="00CE2CFE">
        <w:rPr>
          <w:rFonts w:ascii="Georgia" w:hAnsi="Georgia"/>
          <w:sz w:val="24"/>
          <w:szCs w:val="24"/>
        </w:rPr>
        <w:t xml:space="preserve">iii) Automatyczne rejestrowania certyfikatów pomiędzy różnymi lasami domen, </w:t>
      </w:r>
      <w:r w:rsidR="002A1899" w:rsidRPr="00CE2CFE">
        <w:rPr>
          <w:rFonts w:ascii="Georgia" w:hAnsi="Georgia"/>
          <w:sz w:val="24"/>
          <w:szCs w:val="24"/>
        </w:rPr>
        <w:br/>
      </w:r>
      <w:r w:rsidRPr="00CE2CFE">
        <w:rPr>
          <w:rFonts w:ascii="Georgia" w:hAnsi="Georgia"/>
          <w:sz w:val="24"/>
          <w:szCs w:val="24"/>
        </w:rPr>
        <w:t xml:space="preserve">iv) Automatyczne występowanie i używanie (wystawianie) certyfikatów PKI X.509. </w:t>
      </w:r>
      <w:r w:rsidR="002A1899" w:rsidRPr="00CE2CFE">
        <w:rPr>
          <w:rFonts w:ascii="Georgia" w:hAnsi="Georgia"/>
          <w:sz w:val="24"/>
          <w:szCs w:val="24"/>
        </w:rPr>
        <w:br/>
        <w:t>-</w:t>
      </w:r>
      <w:r w:rsidRPr="00CE2CFE">
        <w:rPr>
          <w:rFonts w:ascii="Georgia" w:hAnsi="Georgia"/>
          <w:sz w:val="24"/>
          <w:szCs w:val="24"/>
        </w:rPr>
        <w:t xml:space="preserve">) Szyfrowanie plików i folderów. </w:t>
      </w:r>
      <w:r w:rsidR="002A1899" w:rsidRPr="00CE2CFE">
        <w:rPr>
          <w:rFonts w:ascii="Georgia" w:hAnsi="Georgia"/>
          <w:sz w:val="24"/>
          <w:szCs w:val="24"/>
        </w:rPr>
        <w:br/>
        <w:t>-</w:t>
      </w:r>
      <w:r w:rsidRPr="00CE2CFE">
        <w:rPr>
          <w:rFonts w:ascii="Georgia" w:hAnsi="Georgia"/>
          <w:sz w:val="24"/>
          <w:szCs w:val="24"/>
        </w:rPr>
        <w:t xml:space="preserve">) Szyfrowanie połączeń sieciowych pomiędzy serwerami oraz serwerami i stacjami roboczymi (IPSec). </w:t>
      </w:r>
      <w:r w:rsidR="002A1899" w:rsidRPr="00CE2CFE">
        <w:rPr>
          <w:rFonts w:ascii="Georgia" w:hAnsi="Georgia"/>
          <w:sz w:val="24"/>
          <w:szCs w:val="24"/>
        </w:rPr>
        <w:br/>
      </w:r>
      <w:r w:rsidR="002A1899" w:rsidRPr="00CE2CFE">
        <w:rPr>
          <w:rFonts w:ascii="Georgia" w:hAnsi="Georgia"/>
          <w:sz w:val="24"/>
          <w:szCs w:val="24"/>
        </w:rPr>
        <w:lastRenderedPageBreak/>
        <w:t>-</w:t>
      </w:r>
      <w:r w:rsidRPr="00CE2CFE">
        <w:rPr>
          <w:rFonts w:ascii="Georgia" w:hAnsi="Georgia"/>
          <w:sz w:val="24"/>
          <w:szCs w:val="24"/>
        </w:rPr>
        <w:t xml:space="preserve">) Możliwość tworzenia systemów wysokiej dostępności (klastry typu fail-over) oraz rozłożenia obciążenia serwerów. </w:t>
      </w:r>
      <w:r w:rsidR="002A1899" w:rsidRPr="00CE2CFE">
        <w:rPr>
          <w:rFonts w:ascii="Georgia" w:hAnsi="Georgia"/>
          <w:sz w:val="24"/>
          <w:szCs w:val="24"/>
        </w:rPr>
        <w:br/>
        <w:t>-</w:t>
      </w:r>
      <w:r w:rsidRPr="00CE2CFE">
        <w:rPr>
          <w:rFonts w:ascii="Georgia" w:hAnsi="Georgia"/>
          <w:sz w:val="24"/>
          <w:szCs w:val="24"/>
        </w:rPr>
        <w:t xml:space="preserve">) Serwis udostępniania stron WWW. </w:t>
      </w:r>
      <w:r w:rsidR="002A1899" w:rsidRPr="00CE2CFE">
        <w:rPr>
          <w:rFonts w:ascii="Georgia" w:hAnsi="Georgia"/>
          <w:sz w:val="24"/>
          <w:szCs w:val="24"/>
        </w:rPr>
        <w:br/>
        <w:t>-</w:t>
      </w:r>
      <w:r w:rsidRPr="00CE2CFE">
        <w:rPr>
          <w:rFonts w:ascii="Georgia" w:hAnsi="Georgia"/>
          <w:sz w:val="24"/>
          <w:szCs w:val="24"/>
        </w:rPr>
        <w:t>) Wsparcie dla protokołu IP w wersjach 4 oraz 6 (IPv4; IPv6).</w:t>
      </w:r>
      <w:r w:rsidR="002A1899" w:rsidRPr="00CE2CFE">
        <w:rPr>
          <w:rFonts w:ascii="Georgia" w:hAnsi="Georgia"/>
          <w:sz w:val="24"/>
          <w:szCs w:val="24"/>
        </w:rPr>
        <w:br/>
        <w:t>-</w:t>
      </w:r>
      <w:r w:rsidRPr="00CE2CFE">
        <w:rPr>
          <w:rFonts w:ascii="Georgia" w:hAnsi="Georgia"/>
          <w:sz w:val="24"/>
          <w:szCs w:val="24"/>
        </w:rPr>
        <w:t>) Wsparcie dla algorytmów Suite B (RFC 4869).</w:t>
      </w:r>
      <w:r w:rsidR="002A1899" w:rsidRPr="00CE2CFE">
        <w:rPr>
          <w:rFonts w:ascii="Georgia" w:hAnsi="Georgia"/>
          <w:sz w:val="24"/>
          <w:szCs w:val="24"/>
        </w:rPr>
        <w:br/>
        <w:t>-</w:t>
      </w:r>
      <w:r w:rsidRPr="00CE2CFE">
        <w:rPr>
          <w:rFonts w:ascii="Georgia" w:hAnsi="Georgia"/>
          <w:sz w:val="24"/>
          <w:szCs w:val="24"/>
        </w:rPr>
        <w:t xml:space="preserve">) Wbudowane usługi VPN pozwalające na zestawienie nielimitowanej liczby równoczesnych połączeń i niewymagające instalacji dodatkowego oprogramowania na komputerach z systemem Windows. </w:t>
      </w:r>
      <w:r w:rsidR="002A1899" w:rsidRPr="00CE2CFE">
        <w:rPr>
          <w:rFonts w:ascii="Georgia" w:hAnsi="Georgia"/>
          <w:sz w:val="24"/>
          <w:szCs w:val="24"/>
        </w:rPr>
        <w:br/>
        <w:t>-</w:t>
      </w:r>
      <w:r w:rsidRPr="00CE2CFE">
        <w:rPr>
          <w:rFonts w:ascii="Georgia" w:hAnsi="Georgia"/>
          <w:sz w:val="24"/>
          <w:szCs w:val="24"/>
        </w:rPr>
        <w:t>) Wbudowane mechanizmy wirtualizacji (Hypervisor) pozwalające na uruchamianie do 1000 aktywnych środowisk wirtualnych systemów operacyjnych. Wirtualne maszyny w trakcie pracy i bez zauważalnego zmniejszenia ich dostępności mogą być przenoszone pomiędzy serwerami klastra typu failover z jednoczesnym zachowaniem pozostałej funkcjonalności. Mechanizmy wirtualizacji mają zapewnić wsparcie dla:</w:t>
      </w:r>
      <w:r w:rsidR="002A1899" w:rsidRPr="00CE2CFE">
        <w:rPr>
          <w:rFonts w:ascii="Georgia" w:hAnsi="Georgia"/>
          <w:sz w:val="24"/>
          <w:szCs w:val="24"/>
        </w:rPr>
        <w:br/>
      </w:r>
      <w:r w:rsidRPr="00CE2CFE">
        <w:rPr>
          <w:rFonts w:ascii="Georgia" w:hAnsi="Georgia"/>
          <w:sz w:val="24"/>
          <w:szCs w:val="24"/>
        </w:rPr>
        <w:t xml:space="preserve">i) Dynamicznego podłączania zasobów dyskowych typu hot-plug do maszyn wirtualnych, </w:t>
      </w:r>
      <w:r w:rsidR="002A1899" w:rsidRPr="00CE2CFE">
        <w:rPr>
          <w:rFonts w:ascii="Georgia" w:hAnsi="Georgia"/>
          <w:sz w:val="24"/>
          <w:szCs w:val="24"/>
        </w:rPr>
        <w:br/>
      </w:r>
      <w:r w:rsidRPr="00CE2CFE">
        <w:rPr>
          <w:rFonts w:ascii="Georgia" w:hAnsi="Georgia"/>
          <w:sz w:val="24"/>
          <w:szCs w:val="24"/>
        </w:rPr>
        <w:t xml:space="preserve">ii) Obsługi ramek typu jumbo frames dla maszyn wirtualnych. </w:t>
      </w:r>
      <w:r w:rsidR="002A1899" w:rsidRPr="00CE2CFE">
        <w:rPr>
          <w:rFonts w:ascii="Georgia" w:hAnsi="Georgia"/>
          <w:sz w:val="24"/>
          <w:szCs w:val="24"/>
        </w:rPr>
        <w:br/>
      </w:r>
      <w:r w:rsidRPr="00CE2CFE">
        <w:rPr>
          <w:rFonts w:ascii="Georgia" w:hAnsi="Georgia"/>
          <w:sz w:val="24"/>
          <w:szCs w:val="24"/>
        </w:rPr>
        <w:t xml:space="preserve">iii) Obsługi 4-KB sektorów dysków </w:t>
      </w:r>
      <w:r w:rsidR="002A1899" w:rsidRPr="00CE2CFE">
        <w:rPr>
          <w:rFonts w:ascii="Georgia" w:hAnsi="Georgia"/>
          <w:sz w:val="24"/>
          <w:szCs w:val="24"/>
        </w:rPr>
        <w:br/>
      </w:r>
      <w:r w:rsidRPr="00CE2CFE">
        <w:rPr>
          <w:rFonts w:ascii="Georgia" w:hAnsi="Georgia"/>
          <w:sz w:val="24"/>
          <w:szCs w:val="24"/>
        </w:rPr>
        <w:t xml:space="preserve">iv) Nielimitowanej liczby jednocześnie przenoszonych maszyn wirtualnych pomiędzy węzłami klastra </w:t>
      </w:r>
      <w:r w:rsidR="002A1899" w:rsidRPr="00CE2CFE">
        <w:rPr>
          <w:rFonts w:ascii="Georgia" w:hAnsi="Georgia"/>
          <w:sz w:val="24"/>
          <w:szCs w:val="24"/>
        </w:rPr>
        <w:br/>
      </w:r>
      <w:r w:rsidRPr="00CE2CFE">
        <w:rPr>
          <w:rFonts w:ascii="Georgia" w:hAnsi="Georgia"/>
          <w:sz w:val="24"/>
          <w:szCs w:val="24"/>
        </w:rPr>
        <w:t xml:space="preserve">v) Możliwości wirtualizacji sieci z zastosowaniem przełącznika, którego funkcjonalność może być rozszerzana jednocześnie poprzez oprogramowanie kilku innych dostawców poprzez otwarty interfejs API. </w:t>
      </w:r>
      <w:r w:rsidR="002A1899" w:rsidRPr="00CE2CFE">
        <w:rPr>
          <w:rFonts w:ascii="Georgia" w:hAnsi="Georgia"/>
          <w:sz w:val="24"/>
          <w:szCs w:val="24"/>
        </w:rPr>
        <w:br/>
      </w:r>
      <w:r w:rsidRPr="00CE2CFE">
        <w:rPr>
          <w:rFonts w:ascii="Georgia" w:hAnsi="Georgia"/>
          <w:sz w:val="24"/>
          <w:szCs w:val="24"/>
        </w:rPr>
        <w:t xml:space="preserve">vi) Możliwości kierowania ruchu sieciowego z wielu sieci VLAN bezpośrednio do pojedynczej karty sieciowej maszyny wirtualnej (tzw. trunk mode) </w:t>
      </w:r>
      <w:r w:rsidR="002A1899" w:rsidRPr="00CE2CFE">
        <w:rPr>
          <w:rFonts w:ascii="Georgia" w:hAnsi="Georgia"/>
          <w:sz w:val="24"/>
          <w:szCs w:val="24"/>
        </w:rPr>
        <w:br/>
      </w:r>
      <w:r w:rsidRPr="00CE2CFE">
        <w:rPr>
          <w:rFonts w:ascii="Georgia" w:hAnsi="Georgia"/>
          <w:sz w:val="24"/>
          <w:szCs w:val="24"/>
        </w:rPr>
        <w:t xml:space="preserve">26) Możliwość automatycznej aktualizacji w oparciu o poprawki publikowane przez producenta wraz z dostępnością bezpłatnego rozwiązania producenta serwerowego systemu operacyjnego umożliwiającego lokalną dystrybucję poprawek zatwierdzonych przez administratora, bez połączenia z siecią Internet. </w:t>
      </w:r>
      <w:r w:rsidR="002A1899" w:rsidRPr="00CE2CFE">
        <w:rPr>
          <w:rFonts w:ascii="Georgia" w:hAnsi="Georgia"/>
          <w:sz w:val="24"/>
          <w:szCs w:val="24"/>
        </w:rPr>
        <w:br/>
      </w:r>
      <w:r w:rsidRPr="00CE2CFE">
        <w:rPr>
          <w:rFonts w:ascii="Georgia" w:hAnsi="Georgia"/>
          <w:sz w:val="24"/>
          <w:szCs w:val="24"/>
        </w:rPr>
        <w:t xml:space="preserve">27) Wsparcie dostępu do zasobu dyskowego poprzez wiele ścieżek (Multipath). </w:t>
      </w:r>
      <w:r w:rsidR="002A1899" w:rsidRPr="00CE2CFE">
        <w:rPr>
          <w:rFonts w:ascii="Georgia" w:hAnsi="Georgia"/>
          <w:sz w:val="24"/>
          <w:szCs w:val="24"/>
        </w:rPr>
        <w:br/>
      </w:r>
      <w:r w:rsidRPr="00CE2CFE">
        <w:rPr>
          <w:rFonts w:ascii="Georgia" w:hAnsi="Georgia"/>
          <w:sz w:val="24"/>
          <w:szCs w:val="24"/>
        </w:rPr>
        <w:t xml:space="preserve">28) Możliwość instalacji poprawek poprzez wgranie ich do obrazu instalacyjnego. </w:t>
      </w:r>
      <w:r w:rsidR="002A1899" w:rsidRPr="00CE2CFE">
        <w:rPr>
          <w:rFonts w:ascii="Georgia" w:hAnsi="Georgia"/>
          <w:sz w:val="24"/>
          <w:szCs w:val="24"/>
        </w:rPr>
        <w:br/>
      </w:r>
      <w:r w:rsidRPr="00CE2CFE">
        <w:rPr>
          <w:rFonts w:ascii="Georgia" w:hAnsi="Georgia"/>
          <w:sz w:val="24"/>
          <w:szCs w:val="24"/>
        </w:rPr>
        <w:t xml:space="preserve">29) Mechanizmy zdalnej administracji oraz mechanizmy (również działające zdalnie) administracji przez skrypty. </w:t>
      </w:r>
      <w:r w:rsidR="002A1899" w:rsidRPr="00CE2CFE">
        <w:rPr>
          <w:rFonts w:ascii="Georgia" w:hAnsi="Georgia"/>
          <w:sz w:val="24"/>
          <w:szCs w:val="24"/>
        </w:rPr>
        <w:br/>
      </w:r>
      <w:r w:rsidRPr="00CE2CFE">
        <w:rPr>
          <w:rFonts w:ascii="Georgia" w:hAnsi="Georgia"/>
          <w:sz w:val="24"/>
          <w:szCs w:val="24"/>
        </w:rPr>
        <w:t xml:space="preserve">30) Możliwość zarządzania przez wbudowane mechanizmy zgodne ze standardami WBEM oraz WS-Management organizacji DMTF. </w:t>
      </w:r>
      <w:r w:rsidR="002A1899" w:rsidRPr="00CE2CFE">
        <w:rPr>
          <w:rFonts w:ascii="Georgia" w:hAnsi="Georgia"/>
          <w:sz w:val="24"/>
          <w:szCs w:val="24"/>
        </w:rPr>
        <w:br/>
      </w:r>
      <w:r w:rsidRPr="00CE2CFE">
        <w:rPr>
          <w:rFonts w:ascii="Georgia" w:hAnsi="Georgia"/>
          <w:sz w:val="24"/>
          <w:szCs w:val="24"/>
        </w:rPr>
        <w:t xml:space="preserve">31). </w:t>
      </w:r>
      <w:r w:rsidR="002A1899" w:rsidRPr="00CE2CFE">
        <w:rPr>
          <w:rFonts w:ascii="Georgia" w:hAnsi="Georgia"/>
          <w:sz w:val="24"/>
          <w:szCs w:val="24"/>
        </w:rPr>
        <w:t xml:space="preserve">W przypadku licencji </w:t>
      </w:r>
      <w:r w:rsidR="005901B4" w:rsidRPr="00CE2CFE">
        <w:rPr>
          <w:rFonts w:ascii="Georgia" w:hAnsi="Georgia"/>
          <w:sz w:val="24"/>
          <w:szCs w:val="24"/>
        </w:rPr>
        <w:t>dostępowych</w:t>
      </w:r>
      <w:r w:rsidR="002A1899" w:rsidRPr="00CE2CFE">
        <w:rPr>
          <w:rFonts w:ascii="Georgia" w:hAnsi="Georgia"/>
          <w:sz w:val="24"/>
          <w:szCs w:val="24"/>
        </w:rPr>
        <w:t xml:space="preserve"> - </w:t>
      </w:r>
      <w:r w:rsidRPr="00CE2CFE">
        <w:rPr>
          <w:rFonts w:ascii="Georgia" w:hAnsi="Georgia"/>
          <w:sz w:val="24"/>
          <w:szCs w:val="24"/>
        </w:rPr>
        <w:t xml:space="preserve">Licencja zapewniająca (w zgodzie z wymaganiami licencyjnymi producenta) możliwość równoległego zarządzania wybranymi usługami przez administratorów serwera, a także dostęp do zasobów serwera dla określonej liczby </w:t>
      </w:r>
      <w:r w:rsidR="002A1899" w:rsidRPr="00CE2CFE">
        <w:rPr>
          <w:rFonts w:ascii="Georgia" w:hAnsi="Georgia"/>
          <w:sz w:val="24"/>
          <w:szCs w:val="24"/>
        </w:rPr>
        <w:t>komputerów</w:t>
      </w:r>
      <w:r w:rsidRPr="00CE2CFE">
        <w:rPr>
          <w:rFonts w:ascii="Georgia" w:hAnsi="Georgia"/>
          <w:sz w:val="24"/>
          <w:szCs w:val="24"/>
        </w:rPr>
        <w:t>.</w:t>
      </w:r>
    </w:p>
    <w:p w14:paraId="67BFB93E" w14:textId="77777777" w:rsidR="00166C9F" w:rsidRPr="00CE2CFE" w:rsidRDefault="00166C9F" w:rsidP="00EA1909">
      <w:pPr>
        <w:spacing w:before="120" w:after="120" w:line="264" w:lineRule="auto"/>
        <w:rPr>
          <w:rFonts w:ascii="Georgia" w:hAnsi="Georgia"/>
          <w:sz w:val="24"/>
          <w:szCs w:val="24"/>
        </w:rPr>
      </w:pPr>
      <w:r w:rsidRPr="00CE2CFE">
        <w:rPr>
          <w:rFonts w:ascii="Georgia" w:hAnsi="Georgia"/>
          <w:sz w:val="24"/>
          <w:szCs w:val="24"/>
        </w:rPr>
        <w:t>b)</w:t>
      </w:r>
      <w:r w:rsidRPr="00CE2CFE">
        <w:rPr>
          <w:rFonts w:ascii="Georgia" w:hAnsi="Georgia"/>
          <w:sz w:val="24"/>
          <w:szCs w:val="24"/>
        </w:rPr>
        <w:tab/>
        <w:t xml:space="preserve">Płyta główna z możliwością zainstalowania do dwóch procesorów dwudziesto-rdzeniowych. </w:t>
      </w:r>
    </w:p>
    <w:p w14:paraId="41325B63" w14:textId="77777777" w:rsidR="00166C9F" w:rsidRPr="00CE2CFE" w:rsidRDefault="00166C9F" w:rsidP="00EA1909">
      <w:pPr>
        <w:spacing w:before="120" w:after="120" w:line="264" w:lineRule="auto"/>
        <w:rPr>
          <w:rFonts w:ascii="Georgia" w:hAnsi="Georgia"/>
          <w:sz w:val="24"/>
          <w:szCs w:val="24"/>
        </w:rPr>
      </w:pPr>
      <w:r w:rsidRPr="00CE2CFE">
        <w:rPr>
          <w:rFonts w:ascii="Georgia" w:hAnsi="Georgia"/>
          <w:sz w:val="24"/>
          <w:szCs w:val="24"/>
        </w:rPr>
        <w:lastRenderedPageBreak/>
        <w:t>c)</w:t>
      </w:r>
      <w:r w:rsidRPr="00CE2CFE">
        <w:rPr>
          <w:rFonts w:ascii="Georgia" w:hAnsi="Georgia"/>
          <w:sz w:val="24"/>
          <w:szCs w:val="24"/>
        </w:rPr>
        <w:tab/>
        <w:t>Chipset dedykowany przez producenta procesora do pracy w serwerach dwuprocesorowych.</w:t>
      </w:r>
    </w:p>
    <w:p w14:paraId="43E8B2F7" w14:textId="68FDF2DF" w:rsidR="00166C9F" w:rsidRPr="00CE2CFE" w:rsidRDefault="00166C9F" w:rsidP="00EA1909">
      <w:pPr>
        <w:spacing w:before="120" w:after="120" w:line="264" w:lineRule="auto"/>
        <w:rPr>
          <w:rFonts w:ascii="Georgia" w:hAnsi="Georgia"/>
          <w:sz w:val="24"/>
          <w:szCs w:val="24"/>
        </w:rPr>
      </w:pPr>
      <w:r w:rsidRPr="00CE2CFE">
        <w:rPr>
          <w:rFonts w:ascii="Georgia" w:hAnsi="Georgia"/>
          <w:sz w:val="24"/>
          <w:szCs w:val="24"/>
        </w:rPr>
        <w:t>d)</w:t>
      </w:r>
      <w:r w:rsidRPr="00CE2CFE">
        <w:rPr>
          <w:rFonts w:ascii="Georgia" w:hAnsi="Georgia"/>
          <w:sz w:val="24"/>
          <w:szCs w:val="24"/>
        </w:rPr>
        <w:tab/>
        <w:t>Dwa procesory klasy x86 dedykowane do pracy z zaoferowanym serwerem</w:t>
      </w:r>
      <w:r w:rsidR="00A8498A" w:rsidRPr="00CE2CFE">
        <w:rPr>
          <w:rFonts w:ascii="Georgia" w:hAnsi="Georgia"/>
          <w:sz w:val="24"/>
          <w:szCs w:val="24"/>
        </w:rPr>
        <w:t xml:space="preserve"> </w:t>
      </w:r>
      <w:r w:rsidR="00B352E4" w:rsidRPr="00CE2CFE">
        <w:rPr>
          <w:rFonts w:ascii="Georgia" w:hAnsi="Georgia"/>
          <w:sz w:val="24"/>
          <w:szCs w:val="24"/>
        </w:rPr>
        <w:t>osiągające</w:t>
      </w:r>
      <w:r w:rsidR="002C295F" w:rsidRPr="00CE2CFE">
        <w:rPr>
          <w:rFonts w:ascii="Georgia" w:hAnsi="Georgia"/>
          <w:sz w:val="24"/>
          <w:szCs w:val="24"/>
        </w:rPr>
        <w:t xml:space="preserve"> osobno minimum 13890</w:t>
      </w:r>
      <w:r w:rsidR="00A8498A" w:rsidRPr="00CE2CFE">
        <w:rPr>
          <w:rFonts w:ascii="Georgia" w:hAnsi="Georgia"/>
          <w:sz w:val="24"/>
          <w:szCs w:val="24"/>
        </w:rPr>
        <w:t xml:space="preserve"> punktów wg testów strony www.cpubenchmark.net</w:t>
      </w:r>
      <w:r w:rsidRPr="00CE2CFE">
        <w:rPr>
          <w:rFonts w:ascii="Georgia" w:hAnsi="Georgia"/>
          <w:sz w:val="24"/>
          <w:szCs w:val="24"/>
        </w:rPr>
        <w:t xml:space="preserve"> </w:t>
      </w:r>
      <w:r w:rsidR="00A8498A" w:rsidRPr="00CE2CFE" w:rsidDel="00A8498A">
        <w:rPr>
          <w:rFonts w:ascii="Georgia" w:hAnsi="Georgia"/>
          <w:sz w:val="24"/>
          <w:szCs w:val="24"/>
        </w:rPr>
        <w:t xml:space="preserve"> </w:t>
      </w:r>
    </w:p>
    <w:p w14:paraId="51268AF1" w14:textId="77777777" w:rsidR="00166C9F" w:rsidRPr="00CE2CFE" w:rsidRDefault="00166C9F" w:rsidP="00EA1909">
      <w:pPr>
        <w:spacing w:before="120" w:after="120" w:line="264" w:lineRule="auto"/>
        <w:rPr>
          <w:rFonts w:ascii="Georgia" w:hAnsi="Georgia"/>
          <w:sz w:val="24"/>
          <w:szCs w:val="24"/>
        </w:rPr>
      </w:pPr>
      <w:r w:rsidRPr="00CE2CFE">
        <w:rPr>
          <w:rFonts w:ascii="Georgia" w:hAnsi="Georgia"/>
          <w:sz w:val="24"/>
          <w:szCs w:val="24"/>
        </w:rPr>
        <w:t>e)</w:t>
      </w:r>
      <w:r w:rsidRPr="00CE2CFE">
        <w:rPr>
          <w:rFonts w:ascii="Georgia" w:hAnsi="Georgia"/>
          <w:sz w:val="24"/>
          <w:szCs w:val="24"/>
        </w:rPr>
        <w:tab/>
        <w:t xml:space="preserve">128GB pamięci RAM typu LRDIMM o częstotliwości pracy min. 2400MT/s Płyta powinna obsługiwać do 1TB pamięci RAM, na płycie głównej powinno znajdować się minimum 16 slotów wolne przeznaczone na rozbudowę. </w:t>
      </w:r>
    </w:p>
    <w:p w14:paraId="4EAD17E4" w14:textId="77777777" w:rsidR="00166C9F" w:rsidRPr="00CE2CFE" w:rsidRDefault="00166C9F" w:rsidP="00EA1909">
      <w:pPr>
        <w:spacing w:before="120" w:after="120" w:line="264" w:lineRule="auto"/>
        <w:rPr>
          <w:rFonts w:ascii="Georgia" w:hAnsi="Georgia"/>
          <w:sz w:val="24"/>
          <w:szCs w:val="24"/>
        </w:rPr>
      </w:pPr>
      <w:r w:rsidRPr="00CE2CFE">
        <w:rPr>
          <w:rFonts w:ascii="Georgia" w:hAnsi="Georgia"/>
          <w:sz w:val="24"/>
          <w:szCs w:val="24"/>
        </w:rPr>
        <w:t>f)</w:t>
      </w:r>
      <w:r w:rsidRPr="00CE2CFE">
        <w:rPr>
          <w:rFonts w:ascii="Georgia" w:hAnsi="Georgia"/>
          <w:sz w:val="24"/>
          <w:szCs w:val="24"/>
        </w:rPr>
        <w:tab/>
        <w:t>Zintegrowana karta graficzna  umożliwiająca rozdzielczość min. 1280x1024</w:t>
      </w:r>
    </w:p>
    <w:p w14:paraId="617A6596" w14:textId="77777777" w:rsidR="00166C9F" w:rsidRPr="00CE2CFE" w:rsidRDefault="00166C9F" w:rsidP="00EA1909">
      <w:pPr>
        <w:spacing w:before="120" w:after="120" w:line="264" w:lineRule="auto"/>
        <w:rPr>
          <w:rFonts w:ascii="Georgia" w:hAnsi="Georgia"/>
          <w:sz w:val="24"/>
          <w:szCs w:val="24"/>
        </w:rPr>
      </w:pPr>
      <w:r w:rsidRPr="00CE2CFE">
        <w:rPr>
          <w:rFonts w:ascii="Georgia" w:hAnsi="Georgia"/>
          <w:sz w:val="24"/>
          <w:szCs w:val="24"/>
        </w:rPr>
        <w:t>g)</w:t>
      </w:r>
      <w:r w:rsidRPr="00CE2CFE">
        <w:rPr>
          <w:rFonts w:ascii="Georgia" w:hAnsi="Georgia"/>
          <w:sz w:val="24"/>
          <w:szCs w:val="24"/>
        </w:rPr>
        <w:tab/>
        <w:t>min 1xUSB 2.0 na przednim panelu obudowy obsługujące bootowanie z napędów: dyskietek, CD/DVD, klucza USB. Zamawiający nie dopuszcza realizacji poprzez zastosowanie przejściówek, adapterów oraz modułów lub kabli rozszerzających.</w:t>
      </w:r>
    </w:p>
    <w:p w14:paraId="2F980A94" w14:textId="77777777" w:rsidR="00166C9F" w:rsidRPr="00CE2CFE" w:rsidRDefault="00166C9F" w:rsidP="000F1308">
      <w:pPr>
        <w:spacing w:before="120" w:after="120" w:line="264" w:lineRule="auto"/>
        <w:jc w:val="both"/>
        <w:rPr>
          <w:rFonts w:ascii="Georgia" w:hAnsi="Georgia"/>
          <w:sz w:val="24"/>
          <w:szCs w:val="24"/>
        </w:rPr>
      </w:pPr>
      <w:r w:rsidRPr="00CE2CFE">
        <w:rPr>
          <w:rFonts w:ascii="Georgia" w:hAnsi="Georgia"/>
          <w:sz w:val="24"/>
          <w:szCs w:val="24"/>
        </w:rPr>
        <w:t>h)</w:t>
      </w:r>
      <w:r w:rsidRPr="00CE2CFE">
        <w:rPr>
          <w:rFonts w:ascii="Georgia" w:hAnsi="Georgia"/>
          <w:sz w:val="24"/>
          <w:szCs w:val="24"/>
        </w:rPr>
        <w:tab/>
        <w:t>Interfejsy LAN: min. 2 interfejsy10GbE konwergentne, zintegrowane z płytą główną, umożliwiające wyprowadzenie sygnałów poprzez zintegrowany w głównej obudowie systemu serwerowego przełącznik 1/10Gb Ethernet. Karta powinny obsługiwać funkcjonalność dzielenia każdego z interfejsów na minimum 4 wirtualne partycje z własnym MAC adresem. Rozwiązanie to musi być niezależne od zainstalowanego na serwerze systemu operacyjnego.</w:t>
      </w:r>
    </w:p>
    <w:p w14:paraId="76DA967F" w14:textId="77777777" w:rsidR="00166C9F" w:rsidRPr="00CE2CFE" w:rsidRDefault="00166C9F" w:rsidP="000F1308">
      <w:pPr>
        <w:spacing w:before="120" w:after="120" w:line="264" w:lineRule="auto"/>
        <w:jc w:val="both"/>
        <w:rPr>
          <w:rFonts w:ascii="Georgia" w:hAnsi="Georgia"/>
          <w:sz w:val="24"/>
          <w:szCs w:val="24"/>
        </w:rPr>
      </w:pPr>
      <w:r w:rsidRPr="00CE2CFE">
        <w:rPr>
          <w:rFonts w:ascii="Georgia" w:hAnsi="Georgia"/>
          <w:sz w:val="24"/>
          <w:szCs w:val="24"/>
        </w:rPr>
        <w:t>i)</w:t>
      </w:r>
      <w:r w:rsidRPr="00CE2CFE">
        <w:rPr>
          <w:rFonts w:ascii="Georgia" w:hAnsi="Georgia"/>
          <w:sz w:val="24"/>
          <w:szCs w:val="24"/>
        </w:rPr>
        <w:tab/>
        <w:t>Wewnętrzna pamięć masowa: możliwość instalacji dysków twardych SATA, SAS, NearLine SAS, SSD oraz samo szyfrujących dostępnych w aktualnej ofercie producenta serwera. Zainstalowane 2x300GB SSD SATA 12Gb/s skonfigurowane fabrycznie w RAID 1. Możliwość instalacji wewnętrznych modułów dedykowanych dla hypervisora wirtualizacyjnego, wyposażonego w dwa jednakowe nośniki typu flash o pojemności min. 64GB z możliwością skonfigurowania zabezpieczenia typu "mirror" pomiędzy nośnikami z poziomu BIOS serwera, rozwiązanie nie może powodować zmniejszenia ilości wnęk na dyski twarde.</w:t>
      </w:r>
    </w:p>
    <w:p w14:paraId="3ACC71F6" w14:textId="77777777" w:rsidR="00166C9F" w:rsidRPr="00CE2CFE" w:rsidRDefault="00166C9F" w:rsidP="00EA1909">
      <w:pPr>
        <w:spacing w:before="120" w:after="120" w:line="264" w:lineRule="auto"/>
        <w:rPr>
          <w:rFonts w:ascii="Georgia" w:hAnsi="Georgia"/>
          <w:sz w:val="24"/>
          <w:szCs w:val="24"/>
        </w:rPr>
      </w:pPr>
      <w:r w:rsidRPr="00CE2CFE">
        <w:rPr>
          <w:rFonts w:ascii="Georgia" w:hAnsi="Georgia"/>
          <w:sz w:val="24"/>
          <w:szCs w:val="24"/>
        </w:rPr>
        <w:t>j)</w:t>
      </w:r>
      <w:r w:rsidRPr="00CE2CFE">
        <w:rPr>
          <w:rFonts w:ascii="Georgia" w:hAnsi="Georgia"/>
          <w:sz w:val="24"/>
          <w:szCs w:val="24"/>
        </w:rPr>
        <w:tab/>
        <w:t>Zintegrowany z płytą główną moduł TPM.</w:t>
      </w:r>
    </w:p>
    <w:p w14:paraId="503CAC87" w14:textId="77777777" w:rsidR="00166C9F" w:rsidRPr="00CE2CFE" w:rsidRDefault="00166C9F" w:rsidP="00EA1909">
      <w:pPr>
        <w:spacing w:before="120" w:after="120" w:line="264" w:lineRule="auto"/>
        <w:rPr>
          <w:rFonts w:ascii="Georgia" w:hAnsi="Georgia"/>
          <w:sz w:val="24"/>
          <w:szCs w:val="24"/>
        </w:rPr>
      </w:pPr>
      <w:r w:rsidRPr="00CE2CFE">
        <w:rPr>
          <w:rFonts w:ascii="Georgia" w:hAnsi="Georgia"/>
          <w:sz w:val="24"/>
          <w:szCs w:val="24"/>
        </w:rPr>
        <w:t>k)</w:t>
      </w:r>
      <w:r w:rsidRPr="00CE2CFE">
        <w:rPr>
          <w:rFonts w:ascii="Georgia" w:hAnsi="Georgia"/>
          <w:sz w:val="24"/>
          <w:szCs w:val="24"/>
        </w:rPr>
        <w:tab/>
        <w:t>Niezależna od zainstalowanego na serwerze systemu operacyjnego karta zarządzająca  umożliwiająca:</w:t>
      </w:r>
    </w:p>
    <w:p w14:paraId="42B39FCB" w14:textId="77777777" w:rsidR="00166C9F" w:rsidRPr="00CE2CFE" w:rsidRDefault="00166C9F" w:rsidP="00EA1909">
      <w:pPr>
        <w:spacing w:before="120" w:after="120" w:line="264" w:lineRule="auto"/>
        <w:rPr>
          <w:rFonts w:ascii="Georgia" w:hAnsi="Georgia"/>
          <w:sz w:val="24"/>
          <w:szCs w:val="24"/>
        </w:rPr>
      </w:pPr>
      <w:r w:rsidRPr="00CE2CFE">
        <w:rPr>
          <w:rFonts w:ascii="Georgia" w:hAnsi="Georgia"/>
          <w:sz w:val="24"/>
          <w:szCs w:val="24"/>
        </w:rPr>
        <w:t>•</w:t>
      </w:r>
      <w:r w:rsidRPr="00CE2CFE">
        <w:rPr>
          <w:rFonts w:ascii="Georgia" w:hAnsi="Georgia"/>
          <w:sz w:val="24"/>
          <w:szCs w:val="24"/>
        </w:rPr>
        <w:tab/>
        <w:t>zdalny dostęp do graficznego interfejsu Web karty zarządzającej</w:t>
      </w:r>
    </w:p>
    <w:p w14:paraId="0006060B" w14:textId="77777777" w:rsidR="00166C9F" w:rsidRPr="00CE2CFE" w:rsidRDefault="00166C9F" w:rsidP="00EA1909">
      <w:pPr>
        <w:spacing w:before="120" w:after="120" w:line="264" w:lineRule="auto"/>
        <w:rPr>
          <w:rFonts w:ascii="Georgia" w:hAnsi="Georgia"/>
          <w:sz w:val="24"/>
          <w:szCs w:val="24"/>
        </w:rPr>
      </w:pPr>
      <w:r w:rsidRPr="00CE2CFE">
        <w:rPr>
          <w:rFonts w:ascii="Georgia" w:hAnsi="Georgia"/>
          <w:sz w:val="24"/>
          <w:szCs w:val="24"/>
        </w:rPr>
        <w:t>•</w:t>
      </w:r>
      <w:r w:rsidRPr="00CE2CFE">
        <w:rPr>
          <w:rFonts w:ascii="Georgia" w:hAnsi="Georgia"/>
          <w:sz w:val="24"/>
          <w:szCs w:val="24"/>
        </w:rPr>
        <w:tab/>
        <w:t>zdalne monitorowanie i informowanie o statusie serwera (m.in. prędkości obrotowej wentylatorów, konfiguracji serwera, )</w:t>
      </w:r>
    </w:p>
    <w:p w14:paraId="02227891" w14:textId="77777777" w:rsidR="00166C9F" w:rsidRPr="00CE2CFE" w:rsidRDefault="00166C9F" w:rsidP="00EA1909">
      <w:pPr>
        <w:spacing w:before="120" w:after="120" w:line="264" w:lineRule="auto"/>
        <w:rPr>
          <w:rFonts w:ascii="Georgia" w:hAnsi="Georgia"/>
          <w:sz w:val="24"/>
          <w:szCs w:val="24"/>
        </w:rPr>
      </w:pPr>
      <w:r w:rsidRPr="00CE2CFE">
        <w:rPr>
          <w:rFonts w:ascii="Georgia" w:hAnsi="Georgia"/>
          <w:sz w:val="24"/>
          <w:szCs w:val="24"/>
        </w:rPr>
        <w:t>•</w:t>
      </w:r>
      <w:r w:rsidRPr="00CE2CFE">
        <w:rPr>
          <w:rFonts w:ascii="Georgia" w:hAnsi="Georgia"/>
          <w:sz w:val="24"/>
          <w:szCs w:val="24"/>
        </w:rPr>
        <w:tab/>
        <w:t>szyfrowane połączenie (SSLv3) oraz autentykacje i autoryzację użytkownika</w:t>
      </w:r>
    </w:p>
    <w:p w14:paraId="7F77F85D" w14:textId="77777777" w:rsidR="00166C9F" w:rsidRPr="00CE2CFE" w:rsidRDefault="00166C9F" w:rsidP="00EA1909">
      <w:pPr>
        <w:spacing w:before="120" w:after="120" w:line="264" w:lineRule="auto"/>
        <w:rPr>
          <w:rFonts w:ascii="Georgia" w:hAnsi="Georgia"/>
          <w:sz w:val="24"/>
          <w:szCs w:val="24"/>
        </w:rPr>
      </w:pPr>
      <w:r w:rsidRPr="00CE2CFE">
        <w:rPr>
          <w:rFonts w:ascii="Georgia" w:hAnsi="Georgia"/>
          <w:sz w:val="24"/>
          <w:szCs w:val="24"/>
        </w:rPr>
        <w:t>•</w:t>
      </w:r>
      <w:r w:rsidRPr="00CE2CFE">
        <w:rPr>
          <w:rFonts w:ascii="Georgia" w:hAnsi="Georgia"/>
          <w:sz w:val="24"/>
          <w:szCs w:val="24"/>
        </w:rPr>
        <w:tab/>
        <w:t>możliwość podmontowania zdalnych wirtualnych napędów, plików iso</w:t>
      </w:r>
    </w:p>
    <w:p w14:paraId="387FFD4B" w14:textId="77777777" w:rsidR="00166C9F" w:rsidRPr="00CE2CFE" w:rsidRDefault="00166C9F" w:rsidP="00EA1909">
      <w:pPr>
        <w:spacing w:before="120" w:after="120" w:line="264" w:lineRule="auto"/>
        <w:rPr>
          <w:rFonts w:ascii="Georgia" w:hAnsi="Georgia"/>
          <w:sz w:val="24"/>
          <w:szCs w:val="24"/>
        </w:rPr>
      </w:pPr>
      <w:r w:rsidRPr="00CE2CFE">
        <w:rPr>
          <w:rFonts w:ascii="Georgia" w:hAnsi="Georgia"/>
          <w:sz w:val="24"/>
          <w:szCs w:val="24"/>
        </w:rPr>
        <w:t>•</w:t>
      </w:r>
      <w:r w:rsidRPr="00CE2CFE">
        <w:rPr>
          <w:rFonts w:ascii="Georgia" w:hAnsi="Georgia"/>
          <w:sz w:val="24"/>
          <w:szCs w:val="24"/>
        </w:rPr>
        <w:tab/>
        <w:t>wirtualną konsolę z dostępem do myszy, klawiatury</w:t>
      </w:r>
    </w:p>
    <w:p w14:paraId="2124F11A" w14:textId="77777777" w:rsidR="00166C9F" w:rsidRPr="00CE2CFE" w:rsidRDefault="00166C9F" w:rsidP="00EA1909">
      <w:pPr>
        <w:spacing w:before="120" w:after="120" w:line="264" w:lineRule="auto"/>
        <w:rPr>
          <w:rFonts w:ascii="Georgia" w:hAnsi="Georgia"/>
          <w:sz w:val="24"/>
          <w:szCs w:val="24"/>
        </w:rPr>
      </w:pPr>
      <w:r w:rsidRPr="00CE2CFE">
        <w:rPr>
          <w:rFonts w:ascii="Georgia" w:hAnsi="Georgia"/>
          <w:sz w:val="24"/>
          <w:szCs w:val="24"/>
        </w:rPr>
        <w:lastRenderedPageBreak/>
        <w:t>•</w:t>
      </w:r>
      <w:r w:rsidRPr="00CE2CFE">
        <w:rPr>
          <w:rFonts w:ascii="Georgia" w:hAnsi="Georgia"/>
          <w:sz w:val="24"/>
          <w:szCs w:val="24"/>
        </w:rPr>
        <w:tab/>
        <w:t>wsparcie dla IPv6</w:t>
      </w:r>
    </w:p>
    <w:p w14:paraId="21423788" w14:textId="77777777" w:rsidR="00166C9F" w:rsidRPr="00CE2CFE" w:rsidRDefault="00166C9F" w:rsidP="00EA1909">
      <w:pPr>
        <w:spacing w:before="120" w:after="120" w:line="264" w:lineRule="auto"/>
        <w:rPr>
          <w:rFonts w:ascii="Georgia" w:hAnsi="Georgia"/>
          <w:sz w:val="24"/>
          <w:szCs w:val="24"/>
        </w:rPr>
      </w:pPr>
      <w:r w:rsidRPr="00CE2CFE">
        <w:rPr>
          <w:rFonts w:ascii="Georgia" w:hAnsi="Georgia"/>
          <w:sz w:val="24"/>
          <w:szCs w:val="24"/>
        </w:rPr>
        <w:t>•</w:t>
      </w:r>
      <w:r w:rsidRPr="00CE2CFE">
        <w:rPr>
          <w:rFonts w:ascii="Georgia" w:hAnsi="Georgia"/>
          <w:sz w:val="24"/>
          <w:szCs w:val="24"/>
        </w:rPr>
        <w:tab/>
        <w:t>wsparcie dla: SNMP; IPMI2.0, VLAN tagging, Telnet, SSH</w:t>
      </w:r>
    </w:p>
    <w:p w14:paraId="04592205" w14:textId="77777777" w:rsidR="00166C9F" w:rsidRPr="00CE2CFE" w:rsidRDefault="00166C9F" w:rsidP="00EA1909">
      <w:pPr>
        <w:spacing w:before="120" w:after="120" w:line="264" w:lineRule="auto"/>
        <w:rPr>
          <w:rFonts w:ascii="Georgia" w:hAnsi="Georgia"/>
          <w:sz w:val="24"/>
          <w:szCs w:val="24"/>
        </w:rPr>
      </w:pPr>
      <w:r w:rsidRPr="00CE2CFE">
        <w:rPr>
          <w:rFonts w:ascii="Georgia" w:hAnsi="Georgia"/>
          <w:sz w:val="24"/>
          <w:szCs w:val="24"/>
        </w:rPr>
        <w:t>•</w:t>
      </w:r>
      <w:r w:rsidRPr="00CE2CFE">
        <w:rPr>
          <w:rFonts w:ascii="Georgia" w:hAnsi="Georgia"/>
          <w:sz w:val="24"/>
          <w:szCs w:val="24"/>
        </w:rPr>
        <w:tab/>
        <w:t>możliwość zdalnego monitorowania w czasie rzeczywistym poboru prądu przez serwer</w:t>
      </w:r>
    </w:p>
    <w:p w14:paraId="6A7AC379" w14:textId="77777777" w:rsidR="00166C9F" w:rsidRPr="00CE2CFE" w:rsidRDefault="00166C9F" w:rsidP="00EA1909">
      <w:pPr>
        <w:spacing w:before="120" w:after="120" w:line="264" w:lineRule="auto"/>
        <w:rPr>
          <w:rFonts w:ascii="Georgia" w:hAnsi="Georgia"/>
          <w:sz w:val="24"/>
          <w:szCs w:val="24"/>
        </w:rPr>
      </w:pPr>
      <w:r w:rsidRPr="00CE2CFE">
        <w:rPr>
          <w:rFonts w:ascii="Georgia" w:hAnsi="Georgia"/>
          <w:sz w:val="24"/>
          <w:szCs w:val="24"/>
        </w:rPr>
        <w:t>•</w:t>
      </w:r>
      <w:r w:rsidRPr="00CE2CFE">
        <w:rPr>
          <w:rFonts w:ascii="Georgia" w:hAnsi="Georgia"/>
          <w:sz w:val="24"/>
          <w:szCs w:val="24"/>
        </w:rPr>
        <w:tab/>
        <w:t>możliwość zdalnego ustawienia limitu poboru prądu przez konkretny serwer</w:t>
      </w:r>
    </w:p>
    <w:p w14:paraId="02A9F8DD" w14:textId="77777777" w:rsidR="00166C9F" w:rsidRPr="00CE2CFE" w:rsidRDefault="00166C9F" w:rsidP="00EA1909">
      <w:pPr>
        <w:spacing w:before="120" w:after="120" w:line="264" w:lineRule="auto"/>
        <w:rPr>
          <w:rFonts w:ascii="Georgia" w:hAnsi="Georgia"/>
          <w:sz w:val="24"/>
          <w:szCs w:val="24"/>
        </w:rPr>
      </w:pPr>
      <w:r w:rsidRPr="00CE2CFE">
        <w:rPr>
          <w:rFonts w:ascii="Georgia" w:hAnsi="Georgia"/>
          <w:sz w:val="24"/>
          <w:szCs w:val="24"/>
        </w:rPr>
        <w:t>•</w:t>
      </w:r>
      <w:r w:rsidRPr="00CE2CFE">
        <w:rPr>
          <w:rFonts w:ascii="Georgia" w:hAnsi="Georgia"/>
          <w:sz w:val="24"/>
          <w:szCs w:val="24"/>
        </w:rPr>
        <w:tab/>
        <w:t>integracja z Active Directory</w:t>
      </w:r>
    </w:p>
    <w:p w14:paraId="4DBCEC15" w14:textId="77777777" w:rsidR="00166C9F" w:rsidRPr="00CE2CFE" w:rsidRDefault="00166C9F" w:rsidP="00EA1909">
      <w:pPr>
        <w:spacing w:before="120" w:after="120" w:line="264" w:lineRule="auto"/>
        <w:rPr>
          <w:rFonts w:ascii="Georgia" w:hAnsi="Georgia"/>
          <w:sz w:val="24"/>
          <w:szCs w:val="24"/>
        </w:rPr>
      </w:pPr>
      <w:r w:rsidRPr="00CE2CFE">
        <w:rPr>
          <w:rFonts w:ascii="Georgia" w:hAnsi="Georgia"/>
          <w:sz w:val="24"/>
          <w:szCs w:val="24"/>
        </w:rPr>
        <w:t>•</w:t>
      </w:r>
      <w:r w:rsidRPr="00CE2CFE">
        <w:rPr>
          <w:rFonts w:ascii="Georgia" w:hAnsi="Georgia"/>
          <w:sz w:val="24"/>
          <w:szCs w:val="24"/>
        </w:rPr>
        <w:tab/>
        <w:t>możliwość obsługi przez dwóch administratorów jednocześnie</w:t>
      </w:r>
    </w:p>
    <w:p w14:paraId="63B9CB81" w14:textId="77777777" w:rsidR="00166C9F" w:rsidRPr="00CE2CFE" w:rsidRDefault="00166C9F" w:rsidP="00EA1909">
      <w:pPr>
        <w:spacing w:before="120" w:after="120" w:line="264" w:lineRule="auto"/>
        <w:rPr>
          <w:rFonts w:ascii="Georgia" w:hAnsi="Georgia"/>
          <w:sz w:val="24"/>
          <w:szCs w:val="24"/>
        </w:rPr>
      </w:pPr>
      <w:r w:rsidRPr="00CE2CFE">
        <w:rPr>
          <w:rFonts w:ascii="Georgia" w:hAnsi="Georgia"/>
          <w:sz w:val="24"/>
          <w:szCs w:val="24"/>
        </w:rPr>
        <w:t>•</w:t>
      </w:r>
      <w:r w:rsidRPr="00CE2CFE">
        <w:rPr>
          <w:rFonts w:ascii="Georgia" w:hAnsi="Georgia"/>
          <w:sz w:val="24"/>
          <w:szCs w:val="24"/>
        </w:rPr>
        <w:tab/>
        <w:t>wsparcie dla dynamic DNS</w:t>
      </w:r>
    </w:p>
    <w:p w14:paraId="69C0F797" w14:textId="77777777" w:rsidR="00166C9F" w:rsidRPr="00CE2CFE" w:rsidRDefault="00166C9F" w:rsidP="00EA1909">
      <w:pPr>
        <w:spacing w:before="120" w:after="120" w:line="264" w:lineRule="auto"/>
        <w:rPr>
          <w:rFonts w:ascii="Georgia" w:hAnsi="Georgia"/>
          <w:sz w:val="24"/>
          <w:szCs w:val="24"/>
        </w:rPr>
      </w:pPr>
      <w:r w:rsidRPr="00CE2CFE">
        <w:rPr>
          <w:rFonts w:ascii="Georgia" w:hAnsi="Georgia"/>
          <w:sz w:val="24"/>
          <w:szCs w:val="24"/>
        </w:rPr>
        <w:t>•</w:t>
      </w:r>
      <w:r w:rsidRPr="00CE2CFE">
        <w:rPr>
          <w:rFonts w:ascii="Georgia" w:hAnsi="Georgia"/>
          <w:sz w:val="24"/>
          <w:szCs w:val="24"/>
        </w:rPr>
        <w:tab/>
        <w:t>wysyłanie do administratora maila z powiadomieniem o awarii lub zmianie konfiguracji sprzętowej</w:t>
      </w:r>
    </w:p>
    <w:p w14:paraId="2AE752FE" w14:textId="77777777" w:rsidR="00166C9F" w:rsidRPr="00CE2CFE" w:rsidRDefault="00166C9F" w:rsidP="000F1308">
      <w:pPr>
        <w:spacing w:before="120" w:after="120" w:line="264" w:lineRule="auto"/>
        <w:jc w:val="both"/>
        <w:rPr>
          <w:rFonts w:ascii="Georgia" w:hAnsi="Georgia"/>
          <w:sz w:val="24"/>
          <w:szCs w:val="24"/>
        </w:rPr>
      </w:pPr>
      <w:r w:rsidRPr="00CE2CFE">
        <w:rPr>
          <w:rFonts w:ascii="Georgia" w:hAnsi="Georgia"/>
          <w:sz w:val="24"/>
          <w:szCs w:val="24"/>
        </w:rPr>
        <w:t>•</w:t>
      </w:r>
      <w:r w:rsidRPr="00CE2CFE">
        <w:rPr>
          <w:rFonts w:ascii="Georgia" w:hAnsi="Georgia"/>
          <w:sz w:val="24"/>
          <w:szCs w:val="24"/>
        </w:rPr>
        <w:tab/>
        <w:t>automatyczne przywracanie ustawień serwera, kart sieciowych, BIOS, wersji firmware w przypadku awarii i wymiany któregoś z komponentów (w tym kontrolera RAID, kart sieciowych, płyty głównej) zapisanych na dedykowanej pamięci flash wbudowanej na karcie zarządzającej</w:t>
      </w:r>
    </w:p>
    <w:p w14:paraId="0767ACC6" w14:textId="77777777" w:rsidR="00166C9F" w:rsidRPr="00CE2CFE" w:rsidRDefault="00166C9F" w:rsidP="000F1308">
      <w:pPr>
        <w:spacing w:before="120" w:after="120" w:line="264" w:lineRule="auto"/>
        <w:jc w:val="both"/>
        <w:rPr>
          <w:rFonts w:ascii="Georgia" w:hAnsi="Georgia"/>
          <w:sz w:val="24"/>
          <w:szCs w:val="24"/>
        </w:rPr>
      </w:pPr>
      <w:r w:rsidRPr="00CE2CFE">
        <w:rPr>
          <w:rFonts w:ascii="Georgia" w:hAnsi="Georgia"/>
          <w:sz w:val="24"/>
          <w:szCs w:val="24"/>
        </w:rPr>
        <w:t>l)</w:t>
      </w:r>
      <w:r w:rsidRPr="00CE2CFE">
        <w:rPr>
          <w:rFonts w:ascii="Georgia" w:hAnsi="Georgia"/>
          <w:sz w:val="24"/>
          <w:szCs w:val="24"/>
        </w:rPr>
        <w:tab/>
        <w:t>Pięć lat gwarancji realizowanej w miejscu instalacji sprzętu, z czasem reakcji do następnego dnia roboczego od przyjęcia zgłoszenia, możliwość zgłaszania awarii w trybie 24x7x365 poprzez linię telefoniczną producenta. Możliwość rozszerzenia gwarancji przez producenta do siedmiu lat. W przypadku awarii dyski twarde pozostają własnością Zamawiającego. Możliwość sprawdzenia statusu gwarancji poprzez stronę producenta podając unikatowy numer urządzenia, oraz pobieranie uaktualnień mikrokodu oraz sterowników nawet w przypadku wygaśnięcia gwarancji serwera. Możliwość telefonicznego sprawdzenia konfiguracji sprzętowej serwera oraz warunków gwarancji po podaniu numeru seryjnego bezpośrednio u producenta lub jego przedstawiciela. Firma serwisująca musi posiadać ISO 9001:2008 na świadczenie usług serwisowych oraz posiadać autoryzacje producenta serwera – dokumenty potwierdzające załączyć do oferty.</w:t>
      </w:r>
    </w:p>
    <w:p w14:paraId="2F5BDAE2" w14:textId="77777777" w:rsidR="00166C9F" w:rsidRPr="00CE2CFE" w:rsidRDefault="00166C9F" w:rsidP="00EA1909">
      <w:pPr>
        <w:spacing w:before="120" w:after="120" w:line="264" w:lineRule="auto"/>
        <w:rPr>
          <w:rFonts w:ascii="Georgia" w:hAnsi="Georgia"/>
          <w:sz w:val="24"/>
          <w:szCs w:val="24"/>
        </w:rPr>
      </w:pPr>
      <w:r w:rsidRPr="00CE2CFE">
        <w:rPr>
          <w:rFonts w:ascii="Georgia" w:hAnsi="Georgia"/>
          <w:sz w:val="24"/>
          <w:szCs w:val="24"/>
        </w:rPr>
        <w:t>m)</w:t>
      </w:r>
      <w:r w:rsidRPr="00CE2CFE">
        <w:rPr>
          <w:rFonts w:ascii="Georgia" w:hAnsi="Georgia"/>
          <w:sz w:val="24"/>
          <w:szCs w:val="24"/>
        </w:rPr>
        <w:tab/>
        <w:t>Wymagania dodatkowe:</w:t>
      </w:r>
    </w:p>
    <w:p w14:paraId="71E8D75B" w14:textId="77777777" w:rsidR="00166C9F" w:rsidRPr="00CE2CFE" w:rsidRDefault="00166C9F" w:rsidP="00EA1909">
      <w:pPr>
        <w:spacing w:before="120" w:after="120" w:line="264" w:lineRule="auto"/>
        <w:rPr>
          <w:rFonts w:ascii="Georgia" w:hAnsi="Georgia"/>
          <w:sz w:val="24"/>
          <w:szCs w:val="24"/>
        </w:rPr>
      </w:pPr>
      <w:r w:rsidRPr="00CE2CFE">
        <w:rPr>
          <w:rFonts w:ascii="Georgia" w:hAnsi="Georgia"/>
          <w:sz w:val="24"/>
          <w:szCs w:val="24"/>
        </w:rPr>
        <w:t>•</w:t>
      </w:r>
      <w:r w:rsidRPr="00CE2CFE">
        <w:rPr>
          <w:rFonts w:ascii="Georgia" w:hAnsi="Georgia"/>
          <w:sz w:val="24"/>
          <w:szCs w:val="24"/>
        </w:rPr>
        <w:tab/>
        <w:t xml:space="preserve">Serwer musi być wyprodukowany zgodnie z normą  ISO-9001 oraz ISO-14001. </w:t>
      </w:r>
    </w:p>
    <w:p w14:paraId="0C9AB44D" w14:textId="77777777" w:rsidR="00166C9F" w:rsidRPr="00CE2CFE" w:rsidRDefault="00166C9F" w:rsidP="00EA1909">
      <w:pPr>
        <w:spacing w:before="120" w:after="120" w:line="264" w:lineRule="auto"/>
        <w:rPr>
          <w:rFonts w:ascii="Georgia" w:hAnsi="Georgia"/>
          <w:sz w:val="24"/>
          <w:szCs w:val="24"/>
        </w:rPr>
      </w:pPr>
      <w:r w:rsidRPr="00CE2CFE">
        <w:rPr>
          <w:rFonts w:ascii="Georgia" w:hAnsi="Georgia"/>
          <w:sz w:val="24"/>
          <w:szCs w:val="24"/>
        </w:rPr>
        <w:t>•</w:t>
      </w:r>
      <w:r w:rsidRPr="00CE2CFE">
        <w:rPr>
          <w:rFonts w:ascii="Georgia" w:hAnsi="Georgia"/>
          <w:sz w:val="24"/>
          <w:szCs w:val="24"/>
        </w:rPr>
        <w:tab/>
        <w:t>Serwer musi posiadać deklaracja CE.</w:t>
      </w:r>
    </w:p>
    <w:p w14:paraId="2603935D" w14:textId="77777777" w:rsidR="00166C9F" w:rsidRPr="00CE2CFE" w:rsidRDefault="00166C9F" w:rsidP="00EA1909">
      <w:pPr>
        <w:spacing w:before="120" w:after="120" w:line="264" w:lineRule="auto"/>
        <w:rPr>
          <w:rFonts w:ascii="Georgia" w:hAnsi="Georgia"/>
          <w:sz w:val="24"/>
          <w:szCs w:val="24"/>
        </w:rPr>
      </w:pPr>
      <w:r w:rsidRPr="00CE2CFE">
        <w:rPr>
          <w:rFonts w:ascii="Georgia" w:hAnsi="Georgia"/>
          <w:sz w:val="24"/>
          <w:szCs w:val="24"/>
          <w:lang w:val="en-US"/>
        </w:rPr>
        <w:t>•</w:t>
      </w:r>
      <w:r w:rsidRPr="00CE2CFE">
        <w:rPr>
          <w:rFonts w:ascii="Georgia" w:hAnsi="Georgia"/>
          <w:sz w:val="24"/>
          <w:szCs w:val="24"/>
          <w:lang w:val="en-US"/>
        </w:rPr>
        <w:tab/>
        <w:t xml:space="preserve">Oferowany serwer musi znajdować się na liście Windows Server Catalog i posiadać status „Certified for Windows” dla systemów Windows Server 2008 R2 x64, Windows Server 2012 x64, Windows Server 2012R2 x64, Windows Server 2016 . </w:t>
      </w:r>
      <w:r w:rsidRPr="00CE2CFE">
        <w:rPr>
          <w:rFonts w:ascii="Georgia" w:hAnsi="Georgia"/>
          <w:sz w:val="24"/>
          <w:szCs w:val="24"/>
        </w:rPr>
        <w:t>Zgodność z systemem wirtualizacji VMware vSphere.</w:t>
      </w:r>
    </w:p>
    <w:p w14:paraId="723922C2" w14:textId="77777777" w:rsidR="00166C9F" w:rsidRPr="00CE2CFE" w:rsidRDefault="00166C9F" w:rsidP="00EA1909">
      <w:pPr>
        <w:spacing w:before="120" w:after="120" w:line="264" w:lineRule="auto"/>
        <w:rPr>
          <w:rFonts w:ascii="Georgia" w:hAnsi="Georgia"/>
          <w:sz w:val="24"/>
          <w:szCs w:val="24"/>
        </w:rPr>
      </w:pPr>
      <w:r w:rsidRPr="00CE2CFE">
        <w:rPr>
          <w:rFonts w:ascii="Georgia" w:hAnsi="Georgia"/>
          <w:sz w:val="24"/>
          <w:szCs w:val="24"/>
        </w:rPr>
        <w:t>•</w:t>
      </w:r>
      <w:r w:rsidRPr="00CE2CFE">
        <w:rPr>
          <w:rFonts w:ascii="Georgia" w:hAnsi="Georgia"/>
          <w:sz w:val="24"/>
          <w:szCs w:val="24"/>
        </w:rPr>
        <w:tab/>
        <w:t>Zamawiający wymaga dokumentacji w języku polskim lub angielskim.</w:t>
      </w:r>
    </w:p>
    <w:p w14:paraId="14F773BA" w14:textId="77777777" w:rsidR="00166C9F" w:rsidRPr="00CE2CFE" w:rsidRDefault="00166C9F" w:rsidP="00EA1909">
      <w:pPr>
        <w:spacing w:before="120" w:after="120" w:line="264" w:lineRule="auto"/>
        <w:rPr>
          <w:rFonts w:ascii="Georgia" w:hAnsi="Georgia"/>
          <w:sz w:val="24"/>
          <w:szCs w:val="24"/>
        </w:rPr>
      </w:pPr>
      <w:r w:rsidRPr="00CE2CFE">
        <w:rPr>
          <w:rFonts w:ascii="Georgia" w:hAnsi="Georgia"/>
          <w:sz w:val="24"/>
          <w:szCs w:val="24"/>
        </w:rPr>
        <w:lastRenderedPageBreak/>
        <w:t>•</w:t>
      </w:r>
      <w:r w:rsidRPr="00CE2CFE">
        <w:rPr>
          <w:rFonts w:ascii="Georgia" w:hAnsi="Georgia"/>
          <w:sz w:val="24"/>
          <w:szCs w:val="24"/>
        </w:rPr>
        <w:tab/>
        <w:t>Wymagana możliwość sprawdzenia konfiguracji sprzętowej serwera oraz warunków gwarancji po podaniu numeru seryjnego bezpośrednio u producenta lub jego przedstawiciela za pomocą strony www lub usługi telefonicznej.</w:t>
      </w:r>
    </w:p>
    <w:p w14:paraId="741F54CC" w14:textId="77777777" w:rsidR="00166C9F" w:rsidRPr="00CE2CFE" w:rsidRDefault="00166C9F" w:rsidP="00EA1909">
      <w:pPr>
        <w:spacing w:before="120" w:after="120" w:line="264" w:lineRule="auto"/>
        <w:rPr>
          <w:rFonts w:ascii="Georgia" w:hAnsi="Georgia"/>
          <w:sz w:val="24"/>
          <w:szCs w:val="24"/>
        </w:rPr>
      </w:pPr>
    </w:p>
    <w:p w14:paraId="71051915" w14:textId="77777777" w:rsidR="00166C9F" w:rsidRPr="00CE2CFE" w:rsidRDefault="00166C9F" w:rsidP="00EA1909">
      <w:pPr>
        <w:spacing w:before="120" w:after="120" w:line="264" w:lineRule="auto"/>
        <w:rPr>
          <w:rFonts w:ascii="Georgia" w:hAnsi="Georgia"/>
          <w:sz w:val="24"/>
          <w:szCs w:val="24"/>
        </w:rPr>
      </w:pPr>
      <w:r w:rsidRPr="00CE2CFE">
        <w:rPr>
          <w:rFonts w:ascii="Georgia" w:hAnsi="Georgia"/>
          <w:sz w:val="24"/>
          <w:szCs w:val="24"/>
        </w:rPr>
        <w:t>3.9</w:t>
      </w:r>
      <w:r w:rsidRPr="00CE2CFE">
        <w:rPr>
          <w:rFonts w:ascii="Georgia" w:hAnsi="Georgia"/>
          <w:sz w:val="24"/>
          <w:szCs w:val="24"/>
        </w:rPr>
        <w:tab/>
        <w:t>Macierz dyskowa wraz z półką wg poniższych parametrów:</w:t>
      </w:r>
    </w:p>
    <w:p w14:paraId="6BA027F2" w14:textId="77777777" w:rsidR="00166C9F" w:rsidRPr="00CE2CFE" w:rsidRDefault="00166C9F" w:rsidP="00EA1909">
      <w:pPr>
        <w:spacing w:before="120" w:after="120" w:line="264" w:lineRule="auto"/>
        <w:rPr>
          <w:rFonts w:ascii="Georgia" w:hAnsi="Georgia"/>
          <w:sz w:val="24"/>
          <w:szCs w:val="24"/>
        </w:rPr>
      </w:pPr>
    </w:p>
    <w:p w14:paraId="7A296FB6" w14:textId="77777777" w:rsidR="00166C9F" w:rsidRPr="00CE2CFE" w:rsidRDefault="00166C9F" w:rsidP="00EA1909">
      <w:pPr>
        <w:spacing w:before="120" w:after="120" w:line="264" w:lineRule="auto"/>
        <w:rPr>
          <w:rFonts w:ascii="Georgia" w:hAnsi="Georgia"/>
          <w:sz w:val="24"/>
          <w:szCs w:val="24"/>
        </w:rPr>
      </w:pPr>
      <w:r w:rsidRPr="00CE2CFE">
        <w:rPr>
          <w:rFonts w:ascii="Georgia" w:hAnsi="Georgia"/>
          <w:sz w:val="24"/>
          <w:szCs w:val="24"/>
        </w:rPr>
        <w:t>a)</w:t>
      </w:r>
      <w:r w:rsidRPr="00CE2CFE">
        <w:rPr>
          <w:rFonts w:ascii="Georgia" w:hAnsi="Georgia"/>
          <w:sz w:val="24"/>
          <w:szCs w:val="24"/>
        </w:rPr>
        <w:tab/>
        <w:t xml:space="preserve">Obudowa do zamontowania w szafie rack (wymagany zestaw montażowy, rozmiar rozwiązania maksymalnie 6U), </w:t>
      </w:r>
    </w:p>
    <w:p w14:paraId="22AFA29D" w14:textId="77777777" w:rsidR="00166C9F" w:rsidRPr="00CE2CFE" w:rsidRDefault="00166C9F" w:rsidP="00EA1909">
      <w:pPr>
        <w:spacing w:before="120" w:after="120" w:line="264" w:lineRule="auto"/>
        <w:rPr>
          <w:rFonts w:ascii="Georgia" w:hAnsi="Georgia"/>
          <w:sz w:val="24"/>
          <w:szCs w:val="24"/>
        </w:rPr>
      </w:pPr>
      <w:r w:rsidRPr="00CE2CFE">
        <w:rPr>
          <w:rFonts w:ascii="Georgia" w:hAnsi="Georgia"/>
          <w:sz w:val="24"/>
          <w:szCs w:val="24"/>
        </w:rPr>
        <w:t>b)</w:t>
      </w:r>
      <w:r w:rsidRPr="00CE2CFE">
        <w:rPr>
          <w:rFonts w:ascii="Georgia" w:hAnsi="Georgia"/>
          <w:sz w:val="24"/>
          <w:szCs w:val="24"/>
        </w:rPr>
        <w:tab/>
        <w:t xml:space="preserve">Wymagane dwa moduły sterujące macierzą (kontrolery) pracujące  w trybie active-active.  W przypadku wystąpienia awarii sprawny moduł musi automatycznie przejąć obsługę wszystkich zasobów prezentowanych przez macierz. </w:t>
      </w:r>
    </w:p>
    <w:p w14:paraId="46FE2080" w14:textId="77777777" w:rsidR="00166C9F" w:rsidRPr="00CE2CFE" w:rsidRDefault="00166C9F" w:rsidP="00EA1909">
      <w:pPr>
        <w:spacing w:before="120" w:after="120" w:line="264" w:lineRule="auto"/>
        <w:rPr>
          <w:rFonts w:ascii="Georgia" w:hAnsi="Georgia"/>
          <w:sz w:val="24"/>
          <w:szCs w:val="24"/>
        </w:rPr>
      </w:pPr>
      <w:r w:rsidRPr="00CE2CFE">
        <w:rPr>
          <w:rFonts w:ascii="Georgia" w:hAnsi="Georgia"/>
          <w:sz w:val="24"/>
          <w:szCs w:val="24"/>
        </w:rPr>
        <w:t>c)</w:t>
      </w:r>
      <w:r w:rsidRPr="00CE2CFE">
        <w:rPr>
          <w:rFonts w:ascii="Georgia" w:hAnsi="Georgia"/>
          <w:sz w:val="24"/>
          <w:szCs w:val="24"/>
        </w:rPr>
        <w:tab/>
        <w:t>Oferowana macierz musi posiadać w chwili dostawy minimum:</w:t>
      </w:r>
    </w:p>
    <w:p w14:paraId="1E31A292" w14:textId="77777777" w:rsidR="00166C9F" w:rsidRPr="00CE2CFE" w:rsidRDefault="00166C9F" w:rsidP="00EA1909">
      <w:pPr>
        <w:spacing w:before="120" w:after="120" w:line="264" w:lineRule="auto"/>
        <w:rPr>
          <w:rFonts w:ascii="Georgia" w:hAnsi="Georgia"/>
          <w:sz w:val="24"/>
          <w:szCs w:val="24"/>
        </w:rPr>
      </w:pPr>
      <w:r w:rsidRPr="00CE2CFE">
        <w:rPr>
          <w:rFonts w:ascii="Georgia" w:hAnsi="Georgia"/>
          <w:sz w:val="24"/>
          <w:szCs w:val="24"/>
        </w:rPr>
        <w:t>•</w:t>
      </w:r>
      <w:r w:rsidRPr="00CE2CFE">
        <w:rPr>
          <w:rFonts w:ascii="Georgia" w:hAnsi="Georgia"/>
          <w:sz w:val="24"/>
          <w:szCs w:val="24"/>
        </w:rPr>
        <w:tab/>
        <w:t>jeden dedykowany port zarządzający na każda jednostkę sterującą</w:t>
      </w:r>
    </w:p>
    <w:p w14:paraId="71368D3C" w14:textId="77777777" w:rsidR="00166C9F" w:rsidRPr="00CE2CFE" w:rsidRDefault="00166C9F" w:rsidP="00EA1909">
      <w:pPr>
        <w:spacing w:before="120" w:after="120" w:line="264" w:lineRule="auto"/>
        <w:rPr>
          <w:rFonts w:ascii="Georgia" w:hAnsi="Georgia"/>
          <w:sz w:val="24"/>
          <w:szCs w:val="24"/>
        </w:rPr>
      </w:pPr>
      <w:r w:rsidRPr="00CE2CFE">
        <w:rPr>
          <w:rFonts w:ascii="Georgia" w:hAnsi="Georgia"/>
          <w:sz w:val="24"/>
          <w:szCs w:val="24"/>
        </w:rPr>
        <w:t>•</w:t>
      </w:r>
      <w:r w:rsidRPr="00CE2CFE">
        <w:rPr>
          <w:rFonts w:ascii="Georgia" w:hAnsi="Georgia"/>
          <w:sz w:val="24"/>
          <w:szCs w:val="24"/>
        </w:rPr>
        <w:tab/>
        <w:t xml:space="preserve">8 portów FC 16Gbs </w:t>
      </w:r>
    </w:p>
    <w:p w14:paraId="54D51A9A" w14:textId="77777777" w:rsidR="00166C9F" w:rsidRPr="00CE2CFE" w:rsidRDefault="00166C9F" w:rsidP="00EA1909">
      <w:pPr>
        <w:spacing w:before="120" w:after="120" w:line="264" w:lineRule="auto"/>
        <w:rPr>
          <w:rFonts w:ascii="Georgia" w:hAnsi="Georgia"/>
          <w:sz w:val="24"/>
          <w:szCs w:val="24"/>
        </w:rPr>
      </w:pPr>
      <w:r w:rsidRPr="00CE2CFE">
        <w:rPr>
          <w:rFonts w:ascii="Georgia" w:hAnsi="Georgia"/>
          <w:sz w:val="24"/>
          <w:szCs w:val="24"/>
        </w:rPr>
        <w:t>d)</w:t>
      </w:r>
      <w:r w:rsidRPr="00CE2CFE">
        <w:rPr>
          <w:rFonts w:ascii="Georgia" w:hAnsi="Georgia"/>
          <w:sz w:val="24"/>
          <w:szCs w:val="24"/>
        </w:rPr>
        <w:tab/>
        <w:t xml:space="preserve">Każdy z modułów sterujących musi być wyposażony w min 8GB pamięci cache zabezpieczonej mechanizmem mirroringu. </w:t>
      </w:r>
    </w:p>
    <w:p w14:paraId="0E6A5DB1" w14:textId="77777777" w:rsidR="00166C9F" w:rsidRPr="00CE2CFE" w:rsidRDefault="00166C9F" w:rsidP="00EA1909">
      <w:pPr>
        <w:spacing w:before="120" w:after="120" w:line="264" w:lineRule="auto"/>
        <w:rPr>
          <w:rFonts w:ascii="Georgia" w:hAnsi="Georgia"/>
          <w:sz w:val="24"/>
          <w:szCs w:val="24"/>
        </w:rPr>
      </w:pPr>
      <w:r w:rsidRPr="00CE2CFE">
        <w:rPr>
          <w:rFonts w:ascii="Georgia" w:hAnsi="Georgia"/>
          <w:sz w:val="24"/>
          <w:szCs w:val="24"/>
        </w:rPr>
        <w:t>e)</w:t>
      </w:r>
      <w:r w:rsidRPr="00CE2CFE">
        <w:rPr>
          <w:rFonts w:ascii="Georgia" w:hAnsi="Georgia"/>
          <w:sz w:val="24"/>
          <w:szCs w:val="24"/>
        </w:rPr>
        <w:tab/>
        <w:t xml:space="preserve">Pamięć podręczna musi być zabezpieczona przed utratą danych w przypadku zaniku zasilania za pomocą technologii nie wymagającej baterii. </w:t>
      </w:r>
    </w:p>
    <w:p w14:paraId="2198F751" w14:textId="77777777" w:rsidR="00166C9F" w:rsidRPr="00CE2CFE" w:rsidRDefault="00166C9F" w:rsidP="00EA1909">
      <w:pPr>
        <w:spacing w:before="120" w:after="120" w:line="264" w:lineRule="auto"/>
        <w:rPr>
          <w:rFonts w:ascii="Georgia" w:hAnsi="Georgia"/>
          <w:sz w:val="24"/>
          <w:szCs w:val="24"/>
        </w:rPr>
      </w:pPr>
      <w:r w:rsidRPr="00CE2CFE">
        <w:rPr>
          <w:rFonts w:ascii="Georgia" w:hAnsi="Georgia"/>
          <w:sz w:val="24"/>
          <w:szCs w:val="24"/>
        </w:rPr>
        <w:t>f)</w:t>
      </w:r>
      <w:r w:rsidRPr="00CE2CFE">
        <w:rPr>
          <w:rFonts w:ascii="Georgia" w:hAnsi="Georgia"/>
          <w:sz w:val="24"/>
          <w:szCs w:val="24"/>
        </w:rPr>
        <w:tab/>
        <w:t xml:space="preserve">Macierz musi obsługiwać dyski twarde typu NL-SAS, SAS i SSD oraz umożliwiać instalację różnych typów dysków w ramach jednej półki dyskowej. </w:t>
      </w:r>
    </w:p>
    <w:p w14:paraId="045491C1" w14:textId="77777777" w:rsidR="00166C9F" w:rsidRPr="00CE2CFE" w:rsidRDefault="00166C9F" w:rsidP="00EA1909">
      <w:pPr>
        <w:spacing w:before="120" w:after="120" w:line="264" w:lineRule="auto"/>
        <w:rPr>
          <w:rFonts w:ascii="Georgia" w:hAnsi="Georgia"/>
          <w:sz w:val="24"/>
          <w:szCs w:val="24"/>
        </w:rPr>
      </w:pPr>
      <w:r w:rsidRPr="00CE2CFE">
        <w:rPr>
          <w:rFonts w:ascii="Georgia" w:hAnsi="Georgia"/>
          <w:sz w:val="24"/>
          <w:szCs w:val="24"/>
        </w:rPr>
        <w:t>•</w:t>
      </w:r>
      <w:r w:rsidRPr="00CE2CFE">
        <w:rPr>
          <w:rFonts w:ascii="Georgia" w:hAnsi="Georgia"/>
          <w:sz w:val="24"/>
          <w:szCs w:val="24"/>
        </w:rPr>
        <w:tab/>
        <w:t>Macierz musi by</w:t>
      </w:r>
      <w:r w:rsidR="00C71E0B" w:rsidRPr="00CE2CFE">
        <w:rPr>
          <w:rFonts w:ascii="Georgia" w:hAnsi="Georgia"/>
          <w:sz w:val="24"/>
          <w:szCs w:val="24"/>
        </w:rPr>
        <w:t>ć</w:t>
      </w:r>
      <w:r w:rsidRPr="00CE2CFE">
        <w:rPr>
          <w:rFonts w:ascii="Georgia" w:hAnsi="Georgia"/>
          <w:sz w:val="24"/>
          <w:szCs w:val="24"/>
        </w:rPr>
        <w:t xml:space="preserve"> wyposażona w minimum 24 dyski 10TB  NLSAS  hot-plug</w:t>
      </w:r>
    </w:p>
    <w:p w14:paraId="3B685CD9" w14:textId="77777777" w:rsidR="00166C9F" w:rsidRPr="00CE2CFE" w:rsidRDefault="00166C9F" w:rsidP="00EA1909">
      <w:pPr>
        <w:spacing w:before="120" w:after="120" w:line="264" w:lineRule="auto"/>
        <w:rPr>
          <w:rFonts w:ascii="Georgia" w:hAnsi="Georgia"/>
          <w:sz w:val="24"/>
          <w:szCs w:val="24"/>
        </w:rPr>
      </w:pPr>
      <w:r w:rsidRPr="00CE2CFE">
        <w:rPr>
          <w:rFonts w:ascii="Georgia" w:hAnsi="Georgia"/>
          <w:sz w:val="24"/>
          <w:szCs w:val="24"/>
        </w:rPr>
        <w:t>•</w:t>
      </w:r>
      <w:r w:rsidRPr="00CE2CFE">
        <w:rPr>
          <w:rFonts w:ascii="Georgia" w:hAnsi="Georgia"/>
          <w:sz w:val="24"/>
          <w:szCs w:val="24"/>
        </w:rPr>
        <w:tab/>
        <w:t>Macierz musi umożliwiać obsługę minimum  240 dysków SFF lub 120 dysków LFF</w:t>
      </w:r>
    </w:p>
    <w:p w14:paraId="2DBED277" w14:textId="77777777" w:rsidR="00166C9F" w:rsidRPr="00CE2CFE" w:rsidRDefault="00166C9F" w:rsidP="00EA1909">
      <w:pPr>
        <w:spacing w:before="120" w:after="120" w:line="264" w:lineRule="auto"/>
        <w:rPr>
          <w:rFonts w:ascii="Georgia" w:hAnsi="Georgia"/>
          <w:sz w:val="24"/>
          <w:szCs w:val="24"/>
        </w:rPr>
      </w:pPr>
      <w:r w:rsidRPr="00CE2CFE">
        <w:rPr>
          <w:rFonts w:ascii="Georgia" w:hAnsi="Georgia"/>
          <w:sz w:val="24"/>
          <w:szCs w:val="24"/>
        </w:rPr>
        <w:t>g)</w:t>
      </w:r>
      <w:r w:rsidRPr="00CE2CFE">
        <w:rPr>
          <w:rFonts w:ascii="Georgia" w:hAnsi="Georgia"/>
          <w:sz w:val="24"/>
          <w:szCs w:val="24"/>
        </w:rPr>
        <w:tab/>
        <w:t xml:space="preserve">Macierz musi obsługiwać typy protekcji RAID 0,1,5,6,10 </w:t>
      </w:r>
    </w:p>
    <w:p w14:paraId="0C9CECB6" w14:textId="77777777" w:rsidR="00166C9F" w:rsidRPr="00CE2CFE" w:rsidRDefault="00166C9F" w:rsidP="000F1308">
      <w:pPr>
        <w:spacing w:before="120" w:after="120" w:line="264" w:lineRule="auto"/>
        <w:jc w:val="both"/>
        <w:rPr>
          <w:rFonts w:ascii="Georgia" w:hAnsi="Georgia"/>
          <w:sz w:val="24"/>
          <w:szCs w:val="24"/>
        </w:rPr>
      </w:pPr>
      <w:r w:rsidRPr="00CE2CFE">
        <w:rPr>
          <w:rFonts w:ascii="Georgia" w:hAnsi="Georgia"/>
          <w:sz w:val="24"/>
          <w:szCs w:val="24"/>
        </w:rPr>
        <w:t>h)</w:t>
      </w:r>
      <w:r w:rsidRPr="00CE2CFE">
        <w:rPr>
          <w:rFonts w:ascii="Georgia" w:hAnsi="Georgia"/>
          <w:sz w:val="24"/>
          <w:szCs w:val="24"/>
        </w:rPr>
        <w:tab/>
        <w:t xml:space="preserve">Macierz musi umożliwiać zwiększanie online pojemności poszczególnych wolumenów logicznych oraz dynamiczne alokowanie przestrzeni dyskowej (tzw. „thin provisioning”). </w:t>
      </w:r>
    </w:p>
    <w:p w14:paraId="7B31AE8C" w14:textId="77777777" w:rsidR="00166C9F" w:rsidRPr="00CE2CFE" w:rsidRDefault="00166C9F" w:rsidP="000F1308">
      <w:pPr>
        <w:spacing w:before="120" w:after="120" w:line="264" w:lineRule="auto"/>
        <w:jc w:val="both"/>
        <w:rPr>
          <w:rFonts w:ascii="Georgia" w:hAnsi="Georgia"/>
          <w:sz w:val="24"/>
          <w:szCs w:val="24"/>
        </w:rPr>
      </w:pPr>
      <w:r w:rsidRPr="00CE2CFE">
        <w:rPr>
          <w:rFonts w:ascii="Georgia" w:hAnsi="Georgia"/>
          <w:sz w:val="24"/>
          <w:szCs w:val="24"/>
        </w:rPr>
        <w:t>i)</w:t>
      </w:r>
      <w:r w:rsidRPr="00CE2CFE">
        <w:rPr>
          <w:rFonts w:ascii="Georgia" w:hAnsi="Georgia"/>
          <w:sz w:val="24"/>
          <w:szCs w:val="24"/>
        </w:rPr>
        <w:tab/>
        <w:t>Wymagana możliwość wykonania minimum 64 kopii migawkowych wolumenów  z możliwością rozszerzenia tej funkcjonalności do minimum 512 kopii. Wymagany mechanizm redirect on write.</w:t>
      </w:r>
    </w:p>
    <w:p w14:paraId="3C02260C" w14:textId="77777777" w:rsidR="00166C9F" w:rsidRPr="00CE2CFE" w:rsidRDefault="00166C9F" w:rsidP="000F1308">
      <w:pPr>
        <w:spacing w:before="120" w:after="120" w:line="264" w:lineRule="auto"/>
        <w:jc w:val="both"/>
        <w:rPr>
          <w:rFonts w:ascii="Georgia" w:hAnsi="Georgia"/>
          <w:sz w:val="24"/>
          <w:szCs w:val="24"/>
        </w:rPr>
      </w:pPr>
      <w:r w:rsidRPr="00CE2CFE">
        <w:rPr>
          <w:rFonts w:ascii="Georgia" w:hAnsi="Georgia"/>
          <w:sz w:val="24"/>
          <w:szCs w:val="24"/>
        </w:rPr>
        <w:t>j)</w:t>
      </w:r>
      <w:r w:rsidRPr="00CE2CFE">
        <w:rPr>
          <w:rFonts w:ascii="Georgia" w:hAnsi="Georgia"/>
          <w:sz w:val="24"/>
          <w:szCs w:val="24"/>
        </w:rPr>
        <w:tab/>
        <w:t>Macierz musi mieć możliwość replikacji asynchronicznej zapisanych na niej danych poprzez sieć IP. Funkcjonalność do uruchomienia za pomocą dodatkowej licencji w przyszłości.</w:t>
      </w:r>
    </w:p>
    <w:p w14:paraId="397A777F" w14:textId="77777777" w:rsidR="00166C9F" w:rsidRPr="00CE2CFE" w:rsidRDefault="00166C9F" w:rsidP="000F1308">
      <w:pPr>
        <w:spacing w:before="120" w:after="120" w:line="264" w:lineRule="auto"/>
        <w:jc w:val="both"/>
        <w:rPr>
          <w:rFonts w:ascii="Georgia" w:hAnsi="Georgia"/>
          <w:sz w:val="24"/>
          <w:szCs w:val="24"/>
        </w:rPr>
      </w:pPr>
      <w:r w:rsidRPr="00CE2CFE">
        <w:rPr>
          <w:rFonts w:ascii="Georgia" w:hAnsi="Georgia"/>
          <w:sz w:val="24"/>
          <w:szCs w:val="24"/>
        </w:rPr>
        <w:lastRenderedPageBreak/>
        <w:t>k)</w:t>
      </w:r>
      <w:r w:rsidRPr="00CE2CFE">
        <w:rPr>
          <w:rFonts w:ascii="Georgia" w:hAnsi="Georgia"/>
          <w:sz w:val="24"/>
          <w:szCs w:val="24"/>
        </w:rPr>
        <w:tab/>
        <w:t>Wymagana możliwość rozszerzenia pojemności cache kontrolerów za pomocą dedykowanych dysków flash macierzy na potrzeby wspomagania wydajności operacji odczytów z systemu dyskowego.</w:t>
      </w:r>
    </w:p>
    <w:p w14:paraId="2A471483" w14:textId="77777777" w:rsidR="00166C9F" w:rsidRPr="00CE2CFE" w:rsidRDefault="00166C9F" w:rsidP="000F1308">
      <w:pPr>
        <w:spacing w:before="120" w:after="120" w:line="264" w:lineRule="auto"/>
        <w:jc w:val="both"/>
        <w:rPr>
          <w:rFonts w:ascii="Georgia" w:hAnsi="Georgia"/>
          <w:sz w:val="24"/>
          <w:szCs w:val="24"/>
        </w:rPr>
      </w:pPr>
      <w:r w:rsidRPr="00CE2CFE">
        <w:rPr>
          <w:rFonts w:ascii="Georgia" w:hAnsi="Georgia"/>
          <w:sz w:val="24"/>
          <w:szCs w:val="24"/>
        </w:rPr>
        <w:t>l)</w:t>
      </w:r>
      <w:r w:rsidRPr="00CE2CFE">
        <w:rPr>
          <w:rFonts w:ascii="Georgia" w:hAnsi="Georgia"/>
          <w:sz w:val="24"/>
          <w:szCs w:val="24"/>
        </w:rPr>
        <w:tab/>
        <w:t>Macierz musi posiadać aktywna funkcjonalność automatycznego przenoszenia danych pomiędzy dyskami obrotowymi mniejszej i  większej wydajności  w zależności od częstości dostępu do danych (tzw. „tiering”). Wymagane rozwiązanie dokonujące wspomnianego przenoszenia danych w odstępach najwyżej kilkusekundowych. Opcjonalnie macierz powinna mieć możliwość automatycznego przenoszenia danych na dyski flash. Funkcjonalność do uruchomienia za pomocą dodatkowej licencji w przyszłości.</w:t>
      </w:r>
    </w:p>
    <w:p w14:paraId="03EAA31C" w14:textId="77777777" w:rsidR="00166C9F" w:rsidRPr="00CE2CFE" w:rsidRDefault="00166C9F" w:rsidP="00EA1909">
      <w:pPr>
        <w:spacing w:before="120" w:after="120" w:line="264" w:lineRule="auto"/>
        <w:rPr>
          <w:rFonts w:ascii="Georgia" w:hAnsi="Georgia"/>
          <w:sz w:val="24"/>
          <w:szCs w:val="24"/>
        </w:rPr>
      </w:pPr>
      <w:r w:rsidRPr="00CE2CFE">
        <w:rPr>
          <w:rFonts w:ascii="Georgia" w:hAnsi="Georgia"/>
          <w:sz w:val="24"/>
          <w:szCs w:val="24"/>
        </w:rPr>
        <w:t>m)</w:t>
      </w:r>
      <w:r w:rsidRPr="00CE2CFE">
        <w:rPr>
          <w:rFonts w:ascii="Georgia" w:hAnsi="Georgia"/>
          <w:sz w:val="24"/>
          <w:szCs w:val="24"/>
        </w:rPr>
        <w:tab/>
        <w:t>Wymagana możliwość definiowania minimum 16 globalnych dysków hot-spare.</w:t>
      </w:r>
    </w:p>
    <w:p w14:paraId="5B802184" w14:textId="77777777" w:rsidR="00166C9F" w:rsidRPr="00CE2CFE" w:rsidRDefault="00166C9F" w:rsidP="00EA1909">
      <w:pPr>
        <w:spacing w:before="120" w:after="120" w:line="264" w:lineRule="auto"/>
        <w:rPr>
          <w:rFonts w:ascii="Georgia" w:hAnsi="Georgia"/>
          <w:sz w:val="24"/>
          <w:szCs w:val="24"/>
        </w:rPr>
      </w:pPr>
      <w:r w:rsidRPr="00CE2CFE">
        <w:rPr>
          <w:rFonts w:ascii="Georgia" w:hAnsi="Georgia"/>
          <w:sz w:val="24"/>
          <w:szCs w:val="24"/>
        </w:rPr>
        <w:t>n)</w:t>
      </w:r>
      <w:r w:rsidRPr="00CE2CFE">
        <w:rPr>
          <w:rFonts w:ascii="Georgia" w:hAnsi="Georgia"/>
          <w:sz w:val="24"/>
          <w:szCs w:val="24"/>
        </w:rPr>
        <w:tab/>
        <w:t>Wymagana funkcjonalność szybkiej odbudowy grupy RAID poprzez odbudowę tylko obszarów stripe które uległy uszkodzeniu.</w:t>
      </w:r>
      <w:r w:rsidRPr="00CE2CFE">
        <w:rPr>
          <w:rFonts w:ascii="Georgia" w:hAnsi="Georgia"/>
          <w:sz w:val="24"/>
          <w:szCs w:val="24"/>
        </w:rPr>
        <w:tab/>
      </w:r>
    </w:p>
    <w:p w14:paraId="5D92B592" w14:textId="77777777" w:rsidR="00166C9F" w:rsidRPr="00CE2CFE" w:rsidRDefault="00166C9F" w:rsidP="00EA1909">
      <w:pPr>
        <w:spacing w:before="120" w:after="120" w:line="264" w:lineRule="auto"/>
        <w:rPr>
          <w:rFonts w:ascii="Georgia" w:hAnsi="Georgia"/>
          <w:sz w:val="24"/>
          <w:szCs w:val="24"/>
        </w:rPr>
      </w:pPr>
      <w:r w:rsidRPr="00CE2CFE">
        <w:rPr>
          <w:rFonts w:ascii="Georgia" w:hAnsi="Georgia"/>
          <w:sz w:val="24"/>
          <w:szCs w:val="24"/>
        </w:rPr>
        <w:t>o)</w:t>
      </w:r>
      <w:r w:rsidRPr="00CE2CFE">
        <w:rPr>
          <w:rFonts w:ascii="Georgia" w:hAnsi="Georgia"/>
          <w:sz w:val="24"/>
          <w:szCs w:val="24"/>
        </w:rPr>
        <w:tab/>
        <w:t>Obsługa minimum 1024 logicznych wolumenów o rozmiarze do 140TB</w:t>
      </w:r>
    </w:p>
    <w:p w14:paraId="604C7C1A" w14:textId="77777777" w:rsidR="00166C9F" w:rsidRPr="00CE2CFE" w:rsidRDefault="00166C9F" w:rsidP="00EA1909">
      <w:pPr>
        <w:spacing w:before="120" w:after="120" w:line="264" w:lineRule="auto"/>
        <w:rPr>
          <w:rFonts w:ascii="Georgia" w:hAnsi="Georgia"/>
          <w:sz w:val="24"/>
          <w:szCs w:val="24"/>
        </w:rPr>
      </w:pPr>
      <w:r w:rsidRPr="00CE2CFE">
        <w:rPr>
          <w:rFonts w:ascii="Georgia" w:hAnsi="Georgia"/>
          <w:sz w:val="24"/>
          <w:szCs w:val="24"/>
        </w:rPr>
        <w:t>p)</w:t>
      </w:r>
      <w:r w:rsidRPr="00CE2CFE">
        <w:rPr>
          <w:rFonts w:ascii="Georgia" w:hAnsi="Georgia"/>
          <w:sz w:val="24"/>
          <w:szCs w:val="24"/>
        </w:rPr>
        <w:tab/>
        <w:t>Obsługa minimum 32 grup dyskowych</w:t>
      </w:r>
    </w:p>
    <w:p w14:paraId="7141D805" w14:textId="77777777" w:rsidR="00166C9F" w:rsidRPr="00CE2CFE" w:rsidRDefault="00166C9F" w:rsidP="00EA1909">
      <w:pPr>
        <w:spacing w:before="120" w:after="120" w:line="264" w:lineRule="auto"/>
        <w:rPr>
          <w:rFonts w:ascii="Georgia" w:hAnsi="Georgia"/>
          <w:sz w:val="24"/>
          <w:szCs w:val="24"/>
        </w:rPr>
      </w:pPr>
      <w:r w:rsidRPr="00CE2CFE">
        <w:rPr>
          <w:rFonts w:ascii="Georgia" w:hAnsi="Georgia"/>
          <w:sz w:val="24"/>
          <w:szCs w:val="24"/>
        </w:rPr>
        <w:t>q)</w:t>
      </w:r>
      <w:r w:rsidRPr="00CE2CFE">
        <w:rPr>
          <w:rFonts w:ascii="Georgia" w:hAnsi="Georgia"/>
          <w:sz w:val="24"/>
          <w:szCs w:val="24"/>
        </w:rPr>
        <w:tab/>
        <w:t>Możliwość obsługi minimum 32 grup hostów</w:t>
      </w:r>
    </w:p>
    <w:p w14:paraId="06092B36" w14:textId="77777777" w:rsidR="00166C9F" w:rsidRPr="00CE2CFE" w:rsidRDefault="00166C9F" w:rsidP="00EA1909">
      <w:pPr>
        <w:spacing w:before="120" w:after="120" w:line="264" w:lineRule="auto"/>
        <w:rPr>
          <w:rFonts w:ascii="Georgia" w:hAnsi="Georgia"/>
          <w:sz w:val="24"/>
          <w:szCs w:val="24"/>
        </w:rPr>
      </w:pPr>
      <w:r w:rsidRPr="00CE2CFE">
        <w:rPr>
          <w:rFonts w:ascii="Georgia" w:hAnsi="Georgia"/>
          <w:sz w:val="24"/>
          <w:szCs w:val="24"/>
        </w:rPr>
        <w:t>r)</w:t>
      </w:r>
      <w:r w:rsidRPr="00CE2CFE">
        <w:rPr>
          <w:rFonts w:ascii="Georgia" w:hAnsi="Georgia"/>
          <w:sz w:val="24"/>
          <w:szCs w:val="24"/>
        </w:rPr>
        <w:tab/>
        <w:t>Możliwość definiowania minimum 256 hostów w grupie.</w:t>
      </w:r>
    </w:p>
    <w:p w14:paraId="28CB5F9B" w14:textId="77777777" w:rsidR="00166C9F" w:rsidRPr="00CE2CFE" w:rsidRDefault="00166C9F" w:rsidP="00EA1909">
      <w:pPr>
        <w:spacing w:before="120" w:after="120" w:line="264" w:lineRule="auto"/>
        <w:rPr>
          <w:rFonts w:ascii="Georgia" w:hAnsi="Georgia"/>
          <w:sz w:val="24"/>
          <w:szCs w:val="24"/>
        </w:rPr>
      </w:pPr>
      <w:r w:rsidRPr="00CE2CFE">
        <w:rPr>
          <w:rFonts w:ascii="Georgia" w:hAnsi="Georgia"/>
          <w:sz w:val="24"/>
          <w:szCs w:val="24"/>
        </w:rPr>
        <w:t>s)</w:t>
      </w:r>
      <w:r w:rsidRPr="00CE2CFE">
        <w:rPr>
          <w:rFonts w:ascii="Georgia" w:hAnsi="Georgia"/>
          <w:sz w:val="24"/>
          <w:szCs w:val="24"/>
        </w:rPr>
        <w:tab/>
        <w:t>Możliwość migracji minimum 32 wolumenów danych w procesie migracji asynchronicznej.</w:t>
      </w:r>
    </w:p>
    <w:p w14:paraId="1D1F7E80" w14:textId="77777777" w:rsidR="00166C9F" w:rsidRPr="00CE2CFE" w:rsidRDefault="00166C9F" w:rsidP="000F1308">
      <w:pPr>
        <w:spacing w:before="120" w:after="120" w:line="264" w:lineRule="auto"/>
        <w:jc w:val="both"/>
        <w:rPr>
          <w:rFonts w:ascii="Georgia" w:hAnsi="Georgia"/>
          <w:sz w:val="24"/>
          <w:szCs w:val="24"/>
        </w:rPr>
      </w:pPr>
      <w:r w:rsidRPr="00CE2CFE">
        <w:rPr>
          <w:rFonts w:ascii="Georgia" w:hAnsi="Georgia"/>
          <w:sz w:val="24"/>
          <w:szCs w:val="24"/>
        </w:rPr>
        <w:t>t)</w:t>
      </w:r>
      <w:r w:rsidRPr="00CE2CFE">
        <w:rPr>
          <w:rFonts w:ascii="Georgia" w:hAnsi="Georgia"/>
          <w:sz w:val="24"/>
          <w:szCs w:val="24"/>
        </w:rPr>
        <w:tab/>
        <w:t>Zarządzanie macierzą poprzez sieć IP, dwa porty 1Gbe Base-T – po jednym na kontroler.</w:t>
      </w:r>
    </w:p>
    <w:p w14:paraId="5C44A906" w14:textId="715B3BA9" w:rsidR="00166C9F" w:rsidRPr="00CE2CFE" w:rsidRDefault="00166C9F" w:rsidP="000F1308">
      <w:pPr>
        <w:spacing w:before="120" w:after="120" w:line="264" w:lineRule="auto"/>
        <w:jc w:val="both"/>
        <w:rPr>
          <w:rFonts w:ascii="Georgia" w:hAnsi="Georgia"/>
          <w:sz w:val="24"/>
          <w:szCs w:val="24"/>
        </w:rPr>
      </w:pPr>
      <w:r w:rsidRPr="00CE2CFE">
        <w:rPr>
          <w:rFonts w:ascii="Georgia" w:hAnsi="Georgia"/>
          <w:sz w:val="24"/>
          <w:szCs w:val="24"/>
        </w:rPr>
        <w:t>•</w:t>
      </w:r>
      <w:r w:rsidRPr="00CE2CFE">
        <w:rPr>
          <w:rFonts w:ascii="Georgia" w:hAnsi="Georgia"/>
          <w:sz w:val="24"/>
          <w:szCs w:val="24"/>
        </w:rPr>
        <w:tab/>
      </w:r>
      <w:r w:rsidR="00F705ED" w:rsidRPr="00CE2CFE">
        <w:rPr>
          <w:rFonts w:ascii="Georgia" w:hAnsi="Georgia"/>
          <w:sz w:val="24"/>
          <w:szCs w:val="24"/>
        </w:rPr>
        <w:t>Zarządzanie</w:t>
      </w:r>
      <w:r w:rsidRPr="00CE2CFE">
        <w:rPr>
          <w:rFonts w:ascii="Georgia" w:hAnsi="Georgia"/>
          <w:sz w:val="24"/>
          <w:szCs w:val="24"/>
        </w:rPr>
        <w:t xml:space="preserve"> macierzą powinno być możliwe za pomocą graficznego interfejsu użytkownika dostępnego poprzez protokół https, oraz za pomocą linii komend cli osiągalnej poprzez protokół ssh</w:t>
      </w:r>
    </w:p>
    <w:p w14:paraId="511531AE" w14:textId="77777777" w:rsidR="00166C9F" w:rsidRPr="00CE2CFE" w:rsidRDefault="00166C9F" w:rsidP="000F1308">
      <w:pPr>
        <w:spacing w:before="120" w:after="120" w:line="264" w:lineRule="auto"/>
        <w:jc w:val="both"/>
        <w:rPr>
          <w:rFonts w:ascii="Georgia" w:hAnsi="Georgia"/>
          <w:sz w:val="24"/>
          <w:szCs w:val="24"/>
        </w:rPr>
      </w:pPr>
      <w:r w:rsidRPr="00CE2CFE">
        <w:rPr>
          <w:rFonts w:ascii="Georgia" w:hAnsi="Georgia"/>
          <w:sz w:val="24"/>
          <w:szCs w:val="24"/>
        </w:rPr>
        <w:t>•</w:t>
      </w:r>
      <w:r w:rsidRPr="00CE2CFE">
        <w:rPr>
          <w:rFonts w:ascii="Georgia" w:hAnsi="Georgia"/>
          <w:sz w:val="24"/>
          <w:szCs w:val="24"/>
        </w:rPr>
        <w:tab/>
        <w:t>GUI powinno umożliwiać ustawienie nazwy systemu, konfiguracje serwera NTP, dodawanie kolejnych zasobów dyskowych, zmianę hasła administratora, tworzenie raid group oraz wolumenów danych, listowanie wolumenów podpiętych do danego hosta</w:t>
      </w:r>
    </w:p>
    <w:p w14:paraId="351FCCA2" w14:textId="77777777" w:rsidR="00166C9F" w:rsidRPr="00CE2CFE" w:rsidRDefault="00166C9F" w:rsidP="000F1308">
      <w:pPr>
        <w:spacing w:before="120" w:after="120" w:line="264" w:lineRule="auto"/>
        <w:jc w:val="both"/>
        <w:rPr>
          <w:rFonts w:ascii="Georgia" w:hAnsi="Georgia"/>
          <w:sz w:val="24"/>
          <w:szCs w:val="24"/>
        </w:rPr>
      </w:pPr>
      <w:r w:rsidRPr="00CE2CFE">
        <w:rPr>
          <w:rFonts w:ascii="Georgia" w:hAnsi="Georgia"/>
          <w:sz w:val="24"/>
          <w:szCs w:val="24"/>
        </w:rPr>
        <w:t>•</w:t>
      </w:r>
      <w:r w:rsidRPr="00CE2CFE">
        <w:rPr>
          <w:rFonts w:ascii="Georgia" w:hAnsi="Georgia"/>
          <w:sz w:val="24"/>
          <w:szCs w:val="24"/>
        </w:rPr>
        <w:tab/>
        <w:t>Macierz musi posiadać automatyczny monitoring z możliwością informowania o awariach poprzez protokół smtp oraz snmp. Wymagana możliwość definiowania poziomu wysyłanych komunikatów np error, warning, critical error itp.</w:t>
      </w:r>
    </w:p>
    <w:p w14:paraId="1FFA3653" w14:textId="77777777" w:rsidR="00166C9F" w:rsidRPr="00CE2CFE" w:rsidRDefault="00166C9F" w:rsidP="000F1308">
      <w:pPr>
        <w:spacing w:before="120" w:after="120" w:line="264" w:lineRule="auto"/>
        <w:jc w:val="both"/>
        <w:rPr>
          <w:rFonts w:ascii="Georgia" w:hAnsi="Georgia"/>
          <w:sz w:val="24"/>
          <w:szCs w:val="24"/>
        </w:rPr>
      </w:pPr>
      <w:r w:rsidRPr="00CE2CFE">
        <w:rPr>
          <w:rFonts w:ascii="Georgia" w:hAnsi="Georgia"/>
          <w:sz w:val="24"/>
          <w:szCs w:val="24"/>
        </w:rPr>
        <w:t>•</w:t>
      </w:r>
      <w:r w:rsidRPr="00CE2CFE">
        <w:rPr>
          <w:rFonts w:ascii="Georgia" w:hAnsi="Georgia"/>
          <w:sz w:val="24"/>
          <w:szCs w:val="24"/>
        </w:rPr>
        <w:tab/>
        <w:t>Wymagana możliwość sprawdzenia aktualnego stanu oraz parametrów wydajnościowych macierzy takich jak utylizacja cpu oraz interfejsów połączeniowych, status model oraz parametry każdego dysku macierzy, transfer odczyt/zapis danych do wolumenów w postaci io oraz MBs.</w:t>
      </w:r>
    </w:p>
    <w:p w14:paraId="5D02CEF7" w14:textId="77777777" w:rsidR="00166C9F" w:rsidRPr="00CE2CFE" w:rsidRDefault="00166C9F" w:rsidP="000F1308">
      <w:pPr>
        <w:spacing w:before="120" w:after="120" w:line="264" w:lineRule="auto"/>
        <w:jc w:val="both"/>
        <w:rPr>
          <w:rFonts w:ascii="Georgia" w:hAnsi="Georgia"/>
          <w:sz w:val="24"/>
          <w:szCs w:val="24"/>
        </w:rPr>
      </w:pPr>
      <w:r w:rsidRPr="00CE2CFE">
        <w:rPr>
          <w:rFonts w:ascii="Georgia" w:hAnsi="Georgia"/>
          <w:sz w:val="24"/>
          <w:szCs w:val="24"/>
        </w:rPr>
        <w:lastRenderedPageBreak/>
        <w:t>•</w:t>
      </w:r>
      <w:r w:rsidRPr="00CE2CFE">
        <w:rPr>
          <w:rFonts w:ascii="Georgia" w:hAnsi="Georgia"/>
          <w:sz w:val="24"/>
          <w:szCs w:val="24"/>
        </w:rPr>
        <w:tab/>
        <w:t xml:space="preserve">Macierz musi posiadać możliwość prezentacji historycznych danych wydajnościowych takich jak ilość operacji wejścia/wyjścia, transfer danych, średni czas dostępu do danych, głębokość kolejki i inne. </w:t>
      </w:r>
    </w:p>
    <w:p w14:paraId="4FCAB824" w14:textId="77777777" w:rsidR="00166C9F" w:rsidRPr="00CE2CFE" w:rsidRDefault="00166C9F" w:rsidP="000F1308">
      <w:pPr>
        <w:spacing w:before="120" w:after="120" w:line="264" w:lineRule="auto"/>
        <w:jc w:val="both"/>
        <w:rPr>
          <w:rFonts w:ascii="Georgia" w:hAnsi="Georgia"/>
          <w:sz w:val="24"/>
          <w:szCs w:val="24"/>
        </w:rPr>
      </w:pPr>
      <w:r w:rsidRPr="00CE2CFE">
        <w:rPr>
          <w:rFonts w:ascii="Georgia" w:hAnsi="Georgia"/>
          <w:sz w:val="24"/>
          <w:szCs w:val="24"/>
        </w:rPr>
        <w:t>•</w:t>
      </w:r>
      <w:r w:rsidRPr="00CE2CFE">
        <w:rPr>
          <w:rFonts w:ascii="Georgia" w:hAnsi="Georgia"/>
          <w:sz w:val="24"/>
          <w:szCs w:val="24"/>
        </w:rPr>
        <w:tab/>
        <w:t>Wymagana kompatybilność z oprogramowaniem zarządzającym opisanym w wymaganiach odnośnie zarzadzania serwerami z niniejszego zapytania.</w:t>
      </w:r>
    </w:p>
    <w:p w14:paraId="2F0711D3" w14:textId="77777777" w:rsidR="00166C9F" w:rsidRPr="00CE2CFE" w:rsidRDefault="00166C9F" w:rsidP="000F1308">
      <w:pPr>
        <w:spacing w:before="120" w:after="120" w:line="264" w:lineRule="auto"/>
        <w:jc w:val="both"/>
        <w:rPr>
          <w:rFonts w:ascii="Georgia" w:hAnsi="Georgia"/>
          <w:sz w:val="24"/>
          <w:szCs w:val="24"/>
        </w:rPr>
      </w:pPr>
      <w:r w:rsidRPr="00CE2CFE">
        <w:rPr>
          <w:rFonts w:ascii="Georgia" w:hAnsi="Georgia"/>
          <w:sz w:val="24"/>
          <w:szCs w:val="24"/>
        </w:rPr>
        <w:t>u)</w:t>
      </w:r>
      <w:r w:rsidRPr="00CE2CFE">
        <w:rPr>
          <w:rFonts w:ascii="Georgia" w:hAnsi="Georgia"/>
          <w:sz w:val="24"/>
          <w:szCs w:val="24"/>
        </w:rPr>
        <w:tab/>
        <w:t xml:space="preserve">Wymagana jest redundancja wszystkich elementów urządzeń tj. kontrolerów, zasilaczy, wentylatorów i ścieżek do dysków. Wymiana tych elementów musi się odbywać bez konieczności wyłączania urządzeń. </w:t>
      </w:r>
    </w:p>
    <w:p w14:paraId="3D438FD6" w14:textId="77777777" w:rsidR="00166C9F" w:rsidRPr="00CE2CFE" w:rsidRDefault="00166C9F" w:rsidP="000F1308">
      <w:pPr>
        <w:spacing w:before="120" w:after="120" w:line="264" w:lineRule="auto"/>
        <w:jc w:val="both"/>
        <w:rPr>
          <w:rFonts w:ascii="Georgia" w:hAnsi="Georgia"/>
          <w:sz w:val="24"/>
          <w:szCs w:val="24"/>
          <w:lang w:val="en-US"/>
        </w:rPr>
      </w:pPr>
      <w:r w:rsidRPr="00CE2CFE">
        <w:rPr>
          <w:rFonts w:ascii="Georgia" w:hAnsi="Georgia"/>
          <w:sz w:val="24"/>
          <w:szCs w:val="24"/>
          <w:lang w:val="en-US"/>
        </w:rPr>
        <w:t>v)</w:t>
      </w:r>
      <w:r w:rsidRPr="00CE2CFE">
        <w:rPr>
          <w:rFonts w:ascii="Georgia" w:hAnsi="Georgia"/>
          <w:sz w:val="24"/>
          <w:szCs w:val="24"/>
          <w:lang w:val="en-US"/>
        </w:rPr>
        <w:tab/>
        <w:t>Obsługa systemów operacyjnych hosta: Microsoft Windows Server 2012, 2012 R2, 2016; Red Hat Enterprise Linux (RHEL) 6 and 7; SUSE Linux Enterprise Server (SLES) 10, 11, and 12; VMware vSphere 5.5 and 6.0.</w:t>
      </w:r>
    </w:p>
    <w:p w14:paraId="63F1E9D2" w14:textId="77777777" w:rsidR="00166C9F" w:rsidRPr="00CE2CFE" w:rsidRDefault="00166C9F" w:rsidP="000F1308">
      <w:pPr>
        <w:spacing w:before="120" w:after="120" w:line="264" w:lineRule="auto"/>
        <w:jc w:val="both"/>
        <w:rPr>
          <w:rFonts w:ascii="Georgia" w:hAnsi="Georgia"/>
          <w:sz w:val="24"/>
          <w:szCs w:val="24"/>
        </w:rPr>
      </w:pPr>
      <w:r w:rsidRPr="00CE2CFE">
        <w:rPr>
          <w:rFonts w:ascii="Georgia" w:hAnsi="Georgia"/>
          <w:sz w:val="24"/>
          <w:szCs w:val="24"/>
        </w:rPr>
        <w:t>w)</w:t>
      </w:r>
      <w:r w:rsidRPr="00CE2CFE">
        <w:rPr>
          <w:rFonts w:ascii="Georgia" w:hAnsi="Georgia"/>
          <w:sz w:val="24"/>
          <w:szCs w:val="24"/>
        </w:rPr>
        <w:tab/>
      </w:r>
      <w:r w:rsidR="00585635" w:rsidRPr="00CE2CFE">
        <w:rPr>
          <w:rFonts w:ascii="Georgia" w:hAnsi="Georgia"/>
          <w:sz w:val="24"/>
          <w:szCs w:val="24"/>
        </w:rPr>
        <w:t xml:space="preserve">gwarancja </w:t>
      </w:r>
      <w:r w:rsidRPr="00CE2CFE">
        <w:rPr>
          <w:rFonts w:ascii="Georgia" w:hAnsi="Georgia"/>
          <w:sz w:val="24"/>
          <w:szCs w:val="24"/>
        </w:rPr>
        <w:t>60  miesięcy producenta, on-site w trybie Next Business Day. W przypadku awarii, dyski twarde pozostają własnością Zamawiającego</w:t>
      </w:r>
    </w:p>
    <w:p w14:paraId="52A3F867" w14:textId="77777777" w:rsidR="00166C9F" w:rsidRPr="00CE2CFE" w:rsidRDefault="00166C9F" w:rsidP="000F1308">
      <w:pPr>
        <w:spacing w:before="120" w:after="120" w:line="264" w:lineRule="auto"/>
        <w:jc w:val="both"/>
        <w:rPr>
          <w:rFonts w:ascii="Georgia" w:hAnsi="Georgia"/>
          <w:sz w:val="24"/>
          <w:szCs w:val="24"/>
        </w:rPr>
      </w:pPr>
    </w:p>
    <w:p w14:paraId="777D5C75" w14:textId="77777777" w:rsidR="00166C9F" w:rsidRPr="00CE2CFE" w:rsidRDefault="00166C9F" w:rsidP="00EA1909">
      <w:pPr>
        <w:spacing w:before="120" w:after="120" w:line="264" w:lineRule="auto"/>
        <w:rPr>
          <w:rFonts w:ascii="Georgia" w:hAnsi="Georgia"/>
          <w:sz w:val="24"/>
          <w:szCs w:val="24"/>
        </w:rPr>
      </w:pPr>
      <w:r w:rsidRPr="00CE2CFE">
        <w:rPr>
          <w:rFonts w:ascii="Georgia" w:hAnsi="Georgia"/>
          <w:sz w:val="24"/>
          <w:szCs w:val="24"/>
        </w:rPr>
        <w:t>3.10</w:t>
      </w:r>
      <w:r w:rsidRPr="00CE2CFE">
        <w:rPr>
          <w:rFonts w:ascii="Georgia" w:hAnsi="Georgia"/>
          <w:sz w:val="24"/>
          <w:szCs w:val="24"/>
        </w:rPr>
        <w:tab/>
        <w:t>Biblioteka taśmowa wg poniższych parametrów:</w:t>
      </w:r>
    </w:p>
    <w:p w14:paraId="1F50FAED" w14:textId="77777777" w:rsidR="00166C9F" w:rsidRPr="00CE2CFE" w:rsidRDefault="00166C9F" w:rsidP="00EA1909">
      <w:pPr>
        <w:spacing w:before="120" w:after="120" w:line="264" w:lineRule="auto"/>
        <w:rPr>
          <w:rFonts w:ascii="Georgia" w:hAnsi="Georgia"/>
          <w:sz w:val="24"/>
          <w:szCs w:val="24"/>
        </w:rPr>
      </w:pPr>
    </w:p>
    <w:p w14:paraId="00B72AD9" w14:textId="77777777" w:rsidR="00166C9F" w:rsidRPr="00CE2CFE" w:rsidRDefault="00166C9F" w:rsidP="00EA1909">
      <w:pPr>
        <w:spacing w:before="120" w:after="120" w:line="264" w:lineRule="auto"/>
        <w:rPr>
          <w:rFonts w:ascii="Georgia" w:hAnsi="Georgia"/>
          <w:sz w:val="24"/>
          <w:szCs w:val="24"/>
        </w:rPr>
      </w:pPr>
      <w:r w:rsidRPr="00CE2CFE">
        <w:rPr>
          <w:rFonts w:ascii="Georgia" w:hAnsi="Georgia"/>
          <w:sz w:val="24"/>
          <w:szCs w:val="24"/>
        </w:rPr>
        <w:t>a)</w:t>
      </w:r>
      <w:r w:rsidRPr="00CE2CFE">
        <w:rPr>
          <w:rFonts w:ascii="Georgia" w:hAnsi="Georgia"/>
          <w:sz w:val="24"/>
          <w:szCs w:val="24"/>
        </w:rPr>
        <w:tab/>
        <w:t xml:space="preserve">Obudowa do zamontowania w szafie rack (wymagany zestaw montażowy, rozmiar urządzenia maksymalnie 4U); </w:t>
      </w:r>
    </w:p>
    <w:p w14:paraId="0DF364A8" w14:textId="77777777" w:rsidR="00166C9F" w:rsidRPr="00CE2CFE" w:rsidRDefault="00166C9F" w:rsidP="00EA1909">
      <w:pPr>
        <w:spacing w:before="120" w:after="120" w:line="264" w:lineRule="auto"/>
        <w:rPr>
          <w:rFonts w:ascii="Georgia" w:hAnsi="Georgia"/>
          <w:sz w:val="24"/>
          <w:szCs w:val="24"/>
        </w:rPr>
      </w:pPr>
      <w:r w:rsidRPr="00CE2CFE">
        <w:rPr>
          <w:rFonts w:ascii="Georgia" w:hAnsi="Georgia"/>
          <w:sz w:val="24"/>
          <w:szCs w:val="24"/>
        </w:rPr>
        <w:t>b)</w:t>
      </w:r>
      <w:r w:rsidRPr="00CE2CFE">
        <w:rPr>
          <w:rFonts w:ascii="Georgia" w:hAnsi="Georgia"/>
          <w:sz w:val="24"/>
          <w:szCs w:val="24"/>
        </w:rPr>
        <w:tab/>
        <w:t>wbudowany czytnik kodów kreskowych.</w:t>
      </w:r>
    </w:p>
    <w:p w14:paraId="4D693FBF" w14:textId="77777777" w:rsidR="00166C9F" w:rsidRPr="00CE2CFE" w:rsidRDefault="00166C9F" w:rsidP="00EA1909">
      <w:pPr>
        <w:spacing w:before="120" w:after="120" w:line="264" w:lineRule="auto"/>
        <w:rPr>
          <w:rFonts w:ascii="Georgia" w:hAnsi="Georgia"/>
          <w:sz w:val="24"/>
          <w:szCs w:val="24"/>
        </w:rPr>
      </w:pPr>
      <w:r w:rsidRPr="00CE2CFE">
        <w:rPr>
          <w:rFonts w:ascii="Georgia" w:hAnsi="Georgia"/>
          <w:sz w:val="24"/>
          <w:szCs w:val="24"/>
        </w:rPr>
        <w:t>c)</w:t>
      </w:r>
      <w:r w:rsidRPr="00CE2CFE">
        <w:rPr>
          <w:rFonts w:ascii="Georgia" w:hAnsi="Georgia"/>
          <w:sz w:val="24"/>
          <w:szCs w:val="24"/>
        </w:rPr>
        <w:tab/>
        <w:t>Napęd</w:t>
      </w:r>
      <w:r w:rsidRPr="00CE2CFE">
        <w:rPr>
          <w:rFonts w:ascii="Georgia" w:hAnsi="Georgia"/>
          <w:sz w:val="24"/>
          <w:szCs w:val="24"/>
        </w:rPr>
        <w:tab/>
        <w:t xml:space="preserve">4x LTO7 </w:t>
      </w:r>
    </w:p>
    <w:p w14:paraId="59BF6900" w14:textId="77777777" w:rsidR="00C3331C" w:rsidRPr="00CE2CFE" w:rsidRDefault="00C3331C" w:rsidP="00EA1909">
      <w:pPr>
        <w:spacing w:before="120" w:after="120" w:line="264" w:lineRule="auto"/>
        <w:rPr>
          <w:rFonts w:ascii="Georgia" w:hAnsi="Georgia"/>
          <w:sz w:val="24"/>
          <w:szCs w:val="24"/>
        </w:rPr>
      </w:pPr>
      <w:r w:rsidRPr="00CE2CFE">
        <w:rPr>
          <w:rFonts w:ascii="Georgia" w:hAnsi="Georgia"/>
          <w:sz w:val="24"/>
          <w:szCs w:val="24"/>
        </w:rPr>
        <w:t>d)</w:t>
      </w:r>
      <w:r w:rsidRPr="00CE2CFE">
        <w:rPr>
          <w:rFonts w:ascii="Georgia" w:hAnsi="Georgia"/>
          <w:sz w:val="24"/>
          <w:szCs w:val="24"/>
        </w:rPr>
        <w:tab/>
        <w:t>100 sztuk taśm LTO7 wraz z kodami kreskowymi obsługiwanymi przez oferowane w punkcie 3.10 urządzenie</w:t>
      </w:r>
    </w:p>
    <w:p w14:paraId="1F2C08A8" w14:textId="77777777" w:rsidR="00166C9F" w:rsidRPr="00CE2CFE" w:rsidRDefault="00C3331C" w:rsidP="00EA1909">
      <w:pPr>
        <w:spacing w:before="120" w:after="120" w:line="264" w:lineRule="auto"/>
        <w:rPr>
          <w:rFonts w:ascii="Georgia" w:hAnsi="Georgia"/>
          <w:sz w:val="24"/>
          <w:szCs w:val="24"/>
        </w:rPr>
      </w:pPr>
      <w:r w:rsidRPr="00CE2CFE">
        <w:rPr>
          <w:rFonts w:ascii="Georgia" w:hAnsi="Georgia"/>
          <w:sz w:val="24"/>
          <w:szCs w:val="24"/>
        </w:rPr>
        <w:t>e</w:t>
      </w:r>
      <w:r w:rsidR="00166C9F" w:rsidRPr="00CE2CFE">
        <w:rPr>
          <w:rFonts w:ascii="Georgia" w:hAnsi="Georgia"/>
          <w:sz w:val="24"/>
          <w:szCs w:val="24"/>
        </w:rPr>
        <w:t>)</w:t>
      </w:r>
      <w:r w:rsidR="00166C9F" w:rsidRPr="00CE2CFE">
        <w:rPr>
          <w:rFonts w:ascii="Georgia" w:hAnsi="Georgia"/>
          <w:sz w:val="24"/>
          <w:szCs w:val="24"/>
        </w:rPr>
        <w:tab/>
        <w:t>Interfejs Fiber Channel</w:t>
      </w:r>
    </w:p>
    <w:p w14:paraId="7754DED5" w14:textId="77777777" w:rsidR="00166C9F" w:rsidRPr="00CE2CFE" w:rsidRDefault="00C3331C" w:rsidP="00EA1909">
      <w:pPr>
        <w:spacing w:before="120" w:after="120" w:line="264" w:lineRule="auto"/>
        <w:rPr>
          <w:rFonts w:ascii="Georgia" w:hAnsi="Georgia"/>
          <w:sz w:val="24"/>
          <w:szCs w:val="24"/>
        </w:rPr>
      </w:pPr>
      <w:r w:rsidRPr="00CE2CFE">
        <w:rPr>
          <w:rFonts w:ascii="Georgia" w:hAnsi="Georgia"/>
          <w:sz w:val="24"/>
          <w:szCs w:val="24"/>
        </w:rPr>
        <w:t>f</w:t>
      </w:r>
      <w:r w:rsidR="00166C9F" w:rsidRPr="00CE2CFE">
        <w:rPr>
          <w:rFonts w:ascii="Georgia" w:hAnsi="Georgia"/>
          <w:sz w:val="24"/>
          <w:szCs w:val="24"/>
        </w:rPr>
        <w:t>)</w:t>
      </w:r>
      <w:r w:rsidR="00166C9F" w:rsidRPr="00CE2CFE">
        <w:rPr>
          <w:rFonts w:ascii="Georgia" w:hAnsi="Georgia"/>
          <w:sz w:val="24"/>
          <w:szCs w:val="24"/>
        </w:rPr>
        <w:tab/>
        <w:t>Liczba slotów 48 w tym minimum jeden slot we/wy,  jeżeli licencjonowana jest liczba slotów - wymagane aktywowanie wszystkich slotów</w:t>
      </w:r>
    </w:p>
    <w:p w14:paraId="0DF58E5D" w14:textId="77777777" w:rsidR="00166C9F" w:rsidRPr="00CE2CFE" w:rsidRDefault="00C3331C" w:rsidP="00EA1909">
      <w:pPr>
        <w:spacing w:before="120" w:after="120" w:line="264" w:lineRule="auto"/>
        <w:rPr>
          <w:rFonts w:ascii="Georgia" w:hAnsi="Georgia"/>
          <w:sz w:val="24"/>
          <w:szCs w:val="24"/>
        </w:rPr>
      </w:pPr>
      <w:r w:rsidRPr="00CE2CFE">
        <w:rPr>
          <w:rFonts w:ascii="Georgia" w:hAnsi="Georgia"/>
          <w:sz w:val="24"/>
          <w:szCs w:val="24"/>
        </w:rPr>
        <w:t>g</w:t>
      </w:r>
      <w:r w:rsidR="00166C9F" w:rsidRPr="00CE2CFE">
        <w:rPr>
          <w:rFonts w:ascii="Georgia" w:hAnsi="Georgia"/>
          <w:sz w:val="24"/>
          <w:szCs w:val="24"/>
        </w:rPr>
        <w:t>)</w:t>
      </w:r>
      <w:r w:rsidR="00166C9F" w:rsidRPr="00CE2CFE">
        <w:rPr>
          <w:rFonts w:ascii="Georgia" w:hAnsi="Georgia"/>
          <w:sz w:val="24"/>
          <w:szCs w:val="24"/>
        </w:rPr>
        <w:tab/>
        <w:t>Interfejs do zarządzania poprzez przeglądarkę WWW oraz możliwość zarządzania bezpośrednio z użyciem wbudowanych klawiszy i wyświetlacza LCD</w:t>
      </w:r>
    </w:p>
    <w:p w14:paraId="2063385D" w14:textId="77777777" w:rsidR="00166C9F" w:rsidRPr="00CE2CFE" w:rsidRDefault="00C3331C" w:rsidP="00EA1909">
      <w:pPr>
        <w:spacing w:before="120" w:after="120" w:line="264" w:lineRule="auto"/>
        <w:rPr>
          <w:rFonts w:ascii="Georgia" w:hAnsi="Georgia"/>
          <w:sz w:val="24"/>
          <w:szCs w:val="24"/>
        </w:rPr>
      </w:pPr>
      <w:r w:rsidRPr="00CE2CFE">
        <w:rPr>
          <w:rFonts w:ascii="Georgia" w:hAnsi="Georgia"/>
          <w:sz w:val="24"/>
          <w:szCs w:val="24"/>
        </w:rPr>
        <w:t>h</w:t>
      </w:r>
      <w:r w:rsidR="00166C9F" w:rsidRPr="00CE2CFE">
        <w:rPr>
          <w:rFonts w:ascii="Georgia" w:hAnsi="Georgia"/>
          <w:sz w:val="24"/>
          <w:szCs w:val="24"/>
        </w:rPr>
        <w:t>)</w:t>
      </w:r>
      <w:r w:rsidR="00166C9F" w:rsidRPr="00CE2CFE">
        <w:rPr>
          <w:rFonts w:ascii="Georgia" w:hAnsi="Georgia"/>
          <w:sz w:val="24"/>
          <w:szCs w:val="24"/>
        </w:rPr>
        <w:tab/>
        <w:t>Wyjmowalne magazynki kieszeni na taśmy w celu łatwego zarządzania większą ilością taśm</w:t>
      </w:r>
    </w:p>
    <w:p w14:paraId="19761291" w14:textId="77777777" w:rsidR="00166C9F" w:rsidRPr="00CE2CFE" w:rsidRDefault="00C3331C" w:rsidP="00EA1909">
      <w:pPr>
        <w:spacing w:before="120" w:after="120" w:line="264" w:lineRule="auto"/>
        <w:rPr>
          <w:rFonts w:ascii="Georgia" w:hAnsi="Georgia"/>
          <w:sz w:val="24"/>
          <w:szCs w:val="24"/>
        </w:rPr>
      </w:pPr>
      <w:r w:rsidRPr="00CE2CFE">
        <w:rPr>
          <w:rFonts w:ascii="Georgia" w:hAnsi="Georgia"/>
          <w:sz w:val="24"/>
          <w:szCs w:val="24"/>
        </w:rPr>
        <w:t>i</w:t>
      </w:r>
      <w:r w:rsidR="00166C9F" w:rsidRPr="00CE2CFE">
        <w:rPr>
          <w:rFonts w:ascii="Georgia" w:hAnsi="Georgia"/>
          <w:sz w:val="24"/>
          <w:szCs w:val="24"/>
        </w:rPr>
        <w:t>)</w:t>
      </w:r>
      <w:r w:rsidR="00166C9F" w:rsidRPr="00CE2CFE">
        <w:rPr>
          <w:rFonts w:ascii="Georgia" w:hAnsi="Georgia"/>
          <w:sz w:val="24"/>
          <w:szCs w:val="24"/>
        </w:rPr>
        <w:tab/>
        <w:t>Wsparcie dla nośników LTO WORM (Write Once, Read Many).</w:t>
      </w:r>
    </w:p>
    <w:p w14:paraId="61B302CA" w14:textId="77777777" w:rsidR="00166C9F" w:rsidRPr="00CE2CFE" w:rsidRDefault="00C3331C" w:rsidP="00EA1909">
      <w:pPr>
        <w:spacing w:before="120" w:after="120" w:line="264" w:lineRule="auto"/>
        <w:rPr>
          <w:rFonts w:ascii="Georgia" w:hAnsi="Georgia"/>
          <w:sz w:val="24"/>
          <w:szCs w:val="24"/>
        </w:rPr>
      </w:pPr>
      <w:r w:rsidRPr="00CE2CFE">
        <w:rPr>
          <w:rFonts w:ascii="Georgia" w:hAnsi="Georgia"/>
          <w:sz w:val="24"/>
          <w:szCs w:val="24"/>
        </w:rPr>
        <w:t>j</w:t>
      </w:r>
      <w:r w:rsidR="00166C9F" w:rsidRPr="00CE2CFE">
        <w:rPr>
          <w:rFonts w:ascii="Georgia" w:hAnsi="Georgia"/>
          <w:sz w:val="24"/>
          <w:szCs w:val="24"/>
        </w:rPr>
        <w:t>)</w:t>
      </w:r>
      <w:r w:rsidR="00166C9F" w:rsidRPr="00CE2CFE">
        <w:rPr>
          <w:rFonts w:ascii="Georgia" w:hAnsi="Georgia"/>
          <w:sz w:val="24"/>
          <w:szCs w:val="24"/>
        </w:rPr>
        <w:tab/>
        <w:t>Obsługa SNMP</w:t>
      </w:r>
    </w:p>
    <w:p w14:paraId="2B7EEF7A" w14:textId="77777777" w:rsidR="00166C9F" w:rsidRPr="00CE2CFE" w:rsidRDefault="00C3331C" w:rsidP="00EA1909">
      <w:pPr>
        <w:spacing w:before="120" w:after="120" w:line="264" w:lineRule="auto"/>
        <w:rPr>
          <w:rFonts w:ascii="Georgia" w:hAnsi="Georgia"/>
          <w:sz w:val="24"/>
          <w:szCs w:val="24"/>
        </w:rPr>
      </w:pPr>
      <w:r w:rsidRPr="00CE2CFE">
        <w:rPr>
          <w:rFonts w:ascii="Georgia" w:hAnsi="Georgia"/>
          <w:sz w:val="24"/>
          <w:szCs w:val="24"/>
        </w:rPr>
        <w:t>k</w:t>
      </w:r>
      <w:r w:rsidR="00166C9F" w:rsidRPr="00CE2CFE">
        <w:rPr>
          <w:rFonts w:ascii="Georgia" w:hAnsi="Georgia"/>
          <w:sz w:val="24"/>
          <w:szCs w:val="24"/>
        </w:rPr>
        <w:t>)</w:t>
      </w:r>
      <w:r w:rsidR="00166C9F" w:rsidRPr="00CE2CFE">
        <w:rPr>
          <w:rFonts w:ascii="Georgia" w:hAnsi="Georgia"/>
          <w:sz w:val="24"/>
          <w:szCs w:val="24"/>
        </w:rPr>
        <w:tab/>
        <w:t>Wsparcie dla technologii szyfrowania backupowanych danych</w:t>
      </w:r>
    </w:p>
    <w:p w14:paraId="3FB5EAF8" w14:textId="77777777" w:rsidR="00166C9F" w:rsidRPr="00CE2CFE" w:rsidRDefault="00C3331C" w:rsidP="00EA1909">
      <w:pPr>
        <w:spacing w:before="120" w:after="120" w:line="264" w:lineRule="auto"/>
        <w:rPr>
          <w:rFonts w:ascii="Georgia" w:hAnsi="Georgia"/>
          <w:sz w:val="24"/>
          <w:szCs w:val="24"/>
        </w:rPr>
      </w:pPr>
      <w:r w:rsidRPr="00CE2CFE">
        <w:rPr>
          <w:rFonts w:ascii="Georgia" w:hAnsi="Georgia"/>
          <w:sz w:val="24"/>
          <w:szCs w:val="24"/>
        </w:rPr>
        <w:t>l</w:t>
      </w:r>
      <w:r w:rsidR="00166C9F" w:rsidRPr="00CE2CFE">
        <w:rPr>
          <w:rFonts w:ascii="Georgia" w:hAnsi="Georgia"/>
          <w:sz w:val="24"/>
          <w:szCs w:val="24"/>
        </w:rPr>
        <w:t>)</w:t>
      </w:r>
      <w:r w:rsidR="00166C9F" w:rsidRPr="00CE2CFE">
        <w:rPr>
          <w:rFonts w:ascii="Georgia" w:hAnsi="Georgia"/>
          <w:sz w:val="24"/>
          <w:szCs w:val="24"/>
        </w:rPr>
        <w:tab/>
        <w:t>Funkcjonalność partycjonowania oraz Path Failower.</w:t>
      </w:r>
    </w:p>
    <w:p w14:paraId="41040928" w14:textId="77777777" w:rsidR="00166C9F" w:rsidRPr="00CE2CFE" w:rsidRDefault="00C3331C" w:rsidP="00EA1909">
      <w:pPr>
        <w:spacing w:before="120" w:after="120" w:line="264" w:lineRule="auto"/>
        <w:rPr>
          <w:rFonts w:ascii="Georgia" w:hAnsi="Georgia"/>
          <w:sz w:val="24"/>
          <w:szCs w:val="24"/>
        </w:rPr>
      </w:pPr>
      <w:r w:rsidRPr="00CE2CFE">
        <w:rPr>
          <w:rFonts w:ascii="Georgia" w:hAnsi="Georgia"/>
          <w:sz w:val="24"/>
          <w:szCs w:val="24"/>
        </w:rPr>
        <w:t>ł</w:t>
      </w:r>
      <w:r w:rsidR="00166C9F" w:rsidRPr="00CE2CFE">
        <w:rPr>
          <w:rFonts w:ascii="Georgia" w:hAnsi="Georgia"/>
          <w:sz w:val="24"/>
          <w:szCs w:val="24"/>
        </w:rPr>
        <w:t>)</w:t>
      </w:r>
      <w:r w:rsidR="00166C9F" w:rsidRPr="00CE2CFE">
        <w:rPr>
          <w:rFonts w:ascii="Georgia" w:hAnsi="Georgia"/>
          <w:sz w:val="24"/>
          <w:szCs w:val="24"/>
        </w:rPr>
        <w:tab/>
        <w:t>Obsługa SSL</w:t>
      </w:r>
    </w:p>
    <w:p w14:paraId="52E00DEF" w14:textId="77777777" w:rsidR="00166C9F" w:rsidRPr="00CE2CFE" w:rsidRDefault="00166C9F" w:rsidP="00EA1909">
      <w:pPr>
        <w:spacing w:before="120" w:after="120" w:line="264" w:lineRule="auto"/>
        <w:rPr>
          <w:rFonts w:ascii="Georgia" w:hAnsi="Georgia"/>
          <w:sz w:val="24"/>
          <w:szCs w:val="24"/>
        </w:rPr>
      </w:pPr>
      <w:r w:rsidRPr="00CE2CFE">
        <w:rPr>
          <w:rFonts w:ascii="Georgia" w:hAnsi="Georgia"/>
          <w:sz w:val="24"/>
          <w:szCs w:val="24"/>
        </w:rPr>
        <w:lastRenderedPageBreak/>
        <w:t>m)</w:t>
      </w:r>
      <w:r w:rsidRPr="00CE2CFE">
        <w:rPr>
          <w:rFonts w:ascii="Georgia" w:hAnsi="Georgia"/>
          <w:sz w:val="24"/>
          <w:szCs w:val="24"/>
        </w:rPr>
        <w:tab/>
        <w:t>20 taśm czyszczących kompatybilnych z oferow</w:t>
      </w:r>
      <w:r w:rsidR="00C3331C" w:rsidRPr="00CE2CFE">
        <w:rPr>
          <w:rFonts w:ascii="Georgia" w:hAnsi="Georgia"/>
          <w:sz w:val="24"/>
          <w:szCs w:val="24"/>
        </w:rPr>
        <w:t>anym w punkcie 3.10 urządzeniem.</w:t>
      </w:r>
    </w:p>
    <w:p w14:paraId="788371D2" w14:textId="77777777" w:rsidR="00166C9F" w:rsidRPr="00CE2CFE" w:rsidRDefault="00166C9F" w:rsidP="00EA1909">
      <w:pPr>
        <w:spacing w:before="120" w:after="120" w:line="264" w:lineRule="auto"/>
        <w:rPr>
          <w:rFonts w:ascii="Georgia" w:hAnsi="Georgia"/>
          <w:sz w:val="24"/>
          <w:szCs w:val="24"/>
        </w:rPr>
      </w:pPr>
      <w:r w:rsidRPr="00CE2CFE">
        <w:rPr>
          <w:rFonts w:ascii="Georgia" w:hAnsi="Georgia"/>
          <w:sz w:val="24"/>
          <w:szCs w:val="24"/>
        </w:rPr>
        <w:t>o)</w:t>
      </w:r>
      <w:r w:rsidRPr="00CE2CFE">
        <w:rPr>
          <w:rFonts w:ascii="Georgia" w:hAnsi="Georgia"/>
          <w:sz w:val="24"/>
          <w:szCs w:val="24"/>
        </w:rPr>
        <w:tab/>
        <w:t>Pięć lat gwarancji producenta realizowanej w miejscu instalacji sprzętu, z w trybie Next Business Day.</w:t>
      </w:r>
    </w:p>
    <w:p w14:paraId="65B289FC" w14:textId="77777777" w:rsidR="00166C9F" w:rsidRPr="00CE2CFE" w:rsidRDefault="00166C9F" w:rsidP="00EA1909">
      <w:pPr>
        <w:spacing w:before="120" w:after="120" w:line="264" w:lineRule="auto"/>
        <w:rPr>
          <w:rFonts w:ascii="Georgia" w:hAnsi="Georgia"/>
          <w:sz w:val="24"/>
          <w:szCs w:val="24"/>
        </w:rPr>
      </w:pPr>
    </w:p>
    <w:p w14:paraId="0D647CC4" w14:textId="77777777" w:rsidR="00166C9F" w:rsidRPr="00CE2CFE" w:rsidRDefault="00166C9F" w:rsidP="00EA1909">
      <w:pPr>
        <w:spacing w:before="120" w:after="120" w:line="264" w:lineRule="auto"/>
        <w:rPr>
          <w:rFonts w:ascii="Georgia" w:hAnsi="Georgia"/>
          <w:sz w:val="24"/>
          <w:szCs w:val="24"/>
          <w:lang w:val="en-US"/>
        </w:rPr>
      </w:pPr>
      <w:r w:rsidRPr="00CE2CFE">
        <w:rPr>
          <w:rFonts w:ascii="Georgia" w:hAnsi="Georgia"/>
          <w:sz w:val="24"/>
          <w:szCs w:val="24"/>
          <w:lang w:val="en-US"/>
        </w:rPr>
        <w:t>3.11</w:t>
      </w:r>
      <w:r w:rsidRPr="00CE2CFE">
        <w:rPr>
          <w:rFonts w:ascii="Georgia" w:hAnsi="Georgia"/>
          <w:sz w:val="24"/>
          <w:szCs w:val="24"/>
          <w:lang w:val="en-US"/>
        </w:rPr>
        <w:tab/>
        <w:t>Kontroler SAS 12Gb Dual Port, złącze PCI-E, low profile</w:t>
      </w:r>
    </w:p>
    <w:p w14:paraId="6313141D" w14:textId="77777777" w:rsidR="00166C9F" w:rsidRPr="00CE2CFE" w:rsidRDefault="00166C9F" w:rsidP="00EA1909">
      <w:pPr>
        <w:spacing w:before="120" w:after="120" w:line="264" w:lineRule="auto"/>
        <w:rPr>
          <w:rFonts w:ascii="Georgia" w:hAnsi="Georgia"/>
          <w:sz w:val="24"/>
          <w:szCs w:val="24"/>
          <w:lang w:val="en-US"/>
        </w:rPr>
      </w:pPr>
    </w:p>
    <w:p w14:paraId="6DF77D1E" w14:textId="77777777" w:rsidR="00166C9F" w:rsidRPr="00CE2CFE" w:rsidRDefault="00166C9F" w:rsidP="00EA1909">
      <w:pPr>
        <w:spacing w:before="120" w:after="120" w:line="264" w:lineRule="auto"/>
        <w:rPr>
          <w:rFonts w:ascii="Georgia" w:hAnsi="Georgia"/>
          <w:sz w:val="24"/>
          <w:szCs w:val="24"/>
        </w:rPr>
      </w:pPr>
      <w:r w:rsidRPr="00CE2CFE">
        <w:rPr>
          <w:rFonts w:ascii="Georgia" w:hAnsi="Georgia"/>
          <w:sz w:val="24"/>
          <w:szCs w:val="24"/>
        </w:rPr>
        <w:t>3.12</w:t>
      </w:r>
      <w:r w:rsidRPr="00CE2CFE">
        <w:rPr>
          <w:rFonts w:ascii="Georgia" w:hAnsi="Georgia"/>
          <w:sz w:val="24"/>
          <w:szCs w:val="24"/>
        </w:rPr>
        <w:tab/>
        <w:t>5x zasilacz wolnostojących UPS o mocy minimum 3000VA</w:t>
      </w:r>
    </w:p>
    <w:p w14:paraId="4A87C6E8" w14:textId="77777777" w:rsidR="00166C9F" w:rsidRPr="00CE2CFE" w:rsidRDefault="00166C9F" w:rsidP="00EA1909">
      <w:pPr>
        <w:spacing w:before="120" w:after="120" w:line="264" w:lineRule="auto"/>
        <w:rPr>
          <w:rFonts w:ascii="Georgia" w:hAnsi="Georgia"/>
          <w:sz w:val="24"/>
          <w:szCs w:val="24"/>
        </w:rPr>
      </w:pPr>
    </w:p>
    <w:p w14:paraId="55E69868" w14:textId="77777777" w:rsidR="00166C9F" w:rsidRPr="00CE2CFE" w:rsidRDefault="00166C9F" w:rsidP="00EA1909">
      <w:pPr>
        <w:spacing w:before="120" w:after="120" w:line="264" w:lineRule="auto"/>
        <w:rPr>
          <w:rFonts w:ascii="Georgia" w:hAnsi="Georgia"/>
          <w:sz w:val="24"/>
          <w:szCs w:val="24"/>
        </w:rPr>
      </w:pPr>
      <w:r w:rsidRPr="00CE2CFE">
        <w:rPr>
          <w:rFonts w:ascii="Georgia" w:hAnsi="Georgia"/>
          <w:sz w:val="24"/>
          <w:szCs w:val="24"/>
        </w:rPr>
        <w:t>3.13</w:t>
      </w:r>
      <w:r w:rsidRPr="00CE2CFE">
        <w:rPr>
          <w:rFonts w:ascii="Georgia" w:hAnsi="Georgia"/>
          <w:sz w:val="24"/>
          <w:szCs w:val="24"/>
        </w:rPr>
        <w:tab/>
        <w:t>2 przełączniki o poniższych parametrach:</w:t>
      </w:r>
    </w:p>
    <w:p w14:paraId="0A71BDBA" w14:textId="77777777" w:rsidR="00166C9F" w:rsidRPr="00CE2CFE" w:rsidRDefault="00166C9F" w:rsidP="00EA1909">
      <w:pPr>
        <w:spacing w:before="120" w:after="120" w:line="264" w:lineRule="auto"/>
        <w:rPr>
          <w:rFonts w:ascii="Georgia" w:hAnsi="Georgia"/>
          <w:sz w:val="24"/>
          <w:szCs w:val="24"/>
        </w:rPr>
      </w:pPr>
    </w:p>
    <w:p w14:paraId="48884A48" w14:textId="77777777" w:rsidR="00166C9F" w:rsidRPr="00CE2CFE" w:rsidRDefault="00166C9F" w:rsidP="000F1308">
      <w:pPr>
        <w:spacing w:before="120" w:after="120" w:line="264" w:lineRule="auto"/>
        <w:jc w:val="both"/>
        <w:rPr>
          <w:rFonts w:ascii="Georgia" w:hAnsi="Georgia"/>
          <w:sz w:val="24"/>
          <w:szCs w:val="24"/>
        </w:rPr>
      </w:pPr>
      <w:r w:rsidRPr="00CE2CFE">
        <w:rPr>
          <w:rFonts w:ascii="Georgia" w:hAnsi="Georgia"/>
          <w:sz w:val="24"/>
          <w:szCs w:val="24"/>
        </w:rPr>
        <w:t>a)</w:t>
      </w:r>
      <w:r w:rsidRPr="00CE2CFE">
        <w:rPr>
          <w:rFonts w:ascii="Georgia" w:hAnsi="Georgia"/>
          <w:sz w:val="24"/>
          <w:szCs w:val="24"/>
        </w:rPr>
        <w:tab/>
        <w:t>Przełącznik musi być dedykowanym urządzeniem sieciowym przystosowanym do montowania w szafie rack. Wymagane dostarczenie z przełącznikiem zestawu montażowego. Przełączniki będą zarządzane oprogramowaniem eSight firmy Huawei więc oferowane urządzenia muszą współpracować z wyżej wymienionym oprogramowaniem, przynajmniej na poziomie wspólnych zmian w konfiguracji tabel adresów MAC, VLAN</w:t>
      </w:r>
      <w:r w:rsidR="009154C2" w:rsidRPr="00CE2CFE">
        <w:rPr>
          <w:rFonts w:ascii="Georgia" w:hAnsi="Georgia"/>
          <w:sz w:val="24"/>
          <w:szCs w:val="24"/>
        </w:rPr>
        <w:t>,</w:t>
      </w:r>
      <w:r w:rsidRPr="00CE2CFE">
        <w:rPr>
          <w:rFonts w:ascii="Georgia" w:hAnsi="Georgia"/>
          <w:sz w:val="24"/>
          <w:szCs w:val="24"/>
        </w:rPr>
        <w:t>mapy połączeń</w:t>
      </w:r>
      <w:r w:rsidR="0091627F" w:rsidRPr="00CE2CFE">
        <w:rPr>
          <w:rFonts w:ascii="Georgia" w:hAnsi="Georgia"/>
          <w:sz w:val="24"/>
          <w:szCs w:val="24"/>
        </w:rPr>
        <w:t>,</w:t>
      </w:r>
      <w:r w:rsidR="009154C2" w:rsidRPr="00CE2CFE">
        <w:rPr>
          <w:rFonts w:ascii="Georgia" w:hAnsi="Georgia"/>
          <w:sz w:val="24"/>
          <w:szCs w:val="24"/>
        </w:rPr>
        <w:t xml:space="preserve"> </w:t>
      </w:r>
      <w:r w:rsidR="00B352E4" w:rsidRPr="00CE2CFE">
        <w:rPr>
          <w:rFonts w:ascii="Georgia" w:hAnsi="Georgia"/>
          <w:sz w:val="24"/>
          <w:szCs w:val="24"/>
        </w:rPr>
        <w:t>topologii i</w:t>
      </w:r>
      <w:r w:rsidR="0091627F" w:rsidRPr="00CE2CFE">
        <w:rPr>
          <w:rFonts w:ascii="Georgia" w:hAnsi="Georgia"/>
          <w:sz w:val="24"/>
          <w:szCs w:val="24"/>
        </w:rPr>
        <w:t xml:space="preserve"> </w:t>
      </w:r>
      <w:r w:rsidR="009154C2" w:rsidRPr="00CE2CFE">
        <w:rPr>
          <w:rFonts w:ascii="Georgia" w:hAnsi="Georgia"/>
          <w:sz w:val="24"/>
          <w:szCs w:val="24"/>
        </w:rPr>
        <w:t>podgląd</w:t>
      </w:r>
      <w:r w:rsidR="00B352E4" w:rsidRPr="00CE2CFE">
        <w:rPr>
          <w:rFonts w:ascii="Georgia" w:hAnsi="Georgia"/>
          <w:sz w:val="24"/>
          <w:szCs w:val="24"/>
        </w:rPr>
        <w:t>u</w:t>
      </w:r>
      <w:r w:rsidR="009154C2" w:rsidRPr="00CE2CFE">
        <w:rPr>
          <w:rFonts w:ascii="Georgia" w:hAnsi="Georgia"/>
          <w:sz w:val="24"/>
          <w:szCs w:val="24"/>
        </w:rPr>
        <w:t xml:space="preserve"> aktywności portów</w:t>
      </w:r>
      <w:r w:rsidR="00B352E4" w:rsidRPr="00CE2CFE">
        <w:rPr>
          <w:rFonts w:ascii="Georgia" w:hAnsi="Georgia"/>
          <w:sz w:val="24"/>
          <w:szCs w:val="24"/>
        </w:rPr>
        <w:t>.</w:t>
      </w:r>
    </w:p>
    <w:p w14:paraId="2F969176" w14:textId="77777777" w:rsidR="00166C9F" w:rsidRPr="00CE2CFE" w:rsidRDefault="00166C9F" w:rsidP="000F1308">
      <w:pPr>
        <w:spacing w:before="120" w:after="120" w:line="264" w:lineRule="auto"/>
        <w:jc w:val="both"/>
        <w:rPr>
          <w:rFonts w:ascii="Georgia" w:hAnsi="Georgia"/>
          <w:sz w:val="24"/>
          <w:szCs w:val="24"/>
        </w:rPr>
      </w:pPr>
      <w:r w:rsidRPr="00CE2CFE">
        <w:rPr>
          <w:rFonts w:ascii="Georgia" w:hAnsi="Georgia"/>
          <w:sz w:val="24"/>
          <w:szCs w:val="24"/>
        </w:rPr>
        <w:t>b)</w:t>
      </w:r>
      <w:r w:rsidRPr="00CE2CFE">
        <w:rPr>
          <w:rFonts w:ascii="Georgia" w:hAnsi="Georgia"/>
          <w:sz w:val="24"/>
          <w:szCs w:val="24"/>
        </w:rPr>
        <w:tab/>
        <w:t>Wymagane parametry fizyczne: możliwość montażu w stelażu/szafie 19”, wysokość maksymalna 1U</w:t>
      </w:r>
    </w:p>
    <w:p w14:paraId="3E572586" w14:textId="77777777" w:rsidR="00166C9F" w:rsidRPr="00CE2CFE" w:rsidRDefault="00166C9F" w:rsidP="000F1308">
      <w:pPr>
        <w:spacing w:before="120" w:after="120" w:line="264" w:lineRule="auto"/>
        <w:jc w:val="both"/>
        <w:rPr>
          <w:rFonts w:ascii="Georgia" w:hAnsi="Georgia"/>
          <w:sz w:val="24"/>
          <w:szCs w:val="24"/>
        </w:rPr>
      </w:pPr>
      <w:r w:rsidRPr="00CE2CFE">
        <w:rPr>
          <w:rFonts w:ascii="Georgia" w:hAnsi="Georgia"/>
          <w:sz w:val="24"/>
          <w:szCs w:val="24"/>
        </w:rPr>
        <w:t>c)</w:t>
      </w:r>
      <w:r w:rsidRPr="00CE2CFE">
        <w:rPr>
          <w:rFonts w:ascii="Georgia" w:hAnsi="Georgia"/>
          <w:sz w:val="24"/>
          <w:szCs w:val="24"/>
        </w:rPr>
        <w:tab/>
        <w:t xml:space="preserve">wewnętrzny zasilacz 230V AC oraz możliwość zastosowania zasilacza redundantnego. Urządzenie musi zostać dostarczone z jednym wewnętrznym zasilaczem AC z możliwością instalacji drugiego, redundantnego zasilacza (Zamawiający dopuszcza rozwiązania z zewnętrznym modułem zasilacza) </w:t>
      </w:r>
    </w:p>
    <w:p w14:paraId="30474E5D" w14:textId="77777777" w:rsidR="00166C9F" w:rsidRPr="00CE2CFE" w:rsidRDefault="00166C9F" w:rsidP="000F1308">
      <w:pPr>
        <w:spacing w:before="120" w:after="120" w:line="264" w:lineRule="auto"/>
        <w:jc w:val="both"/>
        <w:rPr>
          <w:rFonts w:ascii="Georgia" w:hAnsi="Georgia"/>
          <w:sz w:val="24"/>
          <w:szCs w:val="24"/>
        </w:rPr>
      </w:pPr>
      <w:r w:rsidRPr="00CE2CFE">
        <w:rPr>
          <w:rFonts w:ascii="Georgia" w:hAnsi="Georgia"/>
          <w:sz w:val="24"/>
          <w:szCs w:val="24"/>
        </w:rPr>
        <w:t>d)</w:t>
      </w:r>
      <w:r w:rsidRPr="00CE2CFE">
        <w:rPr>
          <w:rFonts w:ascii="Georgia" w:hAnsi="Georgia"/>
          <w:sz w:val="24"/>
          <w:szCs w:val="24"/>
        </w:rPr>
        <w:tab/>
        <w:t>zakres temperatur pracy ciągłej co najmniej 0 – 45 °C</w:t>
      </w:r>
    </w:p>
    <w:p w14:paraId="3A96009B" w14:textId="77777777" w:rsidR="00166C9F" w:rsidRPr="00CE2CFE" w:rsidRDefault="00166C9F" w:rsidP="000F1308">
      <w:pPr>
        <w:spacing w:before="120" w:after="120" w:line="264" w:lineRule="auto"/>
        <w:jc w:val="both"/>
        <w:rPr>
          <w:rFonts w:ascii="Georgia" w:hAnsi="Georgia"/>
          <w:sz w:val="24"/>
          <w:szCs w:val="24"/>
        </w:rPr>
      </w:pPr>
      <w:r w:rsidRPr="00CE2CFE">
        <w:rPr>
          <w:rFonts w:ascii="Georgia" w:hAnsi="Georgia"/>
          <w:sz w:val="24"/>
          <w:szCs w:val="24"/>
        </w:rPr>
        <w:t>e)</w:t>
      </w:r>
      <w:r w:rsidRPr="00CE2CFE">
        <w:rPr>
          <w:rFonts w:ascii="Georgia" w:hAnsi="Georgia"/>
          <w:sz w:val="24"/>
          <w:szCs w:val="24"/>
        </w:rPr>
        <w:tab/>
        <w:t>port USB umożliwiający podłączenie zewnętrznej pamięci flash</w:t>
      </w:r>
    </w:p>
    <w:p w14:paraId="27A20457" w14:textId="77777777" w:rsidR="00166C9F" w:rsidRPr="00CE2CFE" w:rsidRDefault="00166C9F" w:rsidP="000F1308">
      <w:pPr>
        <w:spacing w:before="120" w:after="120" w:line="264" w:lineRule="auto"/>
        <w:jc w:val="both"/>
        <w:rPr>
          <w:rFonts w:ascii="Georgia" w:hAnsi="Georgia"/>
          <w:sz w:val="24"/>
          <w:szCs w:val="24"/>
        </w:rPr>
      </w:pPr>
      <w:r w:rsidRPr="00CE2CFE">
        <w:rPr>
          <w:rFonts w:ascii="Georgia" w:hAnsi="Georgia"/>
          <w:sz w:val="24"/>
          <w:szCs w:val="24"/>
        </w:rPr>
        <w:t>f)</w:t>
      </w:r>
      <w:r w:rsidRPr="00CE2CFE">
        <w:rPr>
          <w:rFonts w:ascii="Georgia" w:hAnsi="Georgia"/>
          <w:sz w:val="24"/>
          <w:szCs w:val="24"/>
        </w:rPr>
        <w:tab/>
        <w:t>Każdy przełącznik musi posiadać:</w:t>
      </w:r>
    </w:p>
    <w:p w14:paraId="0D8D42C5" w14:textId="77777777" w:rsidR="00166C9F" w:rsidRPr="00CE2CFE" w:rsidRDefault="00166C9F" w:rsidP="00EA1909">
      <w:pPr>
        <w:spacing w:before="120" w:after="120" w:line="264" w:lineRule="auto"/>
        <w:rPr>
          <w:rFonts w:ascii="Georgia" w:hAnsi="Georgia"/>
          <w:sz w:val="24"/>
          <w:szCs w:val="24"/>
        </w:rPr>
      </w:pPr>
      <w:r w:rsidRPr="00CE2CFE">
        <w:rPr>
          <w:rFonts w:ascii="Georgia" w:hAnsi="Georgia"/>
          <w:sz w:val="24"/>
          <w:szCs w:val="24"/>
        </w:rPr>
        <w:t>•</w:t>
      </w:r>
      <w:r w:rsidRPr="00CE2CFE">
        <w:rPr>
          <w:rFonts w:ascii="Georgia" w:hAnsi="Georgia"/>
          <w:sz w:val="24"/>
          <w:szCs w:val="24"/>
        </w:rPr>
        <w:tab/>
        <w:t xml:space="preserve">minimum 24 porty 10/100/1000Base-T </w:t>
      </w:r>
    </w:p>
    <w:p w14:paraId="7F4725C7" w14:textId="77777777" w:rsidR="00166C9F" w:rsidRPr="00CE2CFE" w:rsidRDefault="00166C9F" w:rsidP="00EA1909">
      <w:pPr>
        <w:spacing w:before="120" w:after="120" w:line="264" w:lineRule="auto"/>
        <w:rPr>
          <w:rFonts w:ascii="Georgia" w:hAnsi="Georgia"/>
          <w:sz w:val="24"/>
          <w:szCs w:val="24"/>
        </w:rPr>
      </w:pPr>
      <w:r w:rsidRPr="00CE2CFE">
        <w:rPr>
          <w:rFonts w:ascii="Georgia" w:hAnsi="Georgia"/>
          <w:sz w:val="24"/>
          <w:szCs w:val="24"/>
        </w:rPr>
        <w:t>•</w:t>
      </w:r>
      <w:r w:rsidRPr="00CE2CFE">
        <w:rPr>
          <w:rFonts w:ascii="Georgia" w:hAnsi="Georgia"/>
          <w:sz w:val="24"/>
          <w:szCs w:val="24"/>
        </w:rPr>
        <w:tab/>
        <w:t xml:space="preserve">minimum 4 porty 10G SFP+, z czego 2 porty wyposażone w moduł optyczny SFP+, 10G, MM (850nm, 0.3km, LC)  </w:t>
      </w:r>
    </w:p>
    <w:p w14:paraId="6781358E" w14:textId="77777777" w:rsidR="00166C9F" w:rsidRPr="00CE2CFE" w:rsidRDefault="00166C9F" w:rsidP="000F1308">
      <w:pPr>
        <w:spacing w:before="120" w:after="120" w:line="264" w:lineRule="auto"/>
        <w:jc w:val="both"/>
        <w:rPr>
          <w:rFonts w:ascii="Georgia" w:hAnsi="Georgia"/>
          <w:sz w:val="24"/>
          <w:szCs w:val="24"/>
        </w:rPr>
      </w:pPr>
      <w:r w:rsidRPr="00CE2CFE">
        <w:rPr>
          <w:rFonts w:ascii="Georgia" w:hAnsi="Georgia"/>
          <w:sz w:val="24"/>
          <w:szCs w:val="24"/>
        </w:rPr>
        <w:t>•</w:t>
      </w:r>
      <w:r w:rsidRPr="00CE2CFE">
        <w:rPr>
          <w:rFonts w:ascii="Georgia" w:hAnsi="Georgia"/>
          <w:sz w:val="24"/>
          <w:szCs w:val="24"/>
        </w:rPr>
        <w:tab/>
        <w:t>Urządzenie musi umożliwiać jednoczesne wykorzystanie minimum 28 portów. Jeżeli do obsługi wymaganych portów potrzebna jest licencja to należy ją dostarczyć w ramach niniejszego postępowania.</w:t>
      </w:r>
    </w:p>
    <w:p w14:paraId="62F088F0" w14:textId="77777777" w:rsidR="00166C9F" w:rsidRPr="00CE2CFE" w:rsidRDefault="00166C9F" w:rsidP="000F1308">
      <w:pPr>
        <w:spacing w:before="120" w:after="120" w:line="264" w:lineRule="auto"/>
        <w:jc w:val="both"/>
        <w:rPr>
          <w:rFonts w:ascii="Georgia" w:hAnsi="Georgia"/>
          <w:sz w:val="24"/>
          <w:szCs w:val="24"/>
        </w:rPr>
      </w:pPr>
      <w:r w:rsidRPr="00CE2CFE">
        <w:rPr>
          <w:rFonts w:ascii="Georgia" w:hAnsi="Georgia"/>
          <w:sz w:val="24"/>
          <w:szCs w:val="24"/>
        </w:rPr>
        <w:t>•</w:t>
      </w:r>
      <w:r w:rsidRPr="00CE2CFE">
        <w:rPr>
          <w:rFonts w:ascii="Georgia" w:hAnsi="Georgia"/>
          <w:sz w:val="24"/>
          <w:szCs w:val="24"/>
        </w:rPr>
        <w:tab/>
        <w:t>Porty 10G SFP+ muszą mieć możliwość obsług standardów  10GBase-USR, 10GBase-SR, 10GBase-LR, 1GBase-LX, 1GBase-SX, kable DAC o długości minimum 1m.</w:t>
      </w:r>
    </w:p>
    <w:p w14:paraId="40C23ECC" w14:textId="77777777" w:rsidR="00166C9F" w:rsidRPr="00CE2CFE" w:rsidRDefault="00166C9F" w:rsidP="00EA1909">
      <w:pPr>
        <w:spacing w:before="120" w:after="120" w:line="264" w:lineRule="auto"/>
        <w:rPr>
          <w:rFonts w:ascii="Georgia" w:hAnsi="Georgia"/>
          <w:sz w:val="24"/>
          <w:szCs w:val="24"/>
        </w:rPr>
      </w:pPr>
      <w:r w:rsidRPr="00CE2CFE">
        <w:rPr>
          <w:rFonts w:ascii="Georgia" w:hAnsi="Georgia"/>
          <w:sz w:val="24"/>
          <w:szCs w:val="24"/>
        </w:rPr>
        <w:lastRenderedPageBreak/>
        <w:t>g)</w:t>
      </w:r>
      <w:r w:rsidRPr="00CE2CFE">
        <w:rPr>
          <w:rFonts w:ascii="Georgia" w:hAnsi="Georgia"/>
          <w:sz w:val="24"/>
          <w:szCs w:val="24"/>
        </w:rPr>
        <w:tab/>
        <w:t>Przełącznik musi posiadać funkcjonalność łączenia w stosy z zachowaniem następującej funkcjonalności</w:t>
      </w:r>
    </w:p>
    <w:p w14:paraId="76EFE941" w14:textId="77777777" w:rsidR="00166C9F" w:rsidRPr="00CE2CFE" w:rsidRDefault="00166C9F" w:rsidP="00EA1909">
      <w:pPr>
        <w:spacing w:before="120" w:after="120" w:line="264" w:lineRule="auto"/>
        <w:rPr>
          <w:rFonts w:ascii="Georgia" w:hAnsi="Georgia"/>
          <w:sz w:val="24"/>
          <w:szCs w:val="24"/>
        </w:rPr>
      </w:pPr>
      <w:r w:rsidRPr="00CE2CFE">
        <w:rPr>
          <w:rFonts w:ascii="Georgia" w:hAnsi="Georgia"/>
          <w:sz w:val="24"/>
          <w:szCs w:val="24"/>
        </w:rPr>
        <w:t>•</w:t>
      </w:r>
      <w:r w:rsidRPr="00CE2CFE">
        <w:rPr>
          <w:rFonts w:ascii="Georgia" w:hAnsi="Georgia"/>
          <w:sz w:val="24"/>
          <w:szCs w:val="24"/>
        </w:rPr>
        <w:tab/>
        <w:t>Zarządzanie stosem poprzez jeden adres IP</w:t>
      </w:r>
    </w:p>
    <w:p w14:paraId="6CD457F3" w14:textId="77777777" w:rsidR="00166C9F" w:rsidRPr="00CE2CFE" w:rsidRDefault="00166C9F" w:rsidP="00EA1909">
      <w:pPr>
        <w:spacing w:before="120" w:after="120" w:line="264" w:lineRule="auto"/>
        <w:rPr>
          <w:rFonts w:ascii="Georgia" w:hAnsi="Georgia"/>
          <w:sz w:val="24"/>
          <w:szCs w:val="24"/>
        </w:rPr>
      </w:pPr>
      <w:r w:rsidRPr="00CE2CFE">
        <w:rPr>
          <w:rFonts w:ascii="Georgia" w:hAnsi="Georgia"/>
          <w:sz w:val="24"/>
          <w:szCs w:val="24"/>
        </w:rPr>
        <w:t>•</w:t>
      </w:r>
      <w:r w:rsidRPr="00CE2CFE">
        <w:rPr>
          <w:rFonts w:ascii="Georgia" w:hAnsi="Georgia"/>
          <w:sz w:val="24"/>
          <w:szCs w:val="24"/>
        </w:rPr>
        <w:tab/>
        <w:t>Do min. 9 jednostek w stosie</w:t>
      </w:r>
    </w:p>
    <w:p w14:paraId="293EF080" w14:textId="77777777" w:rsidR="00166C9F" w:rsidRPr="00CE2CFE" w:rsidRDefault="00166C9F" w:rsidP="00EA1909">
      <w:pPr>
        <w:spacing w:before="120" w:after="120" w:line="264" w:lineRule="auto"/>
        <w:rPr>
          <w:rFonts w:ascii="Georgia" w:hAnsi="Georgia"/>
          <w:sz w:val="24"/>
          <w:szCs w:val="24"/>
        </w:rPr>
      </w:pPr>
      <w:r w:rsidRPr="00CE2CFE">
        <w:rPr>
          <w:rFonts w:ascii="Georgia" w:hAnsi="Georgia"/>
          <w:sz w:val="24"/>
          <w:szCs w:val="24"/>
        </w:rPr>
        <w:t>•</w:t>
      </w:r>
      <w:r w:rsidRPr="00CE2CFE">
        <w:rPr>
          <w:rFonts w:ascii="Georgia" w:hAnsi="Georgia"/>
          <w:sz w:val="24"/>
          <w:szCs w:val="24"/>
        </w:rPr>
        <w:tab/>
        <w:t>Magistrala stackująca o wydajności minimum 80Gb/s</w:t>
      </w:r>
    </w:p>
    <w:p w14:paraId="6E9D35A4" w14:textId="77777777" w:rsidR="00166C9F" w:rsidRPr="00CE2CFE" w:rsidRDefault="00166C9F" w:rsidP="00EA1909">
      <w:pPr>
        <w:spacing w:before="120" w:after="120" w:line="264" w:lineRule="auto"/>
        <w:rPr>
          <w:rFonts w:ascii="Georgia" w:hAnsi="Georgia"/>
          <w:sz w:val="24"/>
          <w:szCs w:val="24"/>
        </w:rPr>
      </w:pPr>
      <w:r w:rsidRPr="00CE2CFE">
        <w:rPr>
          <w:rFonts w:ascii="Georgia" w:hAnsi="Georgia"/>
          <w:sz w:val="24"/>
          <w:szCs w:val="24"/>
        </w:rPr>
        <w:t>•</w:t>
      </w:r>
      <w:r w:rsidRPr="00CE2CFE">
        <w:rPr>
          <w:rFonts w:ascii="Georgia" w:hAnsi="Georgia"/>
          <w:sz w:val="24"/>
          <w:szCs w:val="24"/>
        </w:rPr>
        <w:tab/>
        <w:t xml:space="preserve">Możliwość tworzenia połączeń link aggregation zgodnie z 802.3ad dla portów należących do różnych jednostek w stosie (ang. cross-stack link aggregation). </w:t>
      </w:r>
    </w:p>
    <w:p w14:paraId="201FB7EF" w14:textId="77777777" w:rsidR="00166C9F" w:rsidRPr="00CE2CFE" w:rsidRDefault="00166C9F" w:rsidP="00EA1909">
      <w:pPr>
        <w:spacing w:before="120" w:after="120" w:line="264" w:lineRule="auto"/>
        <w:rPr>
          <w:rFonts w:ascii="Georgia" w:hAnsi="Georgia"/>
          <w:sz w:val="24"/>
          <w:szCs w:val="24"/>
        </w:rPr>
      </w:pPr>
      <w:r w:rsidRPr="00CE2CFE">
        <w:rPr>
          <w:rFonts w:ascii="Georgia" w:hAnsi="Georgia"/>
          <w:sz w:val="24"/>
          <w:szCs w:val="24"/>
        </w:rPr>
        <w:t>•</w:t>
      </w:r>
      <w:r w:rsidRPr="00CE2CFE">
        <w:rPr>
          <w:rFonts w:ascii="Georgia" w:hAnsi="Georgia"/>
          <w:sz w:val="24"/>
          <w:szCs w:val="24"/>
        </w:rPr>
        <w:tab/>
        <w:t>Stos przełączników powinien być widoczny w sieci jako jedno urządzenie logiczne z punktu widzenia protokołu Spanning-Tree</w:t>
      </w:r>
    </w:p>
    <w:p w14:paraId="7BE02044" w14:textId="77777777" w:rsidR="00166C9F" w:rsidRPr="00CE2CFE" w:rsidRDefault="00166C9F" w:rsidP="00EA1909">
      <w:pPr>
        <w:spacing w:before="120" w:after="120" w:line="264" w:lineRule="auto"/>
        <w:rPr>
          <w:rFonts w:ascii="Georgia" w:hAnsi="Georgia"/>
          <w:sz w:val="24"/>
          <w:szCs w:val="24"/>
        </w:rPr>
      </w:pPr>
      <w:r w:rsidRPr="00CE2CFE">
        <w:rPr>
          <w:rFonts w:ascii="Georgia" w:hAnsi="Georgia"/>
          <w:sz w:val="24"/>
          <w:szCs w:val="24"/>
        </w:rPr>
        <w:t>•</w:t>
      </w:r>
      <w:r w:rsidRPr="00CE2CFE">
        <w:rPr>
          <w:rFonts w:ascii="Georgia" w:hAnsi="Georgia"/>
          <w:sz w:val="24"/>
          <w:szCs w:val="24"/>
        </w:rPr>
        <w:tab/>
        <w:t>Jeżeli realizacja funkcji łączenia w stosy wymaga dodatkowych modułów stackujących lub licencji to w ramach niniejszego postępowania Zamawiający  wymaga ich dostarczenia.</w:t>
      </w:r>
    </w:p>
    <w:p w14:paraId="6042C5BD" w14:textId="77777777" w:rsidR="00166C9F" w:rsidRPr="00CE2CFE" w:rsidRDefault="00166C9F" w:rsidP="00EA1909">
      <w:pPr>
        <w:spacing w:before="120" w:after="120" w:line="264" w:lineRule="auto"/>
        <w:rPr>
          <w:rFonts w:ascii="Georgia" w:hAnsi="Georgia"/>
          <w:sz w:val="24"/>
          <w:szCs w:val="24"/>
        </w:rPr>
      </w:pPr>
      <w:r w:rsidRPr="00CE2CFE">
        <w:rPr>
          <w:rFonts w:ascii="Georgia" w:hAnsi="Georgia"/>
          <w:sz w:val="24"/>
          <w:szCs w:val="24"/>
        </w:rPr>
        <w:t>•</w:t>
      </w:r>
      <w:r w:rsidRPr="00CE2CFE">
        <w:rPr>
          <w:rFonts w:ascii="Georgia" w:hAnsi="Georgia"/>
          <w:sz w:val="24"/>
          <w:szCs w:val="24"/>
        </w:rPr>
        <w:tab/>
        <w:t>Zamawiający dopuszcza aby możliwość  łączenia w stosy była realizowana za pomocą portów typu uplink.</w:t>
      </w:r>
    </w:p>
    <w:p w14:paraId="7CA8D95E" w14:textId="77777777" w:rsidR="00166C9F" w:rsidRPr="00CE2CFE" w:rsidRDefault="00166C9F" w:rsidP="00EA1909">
      <w:pPr>
        <w:spacing w:before="120" w:after="120" w:line="264" w:lineRule="auto"/>
        <w:rPr>
          <w:rFonts w:ascii="Georgia" w:hAnsi="Georgia"/>
          <w:sz w:val="24"/>
          <w:szCs w:val="24"/>
        </w:rPr>
      </w:pPr>
      <w:r w:rsidRPr="00CE2CFE">
        <w:rPr>
          <w:rFonts w:ascii="Georgia" w:hAnsi="Georgia"/>
          <w:sz w:val="24"/>
          <w:szCs w:val="24"/>
        </w:rPr>
        <w:t>h)</w:t>
      </w:r>
      <w:r w:rsidRPr="00CE2CFE">
        <w:rPr>
          <w:rFonts w:ascii="Georgia" w:hAnsi="Georgia"/>
          <w:sz w:val="24"/>
          <w:szCs w:val="24"/>
        </w:rPr>
        <w:tab/>
        <w:t>Matryca przełączająca o wydajności min. 128 Gbps, wydajność przełączania przynajmniej 108 Mpps</w:t>
      </w:r>
    </w:p>
    <w:p w14:paraId="74A7F90F" w14:textId="77777777" w:rsidR="00166C9F" w:rsidRPr="00CE2CFE" w:rsidRDefault="00166C9F" w:rsidP="00EA1909">
      <w:pPr>
        <w:spacing w:before="120" w:after="120" w:line="264" w:lineRule="auto"/>
        <w:rPr>
          <w:rFonts w:ascii="Georgia" w:hAnsi="Georgia"/>
          <w:sz w:val="24"/>
          <w:szCs w:val="24"/>
        </w:rPr>
      </w:pPr>
      <w:r w:rsidRPr="00CE2CFE">
        <w:rPr>
          <w:rFonts w:ascii="Georgia" w:hAnsi="Georgia"/>
          <w:sz w:val="24"/>
          <w:szCs w:val="24"/>
        </w:rPr>
        <w:t>i)</w:t>
      </w:r>
      <w:r w:rsidRPr="00CE2CFE">
        <w:rPr>
          <w:rFonts w:ascii="Georgia" w:hAnsi="Georgia"/>
          <w:sz w:val="24"/>
          <w:szCs w:val="24"/>
        </w:rPr>
        <w:tab/>
        <w:t>Wbudowana pamięć RAM min. 512MB</w:t>
      </w:r>
    </w:p>
    <w:p w14:paraId="6B0AB5D9" w14:textId="77777777" w:rsidR="00166C9F" w:rsidRPr="00CE2CFE" w:rsidRDefault="00166C9F" w:rsidP="00EA1909">
      <w:pPr>
        <w:spacing w:before="120" w:after="120" w:line="264" w:lineRule="auto"/>
        <w:rPr>
          <w:rFonts w:ascii="Georgia" w:hAnsi="Georgia"/>
          <w:sz w:val="24"/>
          <w:szCs w:val="24"/>
        </w:rPr>
      </w:pPr>
      <w:r w:rsidRPr="00CE2CFE">
        <w:rPr>
          <w:rFonts w:ascii="Georgia" w:hAnsi="Georgia"/>
          <w:sz w:val="24"/>
          <w:szCs w:val="24"/>
        </w:rPr>
        <w:t>j)</w:t>
      </w:r>
      <w:r w:rsidRPr="00CE2CFE">
        <w:rPr>
          <w:rFonts w:ascii="Georgia" w:hAnsi="Georgia"/>
          <w:sz w:val="24"/>
          <w:szCs w:val="24"/>
        </w:rPr>
        <w:tab/>
        <w:t>Urządzenie musi mieć wbudowaną pamięć flash o pojemności min. 200MB</w:t>
      </w:r>
    </w:p>
    <w:p w14:paraId="14EF3A59" w14:textId="77777777" w:rsidR="00166C9F" w:rsidRPr="00CE2CFE" w:rsidRDefault="00166C9F" w:rsidP="00EA1909">
      <w:pPr>
        <w:spacing w:before="120" w:after="120" w:line="264" w:lineRule="auto"/>
        <w:rPr>
          <w:rFonts w:ascii="Georgia" w:hAnsi="Georgia"/>
          <w:sz w:val="24"/>
          <w:szCs w:val="24"/>
        </w:rPr>
      </w:pPr>
      <w:r w:rsidRPr="00CE2CFE">
        <w:rPr>
          <w:rFonts w:ascii="Georgia" w:hAnsi="Georgia"/>
          <w:sz w:val="24"/>
          <w:szCs w:val="24"/>
        </w:rPr>
        <w:t>k)</w:t>
      </w:r>
      <w:r w:rsidRPr="00CE2CFE">
        <w:rPr>
          <w:rFonts w:ascii="Georgia" w:hAnsi="Georgia"/>
          <w:sz w:val="24"/>
          <w:szCs w:val="24"/>
        </w:rPr>
        <w:tab/>
        <w:t>Obsługa min. 16 000 adresów MAC</w:t>
      </w:r>
    </w:p>
    <w:p w14:paraId="389E2D31" w14:textId="77777777" w:rsidR="00166C9F" w:rsidRPr="00CE2CFE" w:rsidRDefault="00166C9F" w:rsidP="00EA1909">
      <w:pPr>
        <w:spacing w:before="120" w:after="120" w:line="264" w:lineRule="auto"/>
        <w:rPr>
          <w:rFonts w:ascii="Georgia" w:hAnsi="Georgia"/>
          <w:sz w:val="24"/>
          <w:szCs w:val="24"/>
        </w:rPr>
      </w:pPr>
      <w:r w:rsidRPr="00CE2CFE">
        <w:rPr>
          <w:rFonts w:ascii="Georgia" w:hAnsi="Georgia"/>
          <w:sz w:val="24"/>
          <w:szCs w:val="24"/>
        </w:rPr>
        <w:t>l)</w:t>
      </w:r>
      <w:r w:rsidRPr="00CE2CFE">
        <w:rPr>
          <w:rFonts w:ascii="Georgia" w:hAnsi="Georgia"/>
          <w:sz w:val="24"/>
          <w:szCs w:val="24"/>
        </w:rPr>
        <w:tab/>
        <w:t>Obsługa min. 4000 sieci VLAN jednocześnie oraz obsługa 802.1Q tunneling (QinQ).</w:t>
      </w:r>
    </w:p>
    <w:p w14:paraId="273887DF" w14:textId="77777777" w:rsidR="00166C9F" w:rsidRPr="00CE2CFE" w:rsidRDefault="00166C9F" w:rsidP="00EA1909">
      <w:pPr>
        <w:spacing w:before="120" w:after="120" w:line="264" w:lineRule="auto"/>
        <w:rPr>
          <w:rFonts w:ascii="Georgia" w:hAnsi="Georgia"/>
          <w:sz w:val="24"/>
          <w:szCs w:val="24"/>
        </w:rPr>
      </w:pPr>
      <w:r w:rsidRPr="00CE2CFE">
        <w:rPr>
          <w:rFonts w:ascii="Georgia" w:hAnsi="Georgia"/>
          <w:sz w:val="24"/>
          <w:szCs w:val="24"/>
        </w:rPr>
        <w:t>m)</w:t>
      </w:r>
      <w:r w:rsidRPr="00CE2CFE">
        <w:rPr>
          <w:rFonts w:ascii="Georgia" w:hAnsi="Georgia"/>
          <w:sz w:val="24"/>
          <w:szCs w:val="24"/>
        </w:rPr>
        <w:tab/>
        <w:t>Obsługa ramek jumbo o wielkości min. 10000 bajtów</w:t>
      </w:r>
    </w:p>
    <w:p w14:paraId="3EC12C09" w14:textId="77777777" w:rsidR="00166C9F" w:rsidRPr="00CE2CFE" w:rsidRDefault="00166C9F" w:rsidP="00EA1909">
      <w:pPr>
        <w:spacing w:before="120" w:after="120" w:line="264" w:lineRule="auto"/>
        <w:rPr>
          <w:rFonts w:ascii="Georgia" w:hAnsi="Georgia"/>
          <w:sz w:val="24"/>
          <w:szCs w:val="24"/>
        </w:rPr>
      </w:pPr>
      <w:r w:rsidRPr="00CE2CFE">
        <w:rPr>
          <w:rFonts w:ascii="Georgia" w:hAnsi="Georgia"/>
          <w:sz w:val="24"/>
          <w:szCs w:val="24"/>
        </w:rPr>
        <w:t>n)</w:t>
      </w:r>
      <w:r w:rsidRPr="00CE2CFE">
        <w:rPr>
          <w:rFonts w:ascii="Georgia" w:hAnsi="Georgia"/>
          <w:sz w:val="24"/>
          <w:szCs w:val="24"/>
        </w:rPr>
        <w:tab/>
        <w:t>Obsługa protokołu GVRP</w:t>
      </w:r>
    </w:p>
    <w:p w14:paraId="13C32DB0" w14:textId="77777777" w:rsidR="00166C9F" w:rsidRPr="00CE2CFE" w:rsidRDefault="00166C9F" w:rsidP="00EA1909">
      <w:pPr>
        <w:spacing w:before="120" w:after="120" w:line="264" w:lineRule="auto"/>
        <w:rPr>
          <w:rFonts w:ascii="Georgia" w:hAnsi="Georgia"/>
          <w:sz w:val="24"/>
          <w:szCs w:val="24"/>
        </w:rPr>
      </w:pPr>
      <w:r w:rsidRPr="00CE2CFE">
        <w:rPr>
          <w:rFonts w:ascii="Georgia" w:hAnsi="Georgia"/>
          <w:sz w:val="24"/>
          <w:szCs w:val="24"/>
        </w:rPr>
        <w:t>o)</w:t>
      </w:r>
      <w:r w:rsidRPr="00CE2CFE">
        <w:rPr>
          <w:rFonts w:ascii="Georgia" w:hAnsi="Georgia"/>
          <w:sz w:val="24"/>
          <w:szCs w:val="24"/>
        </w:rPr>
        <w:tab/>
        <w:t>Wsparcie dla protokołów IEEE 802.1w Rapid Spanning Tree oraz IEEE 802.1s Multi-Instance Spanning Tree. Wymagane wsparcie dla min. 64 instancji protokołu MSTP</w:t>
      </w:r>
    </w:p>
    <w:p w14:paraId="41BC794D" w14:textId="77777777" w:rsidR="00166C9F" w:rsidRPr="00CE2CFE" w:rsidRDefault="00166C9F" w:rsidP="00EA1909">
      <w:pPr>
        <w:spacing w:before="120" w:after="120" w:line="264" w:lineRule="auto"/>
        <w:rPr>
          <w:rFonts w:ascii="Georgia" w:hAnsi="Georgia"/>
          <w:sz w:val="24"/>
          <w:szCs w:val="24"/>
        </w:rPr>
      </w:pPr>
      <w:r w:rsidRPr="00CE2CFE">
        <w:rPr>
          <w:rFonts w:ascii="Georgia" w:hAnsi="Georgia"/>
          <w:sz w:val="24"/>
          <w:szCs w:val="24"/>
        </w:rPr>
        <w:t>p)</w:t>
      </w:r>
      <w:r w:rsidRPr="00CE2CFE">
        <w:rPr>
          <w:rFonts w:ascii="Georgia" w:hAnsi="Georgia"/>
          <w:sz w:val="24"/>
          <w:szCs w:val="24"/>
        </w:rPr>
        <w:tab/>
        <w:t>Wsparcie dla funkcjonalności PVST bądź równoważnej</w:t>
      </w:r>
    </w:p>
    <w:p w14:paraId="768659EF" w14:textId="77777777" w:rsidR="00166C9F" w:rsidRPr="00CE2CFE" w:rsidRDefault="00166C9F" w:rsidP="00EA1909">
      <w:pPr>
        <w:spacing w:before="120" w:after="120" w:line="264" w:lineRule="auto"/>
        <w:rPr>
          <w:rFonts w:ascii="Georgia" w:hAnsi="Georgia"/>
          <w:sz w:val="24"/>
          <w:szCs w:val="24"/>
        </w:rPr>
      </w:pPr>
      <w:r w:rsidRPr="00CE2CFE">
        <w:rPr>
          <w:rFonts w:ascii="Georgia" w:hAnsi="Georgia"/>
          <w:sz w:val="24"/>
          <w:szCs w:val="24"/>
        </w:rPr>
        <w:t>q)</w:t>
      </w:r>
      <w:r w:rsidRPr="00CE2CFE">
        <w:rPr>
          <w:rFonts w:ascii="Georgia" w:hAnsi="Georgia"/>
          <w:sz w:val="24"/>
          <w:szCs w:val="24"/>
        </w:rPr>
        <w:tab/>
        <w:t>Obsługa protokołów routingu RIP, RIPng, OSPF. Jeżeli do obsługi powyższych funkcjonalności wymagane są licencje, to Zamawiający wymaga ich dostarczenia w ramach niniejszego postępowania</w:t>
      </w:r>
    </w:p>
    <w:p w14:paraId="1B35134C" w14:textId="77777777" w:rsidR="00166C9F" w:rsidRPr="00CE2CFE" w:rsidRDefault="00166C9F" w:rsidP="00EA1909">
      <w:pPr>
        <w:spacing w:before="120" w:after="120" w:line="264" w:lineRule="auto"/>
        <w:rPr>
          <w:rFonts w:ascii="Georgia" w:hAnsi="Georgia"/>
          <w:sz w:val="24"/>
          <w:szCs w:val="24"/>
        </w:rPr>
      </w:pPr>
      <w:r w:rsidRPr="00CE2CFE">
        <w:rPr>
          <w:rFonts w:ascii="Georgia" w:hAnsi="Georgia"/>
          <w:sz w:val="24"/>
          <w:szCs w:val="24"/>
        </w:rPr>
        <w:t>r)</w:t>
      </w:r>
      <w:r w:rsidRPr="00CE2CFE">
        <w:rPr>
          <w:rFonts w:ascii="Georgia" w:hAnsi="Georgia"/>
          <w:sz w:val="24"/>
          <w:szCs w:val="24"/>
        </w:rPr>
        <w:tab/>
        <w:t>Obsługa protokołów LLDP i LLDP-MED</w:t>
      </w:r>
    </w:p>
    <w:p w14:paraId="5E320C9F" w14:textId="77777777" w:rsidR="00166C9F" w:rsidRPr="00CE2CFE" w:rsidRDefault="00166C9F" w:rsidP="00EA1909">
      <w:pPr>
        <w:spacing w:before="120" w:after="120" w:line="264" w:lineRule="auto"/>
        <w:rPr>
          <w:rFonts w:ascii="Georgia" w:hAnsi="Georgia"/>
          <w:sz w:val="24"/>
          <w:szCs w:val="24"/>
        </w:rPr>
      </w:pPr>
      <w:r w:rsidRPr="00CE2CFE">
        <w:rPr>
          <w:rFonts w:ascii="Georgia" w:hAnsi="Georgia"/>
          <w:sz w:val="24"/>
          <w:szCs w:val="24"/>
        </w:rPr>
        <w:t>s)</w:t>
      </w:r>
      <w:r w:rsidRPr="00CE2CFE">
        <w:rPr>
          <w:rFonts w:ascii="Georgia" w:hAnsi="Georgia"/>
          <w:sz w:val="24"/>
          <w:szCs w:val="24"/>
        </w:rPr>
        <w:tab/>
        <w:t>Obsługa ruchu multicast – IGMP v1, v2 i v3</w:t>
      </w:r>
    </w:p>
    <w:p w14:paraId="411B0A93" w14:textId="77777777" w:rsidR="00166C9F" w:rsidRPr="00CE2CFE" w:rsidRDefault="00166C9F" w:rsidP="00EA1909">
      <w:pPr>
        <w:spacing w:before="120" w:after="120" w:line="264" w:lineRule="auto"/>
        <w:rPr>
          <w:rFonts w:ascii="Georgia" w:hAnsi="Georgia"/>
          <w:sz w:val="24"/>
          <w:szCs w:val="24"/>
        </w:rPr>
      </w:pPr>
      <w:r w:rsidRPr="00CE2CFE">
        <w:rPr>
          <w:rFonts w:ascii="Georgia" w:hAnsi="Georgia"/>
          <w:sz w:val="24"/>
          <w:szCs w:val="24"/>
        </w:rPr>
        <w:t>t)</w:t>
      </w:r>
      <w:r w:rsidRPr="00CE2CFE">
        <w:rPr>
          <w:rFonts w:ascii="Georgia" w:hAnsi="Georgia"/>
          <w:sz w:val="24"/>
          <w:szCs w:val="24"/>
        </w:rPr>
        <w:tab/>
        <w:t>Mechanizmy związane z zapewnieniem bezpieczeństwa sieci</w:t>
      </w:r>
    </w:p>
    <w:p w14:paraId="457188F0" w14:textId="77777777" w:rsidR="00166C9F" w:rsidRPr="00CE2CFE" w:rsidRDefault="00166C9F" w:rsidP="00EA1909">
      <w:pPr>
        <w:spacing w:before="120" w:after="120" w:line="264" w:lineRule="auto"/>
        <w:rPr>
          <w:rFonts w:ascii="Georgia" w:hAnsi="Georgia"/>
          <w:sz w:val="24"/>
          <w:szCs w:val="24"/>
        </w:rPr>
      </w:pPr>
      <w:r w:rsidRPr="00CE2CFE">
        <w:rPr>
          <w:rFonts w:ascii="Georgia" w:hAnsi="Georgia"/>
          <w:sz w:val="24"/>
          <w:szCs w:val="24"/>
        </w:rPr>
        <w:lastRenderedPageBreak/>
        <w:t>•</w:t>
      </w:r>
      <w:r w:rsidRPr="00CE2CFE">
        <w:rPr>
          <w:rFonts w:ascii="Georgia" w:hAnsi="Georgia"/>
          <w:sz w:val="24"/>
          <w:szCs w:val="24"/>
        </w:rPr>
        <w:tab/>
        <w:t>min. 4 poziomy dostępu administracyjnego poprzez konsolę</w:t>
      </w:r>
    </w:p>
    <w:p w14:paraId="2F9F295E" w14:textId="77777777" w:rsidR="00166C9F" w:rsidRPr="00CE2CFE" w:rsidRDefault="00166C9F" w:rsidP="00EA1909">
      <w:pPr>
        <w:spacing w:before="120" w:after="120" w:line="264" w:lineRule="auto"/>
        <w:rPr>
          <w:rFonts w:ascii="Georgia" w:hAnsi="Georgia"/>
          <w:sz w:val="24"/>
          <w:szCs w:val="24"/>
        </w:rPr>
      </w:pPr>
      <w:r w:rsidRPr="00CE2CFE">
        <w:rPr>
          <w:rFonts w:ascii="Georgia" w:hAnsi="Georgia"/>
          <w:sz w:val="24"/>
          <w:szCs w:val="24"/>
        </w:rPr>
        <w:t>•</w:t>
      </w:r>
      <w:r w:rsidRPr="00CE2CFE">
        <w:rPr>
          <w:rFonts w:ascii="Georgia" w:hAnsi="Georgia"/>
          <w:sz w:val="24"/>
          <w:szCs w:val="24"/>
        </w:rPr>
        <w:tab/>
        <w:t>autoryzacja użytkowników w oparciu o IEEE 802.1x z możliwością przydziału VLANu oraz dynamicznego przypisania listy ACL</w:t>
      </w:r>
    </w:p>
    <w:p w14:paraId="0802CE3F" w14:textId="77777777" w:rsidR="00166C9F" w:rsidRPr="00CE2CFE" w:rsidRDefault="00166C9F" w:rsidP="00EA1909">
      <w:pPr>
        <w:spacing w:before="120" w:after="120" w:line="264" w:lineRule="auto"/>
        <w:rPr>
          <w:rFonts w:ascii="Georgia" w:hAnsi="Georgia"/>
          <w:sz w:val="24"/>
          <w:szCs w:val="24"/>
        </w:rPr>
      </w:pPr>
      <w:r w:rsidRPr="00CE2CFE">
        <w:rPr>
          <w:rFonts w:ascii="Georgia" w:hAnsi="Georgia"/>
          <w:sz w:val="24"/>
          <w:szCs w:val="24"/>
        </w:rPr>
        <w:t>•</w:t>
      </w:r>
      <w:r w:rsidRPr="00CE2CFE">
        <w:rPr>
          <w:rFonts w:ascii="Georgia" w:hAnsi="Georgia"/>
          <w:sz w:val="24"/>
          <w:szCs w:val="24"/>
        </w:rPr>
        <w:tab/>
        <w:t>możliwość uwierzytelniania urządzeń na porcie w oparciu o adres MAC oraz poprzez portal www</w:t>
      </w:r>
    </w:p>
    <w:p w14:paraId="6EAF0B38" w14:textId="77777777" w:rsidR="00166C9F" w:rsidRPr="00CE2CFE" w:rsidRDefault="00166C9F" w:rsidP="00EA1909">
      <w:pPr>
        <w:spacing w:before="120" w:after="120" w:line="264" w:lineRule="auto"/>
        <w:rPr>
          <w:rFonts w:ascii="Georgia" w:hAnsi="Georgia"/>
          <w:sz w:val="24"/>
          <w:szCs w:val="24"/>
        </w:rPr>
      </w:pPr>
      <w:r w:rsidRPr="00CE2CFE">
        <w:rPr>
          <w:rFonts w:ascii="Georgia" w:hAnsi="Georgia"/>
          <w:sz w:val="24"/>
          <w:szCs w:val="24"/>
        </w:rPr>
        <w:t>•</w:t>
      </w:r>
      <w:r w:rsidRPr="00CE2CFE">
        <w:rPr>
          <w:rFonts w:ascii="Georgia" w:hAnsi="Georgia"/>
          <w:sz w:val="24"/>
          <w:szCs w:val="24"/>
        </w:rPr>
        <w:tab/>
        <w:t>zarządzanie urządzeniem przez HTTPS, SNMP i SSH za pomocą protokołów IPv4 i IPv6</w:t>
      </w:r>
    </w:p>
    <w:p w14:paraId="4C4E565C" w14:textId="77777777" w:rsidR="00166C9F" w:rsidRPr="00CE2CFE" w:rsidRDefault="00166C9F" w:rsidP="00EA1909">
      <w:pPr>
        <w:spacing w:before="120" w:after="120" w:line="264" w:lineRule="auto"/>
        <w:rPr>
          <w:rFonts w:ascii="Georgia" w:hAnsi="Georgia"/>
          <w:sz w:val="24"/>
          <w:szCs w:val="24"/>
        </w:rPr>
      </w:pPr>
      <w:r w:rsidRPr="00CE2CFE">
        <w:rPr>
          <w:rFonts w:ascii="Georgia" w:hAnsi="Georgia"/>
          <w:sz w:val="24"/>
          <w:szCs w:val="24"/>
        </w:rPr>
        <w:t>•</w:t>
      </w:r>
      <w:r w:rsidRPr="00CE2CFE">
        <w:rPr>
          <w:rFonts w:ascii="Georgia" w:hAnsi="Georgia"/>
          <w:sz w:val="24"/>
          <w:szCs w:val="24"/>
        </w:rPr>
        <w:tab/>
        <w:t>możliwość filtrowania ruchu w oparciu o adresy MAC, Ipv4, Ipv6, porty TCP/UDP</w:t>
      </w:r>
    </w:p>
    <w:p w14:paraId="7453DA5D" w14:textId="77777777" w:rsidR="00166C9F" w:rsidRPr="00CE2CFE" w:rsidRDefault="00166C9F" w:rsidP="00EA1909">
      <w:pPr>
        <w:spacing w:before="120" w:after="120" w:line="264" w:lineRule="auto"/>
        <w:rPr>
          <w:rFonts w:ascii="Georgia" w:hAnsi="Georgia"/>
          <w:sz w:val="24"/>
          <w:szCs w:val="24"/>
          <w:lang w:val="en-US"/>
        </w:rPr>
      </w:pPr>
      <w:r w:rsidRPr="00CE2CFE">
        <w:rPr>
          <w:rFonts w:ascii="Georgia" w:hAnsi="Georgia"/>
          <w:sz w:val="24"/>
          <w:szCs w:val="24"/>
          <w:lang w:val="en-US"/>
        </w:rPr>
        <w:t>•</w:t>
      </w:r>
      <w:r w:rsidRPr="00CE2CFE">
        <w:rPr>
          <w:rFonts w:ascii="Georgia" w:hAnsi="Georgia"/>
          <w:sz w:val="24"/>
          <w:szCs w:val="24"/>
          <w:lang w:val="en-US"/>
        </w:rPr>
        <w:tab/>
        <w:t xml:space="preserve">obsługa mechanizmów Port Security, Dynamic ARP Inspection, IP Source Guard, voice VLAN oraz private VLAN </w:t>
      </w:r>
    </w:p>
    <w:p w14:paraId="4FED24E9" w14:textId="77777777" w:rsidR="00166C9F" w:rsidRPr="00CE2CFE" w:rsidRDefault="00166C9F" w:rsidP="00EA1909">
      <w:pPr>
        <w:spacing w:before="120" w:after="120" w:line="264" w:lineRule="auto"/>
        <w:rPr>
          <w:rFonts w:ascii="Georgia" w:hAnsi="Georgia"/>
          <w:sz w:val="24"/>
          <w:szCs w:val="24"/>
        </w:rPr>
      </w:pPr>
      <w:r w:rsidRPr="00CE2CFE">
        <w:rPr>
          <w:rFonts w:ascii="Georgia" w:hAnsi="Georgia"/>
          <w:sz w:val="24"/>
          <w:szCs w:val="24"/>
        </w:rPr>
        <w:t>•</w:t>
      </w:r>
      <w:r w:rsidRPr="00CE2CFE">
        <w:rPr>
          <w:rFonts w:ascii="Georgia" w:hAnsi="Georgia"/>
          <w:sz w:val="24"/>
          <w:szCs w:val="24"/>
        </w:rPr>
        <w:tab/>
        <w:t>możliwość synchronizacji czasu zgodnie z NTP</w:t>
      </w:r>
    </w:p>
    <w:p w14:paraId="57ADD3B0" w14:textId="77777777" w:rsidR="00166C9F" w:rsidRPr="00CE2CFE" w:rsidRDefault="00166C9F" w:rsidP="00EA1909">
      <w:pPr>
        <w:spacing w:before="120" w:after="120" w:line="264" w:lineRule="auto"/>
        <w:rPr>
          <w:rFonts w:ascii="Georgia" w:hAnsi="Georgia"/>
          <w:sz w:val="24"/>
          <w:szCs w:val="24"/>
        </w:rPr>
      </w:pPr>
      <w:r w:rsidRPr="00CE2CFE">
        <w:rPr>
          <w:rFonts w:ascii="Georgia" w:hAnsi="Georgia"/>
          <w:sz w:val="24"/>
          <w:szCs w:val="24"/>
        </w:rPr>
        <w:t>u)</w:t>
      </w:r>
      <w:r w:rsidRPr="00CE2CFE">
        <w:rPr>
          <w:rFonts w:ascii="Georgia" w:hAnsi="Georgia"/>
          <w:sz w:val="24"/>
          <w:szCs w:val="24"/>
        </w:rPr>
        <w:tab/>
        <w:t xml:space="preserve">Obsługa funkcjonalności UDLD </w:t>
      </w:r>
    </w:p>
    <w:p w14:paraId="429EE6FF" w14:textId="77777777" w:rsidR="00166C9F" w:rsidRPr="00CE2CFE" w:rsidRDefault="00166C9F" w:rsidP="00EA1909">
      <w:pPr>
        <w:spacing w:before="120" w:after="120" w:line="264" w:lineRule="auto"/>
        <w:rPr>
          <w:rFonts w:ascii="Georgia" w:hAnsi="Georgia"/>
          <w:sz w:val="24"/>
          <w:szCs w:val="24"/>
        </w:rPr>
      </w:pPr>
      <w:r w:rsidRPr="00CE2CFE">
        <w:rPr>
          <w:rFonts w:ascii="Georgia" w:hAnsi="Georgia"/>
          <w:sz w:val="24"/>
          <w:szCs w:val="24"/>
        </w:rPr>
        <w:t>v)</w:t>
      </w:r>
      <w:r w:rsidRPr="00CE2CFE">
        <w:rPr>
          <w:rFonts w:ascii="Georgia" w:hAnsi="Georgia"/>
          <w:sz w:val="24"/>
          <w:szCs w:val="24"/>
        </w:rPr>
        <w:tab/>
        <w:t>Implementacja co najmniej ośmiu kolejek sprzętowych QoS na każdym porcie wyjściowym z możliwością konfiguracji dla obsługi ruchu o różnych klasach:</w:t>
      </w:r>
    </w:p>
    <w:p w14:paraId="6510993B" w14:textId="77777777" w:rsidR="00166C9F" w:rsidRPr="00CE2CFE" w:rsidRDefault="00166C9F" w:rsidP="00EA1909">
      <w:pPr>
        <w:spacing w:before="120" w:after="120" w:line="264" w:lineRule="auto"/>
        <w:rPr>
          <w:rFonts w:ascii="Georgia" w:hAnsi="Georgia"/>
          <w:sz w:val="24"/>
          <w:szCs w:val="24"/>
        </w:rPr>
      </w:pPr>
      <w:r w:rsidRPr="00CE2CFE">
        <w:rPr>
          <w:rFonts w:ascii="Georgia" w:hAnsi="Georgia"/>
          <w:sz w:val="24"/>
          <w:szCs w:val="24"/>
        </w:rPr>
        <w:t>•</w:t>
      </w:r>
      <w:r w:rsidRPr="00CE2CFE">
        <w:rPr>
          <w:rFonts w:ascii="Georgia" w:hAnsi="Georgia"/>
          <w:sz w:val="24"/>
          <w:szCs w:val="24"/>
        </w:rPr>
        <w:tab/>
        <w:t>klasyfikacja ruchu do klas różnej jakości obsługi (QoS) poprzez wykorzystanie następujących parametrów: źródłowy adres MAC, docelowy adres MAC, źródłowy adres IP, docelowy adres IP, źródłowy port TCP, docelowy port TCP</w:t>
      </w:r>
    </w:p>
    <w:p w14:paraId="48D3490B" w14:textId="77777777" w:rsidR="00166C9F" w:rsidRPr="00CE2CFE" w:rsidRDefault="00166C9F" w:rsidP="00EA1909">
      <w:pPr>
        <w:spacing w:before="120" w:after="120" w:line="264" w:lineRule="auto"/>
        <w:rPr>
          <w:rFonts w:ascii="Georgia" w:hAnsi="Georgia"/>
          <w:sz w:val="24"/>
          <w:szCs w:val="24"/>
          <w:lang w:val="de-DE"/>
        </w:rPr>
      </w:pPr>
      <w:r w:rsidRPr="00CE2CFE">
        <w:rPr>
          <w:rFonts w:ascii="Georgia" w:hAnsi="Georgia"/>
          <w:sz w:val="24"/>
          <w:szCs w:val="24"/>
          <w:lang w:val="de-DE"/>
        </w:rPr>
        <w:t>w)</w:t>
      </w:r>
      <w:r w:rsidRPr="00CE2CFE">
        <w:rPr>
          <w:rFonts w:ascii="Georgia" w:hAnsi="Georgia"/>
          <w:sz w:val="24"/>
          <w:szCs w:val="24"/>
          <w:lang w:val="de-DE"/>
        </w:rPr>
        <w:tab/>
        <w:t>Ethernet OAM (802.3ah, 802.1ag)</w:t>
      </w:r>
    </w:p>
    <w:p w14:paraId="6CA61850" w14:textId="77777777" w:rsidR="00166C9F" w:rsidRPr="00CE2CFE" w:rsidRDefault="00166C9F" w:rsidP="00EA1909">
      <w:pPr>
        <w:spacing w:before="120" w:after="120" w:line="264" w:lineRule="auto"/>
        <w:rPr>
          <w:rFonts w:ascii="Georgia" w:hAnsi="Georgia"/>
          <w:sz w:val="24"/>
          <w:szCs w:val="24"/>
          <w:lang w:val="en-US"/>
        </w:rPr>
      </w:pPr>
      <w:r w:rsidRPr="00CE2CFE">
        <w:rPr>
          <w:rFonts w:ascii="Georgia" w:hAnsi="Georgia"/>
          <w:sz w:val="24"/>
          <w:szCs w:val="24"/>
          <w:lang w:val="en-US"/>
        </w:rPr>
        <w:t>x)</w:t>
      </w:r>
      <w:r w:rsidRPr="00CE2CFE">
        <w:rPr>
          <w:rFonts w:ascii="Georgia" w:hAnsi="Georgia"/>
          <w:sz w:val="24"/>
          <w:szCs w:val="24"/>
          <w:lang w:val="en-US"/>
        </w:rPr>
        <w:tab/>
        <w:t>Wsparcie dla Energy-efficient Ethernet (EEE) IEEE 802.3az</w:t>
      </w:r>
    </w:p>
    <w:p w14:paraId="3AFFB5CA" w14:textId="77777777" w:rsidR="00166C9F" w:rsidRPr="00CE2CFE" w:rsidRDefault="00166C9F" w:rsidP="00EA1909">
      <w:pPr>
        <w:spacing w:before="120" w:after="120" w:line="264" w:lineRule="auto"/>
        <w:rPr>
          <w:rFonts w:ascii="Georgia" w:hAnsi="Georgia"/>
          <w:sz w:val="24"/>
          <w:szCs w:val="24"/>
        </w:rPr>
      </w:pPr>
      <w:r w:rsidRPr="00CE2CFE">
        <w:rPr>
          <w:rFonts w:ascii="Georgia" w:hAnsi="Georgia"/>
          <w:sz w:val="24"/>
          <w:szCs w:val="24"/>
        </w:rPr>
        <w:t>y)</w:t>
      </w:r>
      <w:r w:rsidRPr="00CE2CFE">
        <w:rPr>
          <w:rFonts w:ascii="Georgia" w:hAnsi="Georgia"/>
          <w:sz w:val="24"/>
          <w:szCs w:val="24"/>
        </w:rPr>
        <w:tab/>
        <w:t>Wymagane opcje zarządzania:</w:t>
      </w:r>
    </w:p>
    <w:p w14:paraId="7EEDE29E" w14:textId="77777777" w:rsidR="00166C9F" w:rsidRPr="00CE2CFE" w:rsidRDefault="00166C9F" w:rsidP="000F1308">
      <w:pPr>
        <w:spacing w:before="120" w:after="120" w:line="264" w:lineRule="auto"/>
        <w:jc w:val="both"/>
        <w:rPr>
          <w:rFonts w:ascii="Georgia" w:hAnsi="Georgia"/>
          <w:sz w:val="24"/>
          <w:szCs w:val="24"/>
        </w:rPr>
      </w:pPr>
      <w:r w:rsidRPr="00CE2CFE">
        <w:rPr>
          <w:rFonts w:ascii="Georgia" w:hAnsi="Georgia"/>
          <w:sz w:val="24"/>
          <w:szCs w:val="24"/>
        </w:rPr>
        <w:t>•</w:t>
      </w:r>
      <w:r w:rsidRPr="00CE2CFE">
        <w:rPr>
          <w:rFonts w:ascii="Georgia" w:hAnsi="Georgia"/>
          <w:sz w:val="24"/>
          <w:szCs w:val="24"/>
        </w:rPr>
        <w:tab/>
        <w:t>możliwość lokalnej i zdalnej obserwacji ruchu na określonym porcie, polegająca na kopiowaniu pojawiających się na nim ramek i przesyłaniu ich do urządzenia monitorującego przyłączonego do innego portu oraz poprzez określony VLAN</w:t>
      </w:r>
    </w:p>
    <w:p w14:paraId="071BB83F" w14:textId="77777777" w:rsidR="00166C9F" w:rsidRPr="00CE2CFE" w:rsidRDefault="00166C9F" w:rsidP="000F1308">
      <w:pPr>
        <w:spacing w:before="120" w:after="120" w:line="264" w:lineRule="auto"/>
        <w:jc w:val="both"/>
        <w:rPr>
          <w:rFonts w:ascii="Georgia" w:hAnsi="Georgia"/>
          <w:sz w:val="24"/>
          <w:szCs w:val="24"/>
        </w:rPr>
      </w:pPr>
      <w:r w:rsidRPr="00CE2CFE">
        <w:rPr>
          <w:rFonts w:ascii="Georgia" w:hAnsi="Georgia"/>
          <w:sz w:val="24"/>
          <w:szCs w:val="24"/>
        </w:rPr>
        <w:t>•</w:t>
      </w:r>
      <w:r w:rsidRPr="00CE2CFE">
        <w:rPr>
          <w:rFonts w:ascii="Georgia" w:hAnsi="Georgia"/>
          <w:sz w:val="24"/>
          <w:szCs w:val="24"/>
        </w:rPr>
        <w:tab/>
        <w:t>plik konfiguracyjny urządzenia musi być możliwy do edycji w trybie off-line (tzn. konieczna jest możliwość przeglądania i zmian konfiguracji w pliku tekstowym na dowolnym urządzeniu PC),</w:t>
      </w:r>
    </w:p>
    <w:p w14:paraId="4D77EB47" w14:textId="77777777" w:rsidR="00166C9F" w:rsidRPr="00CE2CFE" w:rsidRDefault="00166C9F" w:rsidP="000F1308">
      <w:pPr>
        <w:spacing w:before="120" w:after="120" w:line="264" w:lineRule="auto"/>
        <w:jc w:val="both"/>
        <w:rPr>
          <w:rFonts w:ascii="Georgia" w:hAnsi="Georgia"/>
          <w:sz w:val="24"/>
          <w:szCs w:val="24"/>
        </w:rPr>
      </w:pPr>
      <w:r w:rsidRPr="00CE2CFE">
        <w:rPr>
          <w:rFonts w:ascii="Georgia" w:hAnsi="Georgia"/>
          <w:sz w:val="24"/>
          <w:szCs w:val="24"/>
        </w:rPr>
        <w:t>•</w:t>
      </w:r>
      <w:r w:rsidRPr="00CE2CFE">
        <w:rPr>
          <w:rFonts w:ascii="Georgia" w:hAnsi="Georgia"/>
          <w:sz w:val="24"/>
          <w:szCs w:val="24"/>
        </w:rPr>
        <w:tab/>
        <w:t xml:space="preserve">dedykowany port konsoli </w:t>
      </w:r>
    </w:p>
    <w:p w14:paraId="0C89EAF2" w14:textId="77777777" w:rsidR="00166C9F" w:rsidRPr="00CE2CFE" w:rsidRDefault="00166C9F" w:rsidP="00EA1909">
      <w:pPr>
        <w:spacing w:before="120" w:after="120" w:line="264" w:lineRule="auto"/>
        <w:rPr>
          <w:rFonts w:ascii="Georgia" w:hAnsi="Georgia"/>
          <w:sz w:val="24"/>
          <w:szCs w:val="24"/>
        </w:rPr>
      </w:pPr>
      <w:r w:rsidRPr="00CE2CFE">
        <w:rPr>
          <w:rFonts w:ascii="Georgia" w:hAnsi="Georgia"/>
          <w:sz w:val="24"/>
          <w:szCs w:val="24"/>
        </w:rPr>
        <w:t>z)</w:t>
      </w:r>
      <w:r w:rsidRPr="00CE2CFE">
        <w:rPr>
          <w:rFonts w:ascii="Georgia" w:hAnsi="Georgia"/>
          <w:sz w:val="24"/>
          <w:szCs w:val="24"/>
        </w:rPr>
        <w:tab/>
        <w:t>Wraz z urządzeniami muszą zostać dostarczone:</w:t>
      </w:r>
    </w:p>
    <w:p w14:paraId="22070BD3" w14:textId="77777777" w:rsidR="00166C9F" w:rsidRPr="00CE2CFE" w:rsidRDefault="00166C9F" w:rsidP="00EA1909">
      <w:pPr>
        <w:spacing w:before="120" w:after="120" w:line="264" w:lineRule="auto"/>
        <w:rPr>
          <w:rFonts w:ascii="Georgia" w:hAnsi="Georgia"/>
          <w:sz w:val="24"/>
          <w:szCs w:val="24"/>
        </w:rPr>
      </w:pPr>
      <w:r w:rsidRPr="00CE2CFE">
        <w:rPr>
          <w:rFonts w:ascii="Georgia" w:hAnsi="Georgia"/>
          <w:sz w:val="24"/>
          <w:szCs w:val="24"/>
        </w:rPr>
        <w:t>•</w:t>
      </w:r>
      <w:r w:rsidRPr="00CE2CFE">
        <w:rPr>
          <w:rFonts w:ascii="Georgia" w:hAnsi="Georgia"/>
          <w:sz w:val="24"/>
          <w:szCs w:val="24"/>
        </w:rPr>
        <w:tab/>
        <w:t>pełna dokumentacja w języku polskim lub angielskim</w:t>
      </w:r>
    </w:p>
    <w:p w14:paraId="035D6331" w14:textId="77777777" w:rsidR="00166C9F" w:rsidRPr="00CE2CFE" w:rsidRDefault="00166C9F" w:rsidP="00EA1909">
      <w:pPr>
        <w:spacing w:before="120" w:after="120" w:line="264" w:lineRule="auto"/>
        <w:rPr>
          <w:rFonts w:ascii="Georgia" w:hAnsi="Georgia"/>
          <w:sz w:val="24"/>
          <w:szCs w:val="24"/>
        </w:rPr>
      </w:pPr>
      <w:r w:rsidRPr="00CE2CFE">
        <w:rPr>
          <w:rFonts w:ascii="Georgia" w:hAnsi="Georgia"/>
          <w:sz w:val="24"/>
          <w:szCs w:val="24"/>
        </w:rPr>
        <w:t>•</w:t>
      </w:r>
      <w:r w:rsidRPr="00CE2CFE">
        <w:rPr>
          <w:rFonts w:ascii="Georgia" w:hAnsi="Georgia"/>
          <w:sz w:val="24"/>
          <w:szCs w:val="24"/>
        </w:rPr>
        <w:tab/>
        <w:t>Dożywotnia limitowana (do pięciu la</w:t>
      </w:r>
      <w:r w:rsidR="00E323A5" w:rsidRPr="00CE2CFE">
        <w:rPr>
          <w:rFonts w:ascii="Georgia" w:hAnsi="Georgia"/>
          <w:sz w:val="24"/>
          <w:szCs w:val="24"/>
        </w:rPr>
        <w:t>t</w:t>
      </w:r>
      <w:r w:rsidRPr="00CE2CFE">
        <w:rPr>
          <w:rFonts w:ascii="Georgia" w:hAnsi="Georgia"/>
          <w:sz w:val="24"/>
          <w:szCs w:val="24"/>
        </w:rPr>
        <w:t xml:space="preserve"> od momentu wycofania produktu ze sprzedaży)  gwarancja producenta zapewniający wysyłkę sprawnego sprzętu na podmianę na następny dzień roboczy po zgłoszeniu awarii (AHR: NBD-Ship).</w:t>
      </w:r>
    </w:p>
    <w:p w14:paraId="30B2F17E" w14:textId="77777777" w:rsidR="00166C9F" w:rsidRPr="00CE2CFE" w:rsidRDefault="00166C9F" w:rsidP="000F1308">
      <w:pPr>
        <w:spacing w:before="120" w:after="120" w:line="264" w:lineRule="auto"/>
        <w:jc w:val="both"/>
        <w:rPr>
          <w:rFonts w:ascii="Georgia" w:hAnsi="Georgia"/>
          <w:sz w:val="24"/>
          <w:szCs w:val="24"/>
        </w:rPr>
      </w:pPr>
      <w:r w:rsidRPr="00CE2CFE">
        <w:rPr>
          <w:rFonts w:ascii="Georgia" w:hAnsi="Georgia"/>
          <w:sz w:val="24"/>
          <w:szCs w:val="24"/>
        </w:rPr>
        <w:lastRenderedPageBreak/>
        <w:t>aa)</w:t>
      </w:r>
      <w:r w:rsidRPr="00CE2CFE">
        <w:rPr>
          <w:rFonts w:ascii="Georgia" w:hAnsi="Georgia"/>
          <w:sz w:val="24"/>
          <w:szCs w:val="24"/>
        </w:rPr>
        <w:tab/>
        <w:t xml:space="preserve">Urządzenie musi być fabrycznie nowe i nieużywane wcześniej w żadnych projektach,  wyprodukowane nie wcześniej niż 6 miesięcy przed dostawą i nieużywane przed dniem dostarczenia z wyłączeniem używania niezbędnego dla przeprowadzenia testu ich poprawnej pracy. Korzystanie przez Zamawiającego z dostarczonego produktu nie może stanowić naruszenia majątkowych praw autorskich osób trzecich. Zamawiający wymaga dostarczenia wraz z urządzeniami oświadczenia przedstawiciela producenta potwierdzającego ważność uprawnień gwarancyjnych na terenie Polski. </w:t>
      </w:r>
    </w:p>
    <w:p w14:paraId="5BE74C6F" w14:textId="77777777" w:rsidR="00166C9F" w:rsidRPr="00CE2CFE" w:rsidRDefault="00166C9F" w:rsidP="000F1308">
      <w:pPr>
        <w:spacing w:before="120" w:after="120" w:line="264" w:lineRule="auto"/>
        <w:jc w:val="both"/>
        <w:rPr>
          <w:rFonts w:ascii="Georgia" w:hAnsi="Georgia"/>
          <w:sz w:val="24"/>
          <w:szCs w:val="24"/>
        </w:rPr>
      </w:pPr>
      <w:r w:rsidRPr="00CE2CFE">
        <w:rPr>
          <w:rFonts w:ascii="Georgia" w:hAnsi="Georgia"/>
          <w:sz w:val="24"/>
          <w:szCs w:val="24"/>
        </w:rPr>
        <w:t>Koniecznym warunkiem jest dostęp do najnowszych wersji oprogramowania na stronie producenta przez cały okres eksploatacji urządzeń</w:t>
      </w:r>
    </w:p>
    <w:p w14:paraId="536C1A1C" w14:textId="77777777" w:rsidR="00166C9F" w:rsidRPr="00CE2CFE" w:rsidRDefault="00166C9F" w:rsidP="00EA1909">
      <w:pPr>
        <w:spacing w:before="120" w:after="120" w:line="264" w:lineRule="auto"/>
        <w:rPr>
          <w:rFonts w:ascii="Georgia" w:hAnsi="Georgia"/>
          <w:sz w:val="24"/>
          <w:szCs w:val="24"/>
        </w:rPr>
      </w:pPr>
    </w:p>
    <w:p w14:paraId="75329190" w14:textId="77777777" w:rsidR="00166C9F" w:rsidRPr="00CE2CFE" w:rsidRDefault="00166C9F" w:rsidP="00EA1909">
      <w:pPr>
        <w:spacing w:before="120" w:after="120" w:line="264" w:lineRule="auto"/>
        <w:rPr>
          <w:rFonts w:ascii="Georgia" w:hAnsi="Georgia"/>
          <w:sz w:val="24"/>
          <w:szCs w:val="24"/>
        </w:rPr>
      </w:pPr>
      <w:r w:rsidRPr="00CE2CFE">
        <w:rPr>
          <w:rFonts w:ascii="Georgia" w:hAnsi="Georgia"/>
          <w:sz w:val="24"/>
          <w:szCs w:val="24"/>
        </w:rPr>
        <w:t>3.14</w:t>
      </w:r>
      <w:r w:rsidRPr="00CE2CFE">
        <w:rPr>
          <w:rFonts w:ascii="Georgia" w:hAnsi="Georgia"/>
          <w:sz w:val="24"/>
          <w:szCs w:val="24"/>
        </w:rPr>
        <w:tab/>
        <w:t>4x Komputer w obudowie typu AIO (All in One) o poniższych parametrach:</w:t>
      </w:r>
    </w:p>
    <w:p w14:paraId="30074902" w14:textId="77777777" w:rsidR="00166C9F" w:rsidRPr="00CE2CFE" w:rsidRDefault="00166C9F" w:rsidP="00EA1909">
      <w:pPr>
        <w:spacing w:before="120" w:after="120" w:line="264" w:lineRule="auto"/>
        <w:rPr>
          <w:rFonts w:ascii="Georgia" w:hAnsi="Georgia"/>
          <w:sz w:val="24"/>
          <w:szCs w:val="24"/>
        </w:rPr>
      </w:pPr>
    </w:p>
    <w:p w14:paraId="2288A9C5" w14:textId="77777777" w:rsidR="00166C9F" w:rsidRPr="00CE2CFE" w:rsidRDefault="00166C9F" w:rsidP="00EA1909">
      <w:pPr>
        <w:spacing w:before="120" w:after="120" w:line="264" w:lineRule="auto"/>
        <w:rPr>
          <w:rFonts w:ascii="Georgia" w:hAnsi="Georgia"/>
          <w:sz w:val="24"/>
          <w:szCs w:val="24"/>
        </w:rPr>
      </w:pPr>
      <w:r w:rsidRPr="00CE2CFE">
        <w:rPr>
          <w:rFonts w:ascii="Georgia" w:hAnsi="Georgia"/>
          <w:sz w:val="24"/>
          <w:szCs w:val="24"/>
        </w:rPr>
        <w:t>a)</w:t>
      </w:r>
      <w:r w:rsidRPr="00CE2CFE">
        <w:rPr>
          <w:rFonts w:ascii="Georgia" w:hAnsi="Georgia"/>
          <w:sz w:val="24"/>
          <w:szCs w:val="24"/>
        </w:rPr>
        <w:tab/>
        <w:t>Ekran o przekątnej minimum 21,5 cala</w:t>
      </w:r>
    </w:p>
    <w:p w14:paraId="6FE5AE73" w14:textId="77777777" w:rsidR="00166C9F" w:rsidRPr="00CE2CFE" w:rsidRDefault="00166C9F" w:rsidP="00EA1909">
      <w:pPr>
        <w:spacing w:before="120" w:after="120" w:line="264" w:lineRule="auto"/>
        <w:rPr>
          <w:rFonts w:ascii="Georgia" w:hAnsi="Georgia"/>
          <w:sz w:val="24"/>
          <w:szCs w:val="24"/>
        </w:rPr>
      </w:pPr>
      <w:r w:rsidRPr="00CE2CFE">
        <w:rPr>
          <w:rFonts w:ascii="Georgia" w:hAnsi="Georgia"/>
          <w:sz w:val="24"/>
          <w:szCs w:val="24"/>
        </w:rPr>
        <w:t>b)</w:t>
      </w:r>
      <w:r w:rsidRPr="00CE2CFE">
        <w:rPr>
          <w:rFonts w:ascii="Georgia" w:hAnsi="Georgia"/>
          <w:sz w:val="24"/>
          <w:szCs w:val="24"/>
        </w:rPr>
        <w:tab/>
        <w:t>Rozdzielczość: min.  FHD 1080p (1920x1080), podświetlenie LED, 250nits, format 16:9, kontrast minimum 1000:1, kąty widzenia minimum 178°, matryca matowa wykonana w technologii WVA/MVA lub podobny</w:t>
      </w:r>
    </w:p>
    <w:p w14:paraId="59626158" w14:textId="77777777" w:rsidR="00166C9F" w:rsidRPr="00CE2CFE" w:rsidRDefault="00166C9F" w:rsidP="00EA1909">
      <w:pPr>
        <w:spacing w:before="120" w:after="120" w:line="264" w:lineRule="auto"/>
        <w:rPr>
          <w:rFonts w:ascii="Georgia" w:hAnsi="Georgia"/>
          <w:sz w:val="24"/>
          <w:szCs w:val="24"/>
        </w:rPr>
      </w:pPr>
      <w:r w:rsidRPr="00CE2CFE">
        <w:rPr>
          <w:rFonts w:ascii="Georgia" w:hAnsi="Georgia"/>
          <w:sz w:val="24"/>
          <w:szCs w:val="24"/>
        </w:rPr>
        <w:t>c)</w:t>
      </w:r>
      <w:r w:rsidRPr="00CE2CFE">
        <w:rPr>
          <w:rFonts w:ascii="Georgia" w:hAnsi="Georgia"/>
          <w:sz w:val="24"/>
          <w:szCs w:val="24"/>
        </w:rPr>
        <w:tab/>
        <w:t xml:space="preserve">Procesor klasy x86 </w:t>
      </w:r>
      <w:r w:rsidR="00B352E4" w:rsidRPr="00CE2CFE">
        <w:rPr>
          <w:rFonts w:ascii="Georgia" w:hAnsi="Georgia"/>
          <w:sz w:val="24"/>
          <w:szCs w:val="24"/>
        </w:rPr>
        <w:t>osiągający</w:t>
      </w:r>
      <w:r w:rsidR="005C5862" w:rsidRPr="00CE2CFE">
        <w:rPr>
          <w:rFonts w:ascii="Georgia" w:hAnsi="Georgia"/>
          <w:sz w:val="24"/>
          <w:szCs w:val="24"/>
        </w:rPr>
        <w:t xml:space="preserve"> minimum 7380 punktów wg testów strony </w:t>
      </w:r>
      <w:r w:rsidRPr="00CE2CFE">
        <w:rPr>
          <w:rFonts w:ascii="Georgia" w:hAnsi="Georgia"/>
          <w:sz w:val="24"/>
          <w:szCs w:val="24"/>
        </w:rPr>
        <w:t>www.cpubenchmark.net</w:t>
      </w:r>
    </w:p>
    <w:p w14:paraId="2E3D58A4" w14:textId="77777777" w:rsidR="00166C9F" w:rsidRPr="00CE2CFE" w:rsidRDefault="00166C9F" w:rsidP="00EA1909">
      <w:pPr>
        <w:spacing w:before="120" w:after="120" w:line="264" w:lineRule="auto"/>
        <w:rPr>
          <w:rFonts w:ascii="Georgia" w:hAnsi="Georgia"/>
          <w:sz w:val="24"/>
          <w:szCs w:val="24"/>
        </w:rPr>
      </w:pPr>
      <w:r w:rsidRPr="00CE2CFE">
        <w:rPr>
          <w:rFonts w:ascii="Georgia" w:hAnsi="Georgia"/>
          <w:sz w:val="24"/>
          <w:szCs w:val="24"/>
        </w:rPr>
        <w:t>d)</w:t>
      </w:r>
      <w:r w:rsidRPr="00CE2CFE">
        <w:rPr>
          <w:rFonts w:ascii="Georgia" w:hAnsi="Georgia"/>
          <w:sz w:val="24"/>
          <w:szCs w:val="24"/>
        </w:rPr>
        <w:tab/>
        <w:t xml:space="preserve">Pamięć operacyjna min. 8GB DDR4 2400MHz z możliwością rozszerzenia do 32 GB </w:t>
      </w:r>
    </w:p>
    <w:p w14:paraId="027E6618" w14:textId="77777777" w:rsidR="00166C9F" w:rsidRPr="00CE2CFE" w:rsidRDefault="00166C9F" w:rsidP="00EA1909">
      <w:pPr>
        <w:spacing w:before="120" w:after="120" w:line="264" w:lineRule="auto"/>
        <w:rPr>
          <w:rFonts w:ascii="Georgia" w:hAnsi="Georgia"/>
          <w:sz w:val="24"/>
          <w:szCs w:val="24"/>
        </w:rPr>
      </w:pPr>
      <w:r w:rsidRPr="00CE2CFE">
        <w:rPr>
          <w:rFonts w:ascii="Georgia" w:hAnsi="Georgia"/>
          <w:sz w:val="24"/>
          <w:szCs w:val="24"/>
        </w:rPr>
        <w:t>•</w:t>
      </w:r>
      <w:r w:rsidRPr="00CE2CFE">
        <w:rPr>
          <w:rFonts w:ascii="Georgia" w:hAnsi="Georgia"/>
          <w:sz w:val="24"/>
          <w:szCs w:val="24"/>
        </w:rPr>
        <w:tab/>
        <w:t>Ilość banków pamięci: min. 2 szt.</w:t>
      </w:r>
    </w:p>
    <w:p w14:paraId="461F6A61" w14:textId="77777777" w:rsidR="00166C9F" w:rsidRPr="00CE2CFE" w:rsidRDefault="00166C9F" w:rsidP="00EA1909">
      <w:pPr>
        <w:spacing w:before="120" w:after="120" w:line="264" w:lineRule="auto"/>
        <w:rPr>
          <w:rFonts w:ascii="Georgia" w:hAnsi="Georgia"/>
          <w:sz w:val="24"/>
          <w:szCs w:val="24"/>
        </w:rPr>
      </w:pPr>
      <w:r w:rsidRPr="00CE2CFE">
        <w:rPr>
          <w:rFonts w:ascii="Georgia" w:hAnsi="Georgia"/>
          <w:sz w:val="24"/>
          <w:szCs w:val="24"/>
        </w:rPr>
        <w:t>•</w:t>
      </w:r>
      <w:r w:rsidRPr="00CE2CFE">
        <w:rPr>
          <w:rFonts w:ascii="Georgia" w:hAnsi="Georgia"/>
          <w:sz w:val="24"/>
          <w:szCs w:val="24"/>
        </w:rPr>
        <w:tab/>
        <w:t>Ilość wolnych banków pamięci: min. 1 szt.</w:t>
      </w:r>
    </w:p>
    <w:p w14:paraId="3E40E5E7" w14:textId="77777777" w:rsidR="00166C9F" w:rsidRPr="00CE2CFE" w:rsidRDefault="00166C9F" w:rsidP="00EA1909">
      <w:pPr>
        <w:spacing w:before="120" w:after="120" w:line="264" w:lineRule="auto"/>
        <w:rPr>
          <w:rFonts w:ascii="Georgia" w:hAnsi="Georgia"/>
          <w:sz w:val="24"/>
          <w:szCs w:val="24"/>
        </w:rPr>
      </w:pPr>
      <w:r w:rsidRPr="00CE2CFE">
        <w:rPr>
          <w:rFonts w:ascii="Georgia" w:hAnsi="Georgia"/>
          <w:sz w:val="24"/>
          <w:szCs w:val="24"/>
        </w:rPr>
        <w:t>e)</w:t>
      </w:r>
      <w:r w:rsidRPr="00CE2CFE">
        <w:rPr>
          <w:rFonts w:ascii="Georgia" w:hAnsi="Georgia"/>
          <w:sz w:val="24"/>
          <w:szCs w:val="24"/>
        </w:rPr>
        <w:tab/>
        <w:t>Dysk min. 250GB w standardzie SSD, zawierający partycję RECOVERY umożliwiającą odtworzenie systemu operacyjnego fabrycznie zainstalowanego na komputerze po awarii, lub komplet płyt producenta, umożliwiający odtworzenie systemu.</w:t>
      </w:r>
    </w:p>
    <w:p w14:paraId="5AC0B784" w14:textId="77777777" w:rsidR="00166C9F" w:rsidRPr="00CE2CFE" w:rsidRDefault="00166C9F" w:rsidP="00EA1909">
      <w:pPr>
        <w:spacing w:before="120" w:after="120" w:line="264" w:lineRule="auto"/>
        <w:rPr>
          <w:rFonts w:ascii="Georgia" w:hAnsi="Georgia"/>
          <w:sz w:val="24"/>
          <w:szCs w:val="24"/>
        </w:rPr>
      </w:pPr>
      <w:r w:rsidRPr="00CE2CFE">
        <w:rPr>
          <w:rFonts w:ascii="Georgia" w:hAnsi="Georgia"/>
          <w:sz w:val="24"/>
          <w:szCs w:val="24"/>
        </w:rPr>
        <w:t>f)</w:t>
      </w:r>
      <w:r w:rsidRPr="00CE2CFE">
        <w:rPr>
          <w:rFonts w:ascii="Georgia" w:hAnsi="Georgia"/>
          <w:sz w:val="24"/>
          <w:szCs w:val="24"/>
        </w:rPr>
        <w:tab/>
        <w:t>Nagrywarka DVD +/-RW wraz z dołączonym oprogramowaniem do odtwarzania i nagrywania</w:t>
      </w:r>
    </w:p>
    <w:p w14:paraId="2E4D32AC" w14:textId="77777777" w:rsidR="00166C9F" w:rsidRPr="00CE2CFE" w:rsidRDefault="00166C9F" w:rsidP="00EA1909">
      <w:pPr>
        <w:spacing w:before="120" w:after="120" w:line="264" w:lineRule="auto"/>
        <w:rPr>
          <w:rFonts w:ascii="Georgia" w:hAnsi="Georgia"/>
          <w:sz w:val="24"/>
          <w:szCs w:val="24"/>
        </w:rPr>
      </w:pPr>
      <w:r w:rsidRPr="00CE2CFE">
        <w:rPr>
          <w:rFonts w:ascii="Georgia" w:hAnsi="Georgia"/>
          <w:sz w:val="24"/>
          <w:szCs w:val="24"/>
        </w:rPr>
        <w:t>g)</w:t>
      </w:r>
      <w:r w:rsidRPr="00CE2CFE">
        <w:rPr>
          <w:rFonts w:ascii="Georgia" w:hAnsi="Georgia"/>
          <w:sz w:val="24"/>
          <w:szCs w:val="24"/>
        </w:rPr>
        <w:tab/>
        <w:t xml:space="preserve">Karta graficzną osiągająca min. 1130 pkt w teście Passmark G3D Mark w ramach Videocard Benchmark (http://www.videocardbenchmark.net/gpu.php)  </w:t>
      </w:r>
    </w:p>
    <w:p w14:paraId="629DC3A7" w14:textId="77777777" w:rsidR="00166C9F" w:rsidRPr="00CE2CFE" w:rsidRDefault="00166C9F" w:rsidP="00EA1909">
      <w:pPr>
        <w:spacing w:before="120" w:after="120" w:line="264" w:lineRule="auto"/>
        <w:rPr>
          <w:rFonts w:ascii="Georgia" w:hAnsi="Georgia"/>
          <w:sz w:val="24"/>
          <w:szCs w:val="24"/>
        </w:rPr>
      </w:pPr>
      <w:r w:rsidRPr="00CE2CFE">
        <w:rPr>
          <w:rFonts w:ascii="Georgia" w:hAnsi="Georgia"/>
          <w:sz w:val="24"/>
          <w:szCs w:val="24"/>
        </w:rPr>
        <w:t>h)</w:t>
      </w:r>
      <w:r w:rsidRPr="00CE2CFE">
        <w:rPr>
          <w:rFonts w:ascii="Georgia" w:hAnsi="Georgia"/>
          <w:sz w:val="24"/>
          <w:szCs w:val="24"/>
        </w:rPr>
        <w:tab/>
        <w:t xml:space="preserve">Karta dźwiękowa zintegrowana z płytą główną, zgodna z High Definition. </w:t>
      </w:r>
    </w:p>
    <w:p w14:paraId="5967CF55" w14:textId="77777777" w:rsidR="00166C9F" w:rsidRPr="00CE2CFE" w:rsidRDefault="00166C9F" w:rsidP="00EA1909">
      <w:pPr>
        <w:spacing w:before="120" w:after="120" w:line="264" w:lineRule="auto"/>
        <w:rPr>
          <w:rFonts w:ascii="Georgia" w:hAnsi="Georgia"/>
          <w:sz w:val="24"/>
          <w:szCs w:val="24"/>
        </w:rPr>
      </w:pPr>
      <w:r w:rsidRPr="00CE2CFE">
        <w:rPr>
          <w:rFonts w:ascii="Georgia" w:hAnsi="Georgia"/>
          <w:sz w:val="24"/>
          <w:szCs w:val="24"/>
        </w:rPr>
        <w:t>i)</w:t>
      </w:r>
      <w:r w:rsidRPr="00CE2CFE">
        <w:rPr>
          <w:rFonts w:ascii="Georgia" w:hAnsi="Georgia"/>
          <w:sz w:val="24"/>
          <w:szCs w:val="24"/>
        </w:rPr>
        <w:tab/>
        <w:t>Wbudowane w odbudowę komputera głośniki stereo 2x2W</w:t>
      </w:r>
    </w:p>
    <w:p w14:paraId="7E89DEC5" w14:textId="77777777" w:rsidR="00166C9F" w:rsidRPr="00CE2CFE" w:rsidRDefault="00166C9F" w:rsidP="00EA1909">
      <w:pPr>
        <w:spacing w:before="120" w:after="120" w:line="264" w:lineRule="auto"/>
        <w:rPr>
          <w:rFonts w:ascii="Georgia" w:hAnsi="Georgia"/>
          <w:sz w:val="24"/>
          <w:szCs w:val="24"/>
        </w:rPr>
      </w:pPr>
      <w:r w:rsidRPr="00CE2CFE">
        <w:rPr>
          <w:rFonts w:ascii="Georgia" w:hAnsi="Georgia"/>
          <w:sz w:val="24"/>
          <w:szCs w:val="24"/>
        </w:rPr>
        <w:t>j)</w:t>
      </w:r>
      <w:r w:rsidRPr="00CE2CFE">
        <w:rPr>
          <w:rFonts w:ascii="Georgia" w:hAnsi="Georgia"/>
          <w:sz w:val="24"/>
          <w:szCs w:val="24"/>
        </w:rPr>
        <w:tab/>
        <w:t>Karta sieciowa</w:t>
      </w:r>
      <w:r w:rsidRPr="00CE2CFE">
        <w:rPr>
          <w:rFonts w:ascii="Georgia" w:hAnsi="Georgia"/>
          <w:sz w:val="24"/>
          <w:szCs w:val="24"/>
        </w:rPr>
        <w:tab/>
        <w:t>10/100/1000 – złącze RJ45 WoL</w:t>
      </w:r>
    </w:p>
    <w:p w14:paraId="0A34252E" w14:textId="77777777" w:rsidR="00166C9F" w:rsidRPr="00CE2CFE" w:rsidRDefault="00166C9F" w:rsidP="00EA1909">
      <w:pPr>
        <w:spacing w:before="120" w:after="120" w:line="264" w:lineRule="auto"/>
        <w:rPr>
          <w:rFonts w:ascii="Georgia" w:hAnsi="Georgia"/>
          <w:sz w:val="24"/>
          <w:szCs w:val="24"/>
          <w:lang w:val="en-US"/>
        </w:rPr>
      </w:pPr>
      <w:r w:rsidRPr="00CE2CFE">
        <w:rPr>
          <w:rFonts w:ascii="Georgia" w:hAnsi="Georgia"/>
          <w:sz w:val="24"/>
          <w:szCs w:val="24"/>
          <w:lang w:val="en-US"/>
        </w:rPr>
        <w:t>k)</w:t>
      </w:r>
      <w:r w:rsidRPr="00CE2CFE">
        <w:rPr>
          <w:rFonts w:ascii="Georgia" w:hAnsi="Georgia"/>
          <w:sz w:val="24"/>
          <w:szCs w:val="24"/>
          <w:lang w:val="en-US"/>
        </w:rPr>
        <w:tab/>
        <w:t>WiFi AC, 2x2 + BT 4.1</w:t>
      </w:r>
    </w:p>
    <w:p w14:paraId="0D8301B2" w14:textId="77777777" w:rsidR="00166C9F" w:rsidRPr="00CE2CFE" w:rsidRDefault="00166C9F" w:rsidP="00EA1909">
      <w:pPr>
        <w:spacing w:before="120" w:after="120" w:line="264" w:lineRule="auto"/>
        <w:rPr>
          <w:rFonts w:ascii="Georgia" w:hAnsi="Georgia"/>
          <w:sz w:val="24"/>
          <w:szCs w:val="24"/>
        </w:rPr>
      </w:pPr>
      <w:r w:rsidRPr="00CE2CFE">
        <w:rPr>
          <w:rFonts w:ascii="Georgia" w:hAnsi="Georgia"/>
          <w:sz w:val="24"/>
          <w:szCs w:val="24"/>
        </w:rPr>
        <w:t>l)</w:t>
      </w:r>
      <w:r w:rsidRPr="00CE2CFE">
        <w:rPr>
          <w:rFonts w:ascii="Georgia" w:hAnsi="Georgia"/>
          <w:sz w:val="24"/>
          <w:szCs w:val="24"/>
        </w:rPr>
        <w:tab/>
        <w:t>Porty/złącza</w:t>
      </w:r>
      <w:r w:rsidRPr="00CE2CFE">
        <w:rPr>
          <w:rFonts w:ascii="Georgia" w:hAnsi="Georgia"/>
          <w:sz w:val="24"/>
          <w:szCs w:val="24"/>
        </w:rPr>
        <w:tab/>
      </w:r>
    </w:p>
    <w:p w14:paraId="75E4D50A" w14:textId="77777777" w:rsidR="00166C9F" w:rsidRPr="00CE2CFE" w:rsidRDefault="00166C9F" w:rsidP="00EA1909">
      <w:pPr>
        <w:spacing w:before="120" w:after="120" w:line="264" w:lineRule="auto"/>
        <w:rPr>
          <w:rFonts w:ascii="Georgia" w:hAnsi="Georgia"/>
          <w:sz w:val="24"/>
          <w:szCs w:val="24"/>
        </w:rPr>
      </w:pPr>
      <w:r w:rsidRPr="00CE2CFE">
        <w:rPr>
          <w:rFonts w:ascii="Georgia" w:hAnsi="Georgia"/>
          <w:sz w:val="24"/>
          <w:szCs w:val="24"/>
        </w:rPr>
        <w:lastRenderedPageBreak/>
        <w:t>•</w:t>
      </w:r>
      <w:r w:rsidRPr="00CE2CFE">
        <w:rPr>
          <w:rFonts w:ascii="Georgia" w:hAnsi="Georgia"/>
          <w:sz w:val="24"/>
          <w:szCs w:val="24"/>
        </w:rPr>
        <w:tab/>
        <w:t>min. 1xDP umożliwiający podłączenie dodatkowego zewnętrznego wyświetlacza</w:t>
      </w:r>
    </w:p>
    <w:p w14:paraId="66CDD67E" w14:textId="77777777" w:rsidR="00166C9F" w:rsidRPr="00CE2CFE" w:rsidRDefault="00166C9F" w:rsidP="00EA1909">
      <w:pPr>
        <w:spacing w:before="120" w:after="120" w:line="264" w:lineRule="auto"/>
        <w:rPr>
          <w:rFonts w:ascii="Georgia" w:hAnsi="Georgia"/>
          <w:sz w:val="24"/>
          <w:szCs w:val="24"/>
        </w:rPr>
      </w:pPr>
      <w:r w:rsidRPr="00CE2CFE">
        <w:rPr>
          <w:rFonts w:ascii="Georgia" w:hAnsi="Georgia"/>
          <w:sz w:val="24"/>
          <w:szCs w:val="24"/>
        </w:rPr>
        <w:t>•</w:t>
      </w:r>
      <w:r w:rsidRPr="00CE2CFE">
        <w:rPr>
          <w:rFonts w:ascii="Georgia" w:hAnsi="Georgia"/>
          <w:sz w:val="24"/>
          <w:szCs w:val="24"/>
        </w:rPr>
        <w:tab/>
        <w:t>6 x USB 3.1 Gen 1 w tym: dwa z boku obudowy i cztery z tyłu obudowy</w:t>
      </w:r>
    </w:p>
    <w:p w14:paraId="01AA9557" w14:textId="77777777" w:rsidR="00166C9F" w:rsidRPr="00CE2CFE" w:rsidRDefault="00166C9F" w:rsidP="00EA1909">
      <w:pPr>
        <w:spacing w:before="120" w:after="120" w:line="264" w:lineRule="auto"/>
        <w:rPr>
          <w:rFonts w:ascii="Georgia" w:hAnsi="Georgia"/>
          <w:sz w:val="24"/>
          <w:szCs w:val="24"/>
        </w:rPr>
      </w:pPr>
      <w:r w:rsidRPr="00CE2CFE">
        <w:rPr>
          <w:rFonts w:ascii="Georgia" w:hAnsi="Georgia"/>
          <w:sz w:val="24"/>
          <w:szCs w:val="24"/>
        </w:rPr>
        <w:t>•</w:t>
      </w:r>
      <w:r w:rsidRPr="00CE2CFE">
        <w:rPr>
          <w:rFonts w:ascii="Georgia" w:hAnsi="Georgia"/>
          <w:sz w:val="24"/>
          <w:szCs w:val="24"/>
        </w:rPr>
        <w:tab/>
        <w:t>port sieciowy RJ-45</w:t>
      </w:r>
    </w:p>
    <w:p w14:paraId="082FDDDC" w14:textId="77777777" w:rsidR="00166C9F" w:rsidRPr="00CE2CFE" w:rsidRDefault="00166C9F" w:rsidP="00EA1909">
      <w:pPr>
        <w:spacing w:before="120" w:after="120" w:line="264" w:lineRule="auto"/>
        <w:rPr>
          <w:rFonts w:ascii="Georgia" w:hAnsi="Georgia"/>
          <w:sz w:val="24"/>
          <w:szCs w:val="24"/>
        </w:rPr>
      </w:pPr>
      <w:r w:rsidRPr="00CE2CFE">
        <w:rPr>
          <w:rFonts w:ascii="Georgia" w:hAnsi="Georgia"/>
          <w:sz w:val="24"/>
          <w:szCs w:val="24"/>
        </w:rPr>
        <w:t>•</w:t>
      </w:r>
      <w:r w:rsidRPr="00CE2CFE">
        <w:rPr>
          <w:rFonts w:ascii="Georgia" w:hAnsi="Georgia"/>
          <w:sz w:val="24"/>
          <w:szCs w:val="24"/>
        </w:rPr>
        <w:tab/>
        <w:t>port słuchawek i mikrofonu na bocznym panelu obudowy (dopuszcza się zastosowanie złącza typu combo)</w:t>
      </w:r>
    </w:p>
    <w:p w14:paraId="2F5EFDB1" w14:textId="77777777" w:rsidR="00166C9F" w:rsidRPr="00CE2CFE" w:rsidRDefault="00166C9F" w:rsidP="00EA1909">
      <w:pPr>
        <w:spacing w:before="120" w:after="120" w:line="264" w:lineRule="auto"/>
        <w:rPr>
          <w:rFonts w:ascii="Georgia" w:hAnsi="Georgia"/>
          <w:sz w:val="24"/>
          <w:szCs w:val="24"/>
        </w:rPr>
      </w:pPr>
      <w:r w:rsidRPr="00CE2CFE">
        <w:rPr>
          <w:rFonts w:ascii="Georgia" w:hAnsi="Georgia"/>
          <w:sz w:val="24"/>
          <w:szCs w:val="24"/>
        </w:rPr>
        <w:t>•</w:t>
      </w:r>
      <w:r w:rsidRPr="00CE2CFE">
        <w:rPr>
          <w:rFonts w:ascii="Georgia" w:hAnsi="Georgia"/>
          <w:sz w:val="24"/>
          <w:szCs w:val="24"/>
        </w:rPr>
        <w:tab/>
        <w:t>czytnik kart pamięci 9-in-1</w:t>
      </w:r>
    </w:p>
    <w:p w14:paraId="6A3745AE" w14:textId="77777777" w:rsidR="00166C9F" w:rsidRPr="00CE2CFE" w:rsidRDefault="00166C9F" w:rsidP="00EA1909">
      <w:pPr>
        <w:spacing w:before="120" w:after="120" w:line="264" w:lineRule="auto"/>
        <w:rPr>
          <w:rFonts w:ascii="Georgia" w:hAnsi="Georgia"/>
          <w:sz w:val="24"/>
          <w:szCs w:val="24"/>
        </w:rPr>
      </w:pPr>
      <w:r w:rsidRPr="00CE2CFE">
        <w:rPr>
          <w:rFonts w:ascii="Georgia" w:hAnsi="Georgia"/>
          <w:sz w:val="24"/>
          <w:szCs w:val="24"/>
        </w:rPr>
        <w:t>•</w:t>
      </w:r>
      <w:r w:rsidRPr="00CE2CFE">
        <w:rPr>
          <w:rFonts w:ascii="Georgia" w:hAnsi="Georgia"/>
          <w:sz w:val="24"/>
          <w:szCs w:val="24"/>
        </w:rPr>
        <w:tab/>
        <w:t>Wymagana ilość i rozmieszczenie (na zewnątrz obudowy komputera) portów USB nie może być osiągnięta w wyniku stosowania konwerterów, przejściówek itp.</w:t>
      </w:r>
    </w:p>
    <w:p w14:paraId="657925B9" w14:textId="77777777" w:rsidR="00166C9F" w:rsidRPr="00CE2CFE" w:rsidRDefault="00166C9F" w:rsidP="00EA1909">
      <w:pPr>
        <w:spacing w:before="120" w:after="120" w:line="264" w:lineRule="auto"/>
        <w:rPr>
          <w:rFonts w:ascii="Georgia" w:hAnsi="Georgia"/>
          <w:sz w:val="24"/>
          <w:szCs w:val="24"/>
        </w:rPr>
      </w:pPr>
      <w:r w:rsidRPr="00CE2CFE">
        <w:rPr>
          <w:rFonts w:ascii="Georgia" w:hAnsi="Georgia"/>
          <w:sz w:val="24"/>
          <w:szCs w:val="24"/>
        </w:rPr>
        <w:t>m)</w:t>
      </w:r>
      <w:r w:rsidRPr="00CE2CFE">
        <w:rPr>
          <w:rFonts w:ascii="Georgia" w:hAnsi="Georgia"/>
          <w:sz w:val="24"/>
          <w:szCs w:val="24"/>
        </w:rPr>
        <w:tab/>
        <w:t>Klawiatura przewodowa lub bezprzewodowa w układzie US lub EU</w:t>
      </w:r>
    </w:p>
    <w:p w14:paraId="73A915F3" w14:textId="77777777" w:rsidR="00166C9F" w:rsidRPr="00CE2CFE" w:rsidRDefault="00166C9F" w:rsidP="00EA1909">
      <w:pPr>
        <w:spacing w:before="120" w:after="120" w:line="264" w:lineRule="auto"/>
        <w:rPr>
          <w:rFonts w:ascii="Georgia" w:hAnsi="Georgia"/>
          <w:sz w:val="24"/>
          <w:szCs w:val="24"/>
        </w:rPr>
      </w:pPr>
      <w:r w:rsidRPr="00CE2CFE">
        <w:rPr>
          <w:rFonts w:ascii="Georgia" w:hAnsi="Georgia"/>
          <w:sz w:val="24"/>
          <w:szCs w:val="24"/>
        </w:rPr>
        <w:t>n)</w:t>
      </w:r>
      <w:r w:rsidRPr="00CE2CFE">
        <w:rPr>
          <w:rFonts w:ascii="Georgia" w:hAnsi="Georgia"/>
          <w:sz w:val="24"/>
          <w:szCs w:val="24"/>
        </w:rPr>
        <w:tab/>
        <w:t>Mysz przewodowa lub bezprzewodowa (scroll)</w:t>
      </w:r>
    </w:p>
    <w:p w14:paraId="38BC1320" w14:textId="21CD87BF" w:rsidR="00166C9F" w:rsidRPr="00CE2CFE" w:rsidRDefault="00166C9F" w:rsidP="002A1899">
      <w:pPr>
        <w:spacing w:before="120" w:after="120" w:line="264" w:lineRule="auto"/>
        <w:rPr>
          <w:rFonts w:ascii="Georgia" w:hAnsi="Georgia"/>
          <w:sz w:val="24"/>
          <w:szCs w:val="24"/>
        </w:rPr>
      </w:pPr>
      <w:r w:rsidRPr="00CE2CFE">
        <w:rPr>
          <w:rFonts w:ascii="Georgia" w:hAnsi="Georgia"/>
          <w:sz w:val="24"/>
          <w:szCs w:val="24"/>
        </w:rPr>
        <w:t>o)</w:t>
      </w:r>
      <w:r w:rsidRPr="00CE2CFE">
        <w:rPr>
          <w:rFonts w:ascii="Georgia" w:hAnsi="Georgia"/>
          <w:sz w:val="24"/>
          <w:szCs w:val="24"/>
        </w:rPr>
        <w:tab/>
        <w:t>System Operacyjny Windows 10 Pro w polskiej wersji językowej</w:t>
      </w:r>
      <w:r w:rsidR="002A1899" w:rsidRPr="00CE2CFE">
        <w:rPr>
          <w:rFonts w:ascii="Georgia" w:hAnsi="Georgia"/>
          <w:sz w:val="24"/>
          <w:szCs w:val="24"/>
        </w:rPr>
        <w:t xml:space="preserve"> </w:t>
      </w:r>
      <w:r w:rsidR="00293307" w:rsidRPr="00CE2CFE">
        <w:rPr>
          <w:rFonts w:ascii="Georgia" w:hAnsi="Georgia"/>
          <w:sz w:val="24"/>
          <w:szCs w:val="24"/>
        </w:rPr>
        <w:t>lub równoważny. Producent systemu</w:t>
      </w:r>
      <w:r w:rsidR="00E01F06" w:rsidRPr="00CE2CFE">
        <w:rPr>
          <w:rFonts w:ascii="Georgia" w:hAnsi="Georgia"/>
          <w:sz w:val="24"/>
          <w:szCs w:val="24"/>
        </w:rPr>
        <w:t xml:space="preserve"> lub producent komputera</w:t>
      </w:r>
      <w:r w:rsidR="00293307" w:rsidRPr="00CE2CFE">
        <w:rPr>
          <w:rFonts w:ascii="Georgia" w:hAnsi="Georgia"/>
          <w:sz w:val="24"/>
          <w:szCs w:val="24"/>
        </w:rPr>
        <w:t xml:space="preserve"> musi świadczyć wsparcie techniczne przez telefon i email w okresie minimum 5 lat od dnia dostarczenia licencji.</w:t>
      </w:r>
      <w:r w:rsidR="002A1899" w:rsidRPr="00CE2CFE">
        <w:rPr>
          <w:rFonts w:ascii="Georgia" w:hAnsi="Georgia"/>
          <w:sz w:val="24"/>
          <w:szCs w:val="24"/>
        </w:rPr>
        <w:br/>
        <w:t xml:space="preserve">Parametry równoważności: </w:t>
      </w:r>
      <w:r w:rsidR="002A1899" w:rsidRPr="00CE2CFE">
        <w:rPr>
          <w:rFonts w:ascii="Georgia" w:hAnsi="Georgia"/>
          <w:sz w:val="24"/>
          <w:szCs w:val="24"/>
        </w:rPr>
        <w:br/>
      </w:r>
      <w:r w:rsidR="002A1899" w:rsidRPr="00CE2CFE">
        <w:rPr>
          <w:rFonts w:ascii="Georgia" w:hAnsi="Georgia"/>
          <w:sz w:val="24"/>
          <w:szCs w:val="24"/>
        </w:rPr>
        <w:sym w:font="Symbol" w:char="F0B7"/>
      </w:r>
      <w:r w:rsidR="002A1899" w:rsidRPr="00CE2CFE">
        <w:rPr>
          <w:rFonts w:ascii="Georgia" w:hAnsi="Georgia"/>
          <w:sz w:val="24"/>
          <w:szCs w:val="24"/>
        </w:rPr>
        <w:t xml:space="preserve"> </w:t>
      </w:r>
      <w:r w:rsidR="009B656F" w:rsidRPr="00CE2CFE">
        <w:rPr>
          <w:rFonts w:ascii="Georgia" w:hAnsi="Georgia"/>
          <w:sz w:val="24"/>
          <w:szCs w:val="24"/>
        </w:rPr>
        <w:t>I</w:t>
      </w:r>
      <w:r w:rsidR="002A1899" w:rsidRPr="00CE2CFE">
        <w:rPr>
          <w:rFonts w:ascii="Georgia" w:hAnsi="Georgia"/>
          <w:sz w:val="24"/>
          <w:szCs w:val="24"/>
        </w:rPr>
        <w:t xml:space="preserve">ntegracja z domeną Active Directory MS Windows (posiadaną przez Zamawiającego) opartą na serwerach Windows Server 2012 </w:t>
      </w:r>
      <w:r w:rsidR="002A1899" w:rsidRPr="00CE2CFE">
        <w:rPr>
          <w:rFonts w:ascii="Georgia" w:hAnsi="Georgia"/>
          <w:sz w:val="24"/>
          <w:szCs w:val="24"/>
        </w:rPr>
        <w:br/>
      </w:r>
      <w:r w:rsidR="002A1899" w:rsidRPr="00CE2CFE">
        <w:rPr>
          <w:rFonts w:ascii="Georgia" w:hAnsi="Georgia"/>
          <w:sz w:val="24"/>
          <w:szCs w:val="24"/>
        </w:rPr>
        <w:sym w:font="Symbol" w:char="F0B7"/>
      </w:r>
      <w:r w:rsidR="002A1899" w:rsidRPr="00CE2CFE">
        <w:rPr>
          <w:rFonts w:ascii="Georgia" w:hAnsi="Georgia"/>
          <w:sz w:val="24"/>
          <w:szCs w:val="24"/>
        </w:rPr>
        <w:t xml:space="preserve"> </w:t>
      </w:r>
      <w:r w:rsidR="009B656F" w:rsidRPr="00CE2CFE">
        <w:rPr>
          <w:rFonts w:ascii="Georgia" w:hAnsi="Georgia"/>
          <w:sz w:val="24"/>
          <w:szCs w:val="24"/>
        </w:rPr>
        <w:t>Na zainstalowanym systemie operacyjnym musi działać oprogramowanie wyprodukowane przez firmę Fotoware (www.fotoware.com)</w:t>
      </w:r>
      <w:r w:rsidR="002A1899" w:rsidRPr="00CE2CFE">
        <w:rPr>
          <w:rFonts w:ascii="Georgia" w:hAnsi="Georgia"/>
          <w:sz w:val="24"/>
          <w:szCs w:val="24"/>
        </w:rPr>
        <w:br/>
      </w:r>
      <w:r w:rsidR="002A1899" w:rsidRPr="00CE2CFE">
        <w:rPr>
          <w:rFonts w:ascii="Georgia" w:hAnsi="Georgia"/>
          <w:sz w:val="24"/>
          <w:szCs w:val="24"/>
        </w:rPr>
        <w:br/>
        <w:t>Wszystkie w/w funkcjonalności nie mogą być realizowane z zastosowaniem wszelkiego rodzaju emulacji i wirtualizacji</w:t>
      </w:r>
    </w:p>
    <w:p w14:paraId="2236723E" w14:textId="77777777" w:rsidR="00293307" w:rsidRPr="00CE2CFE" w:rsidRDefault="00166C9F" w:rsidP="000F1308">
      <w:pPr>
        <w:spacing w:before="120" w:after="120" w:line="264" w:lineRule="auto"/>
        <w:jc w:val="both"/>
        <w:rPr>
          <w:rFonts w:ascii="Georgia" w:hAnsi="Georgia"/>
          <w:sz w:val="24"/>
          <w:szCs w:val="24"/>
        </w:rPr>
      </w:pPr>
      <w:r w:rsidRPr="00CE2CFE">
        <w:rPr>
          <w:rFonts w:ascii="Georgia" w:hAnsi="Georgia"/>
          <w:sz w:val="24"/>
          <w:szCs w:val="24"/>
        </w:rPr>
        <w:t>p)</w:t>
      </w:r>
      <w:r w:rsidRPr="00CE2CFE">
        <w:rPr>
          <w:rFonts w:ascii="Georgia" w:hAnsi="Georgia"/>
          <w:sz w:val="24"/>
          <w:szCs w:val="24"/>
        </w:rPr>
        <w:tab/>
      </w:r>
      <w:r w:rsidR="00293307" w:rsidRPr="00CE2CFE">
        <w:rPr>
          <w:rFonts w:ascii="Georgia" w:hAnsi="Georgia"/>
          <w:sz w:val="24"/>
          <w:szCs w:val="24"/>
        </w:rPr>
        <w:t>licencja na pakiet biurowy zawierający procesor tekstu, arkusz kalkulacyjny i klienta poczty umożliwiającego podłączenie skrzynki pocztowej z wykorzystaniem Active Sync na serwerze Exchange posiadanym przez Zamawiającego</w:t>
      </w:r>
      <w:r w:rsidR="00D57E40" w:rsidRPr="00CE2CFE">
        <w:rPr>
          <w:rFonts w:ascii="Georgia" w:hAnsi="Georgia"/>
          <w:sz w:val="24"/>
          <w:szCs w:val="24"/>
        </w:rPr>
        <w:t xml:space="preserve"> (przy czym zastrzega się, że użycie określenia Exchange ma charakter wyłącznie informacyjny co do rozwiązania, które aktualnie używa Zamawiający</w:t>
      </w:r>
      <w:r w:rsidR="008A57A7" w:rsidRPr="00CE2CFE">
        <w:rPr>
          <w:rFonts w:ascii="Georgia" w:hAnsi="Georgia"/>
          <w:sz w:val="24"/>
          <w:szCs w:val="24"/>
        </w:rPr>
        <w:t>)</w:t>
      </w:r>
      <w:r w:rsidR="00315AEB" w:rsidRPr="00CE2CFE">
        <w:rPr>
          <w:rFonts w:ascii="Georgia" w:hAnsi="Georgia"/>
          <w:sz w:val="24"/>
          <w:szCs w:val="24"/>
        </w:rPr>
        <w:t>. Producent oprogramowania musi świadczyć wsparcie techniczne przez telefon i email w okresie minimum 5 lat od dnia dostarczenia licencji.</w:t>
      </w:r>
    </w:p>
    <w:p w14:paraId="1DC9702B" w14:textId="77777777" w:rsidR="00166C9F" w:rsidRPr="00CE2CFE" w:rsidRDefault="00166C9F" w:rsidP="00EA1909">
      <w:pPr>
        <w:spacing w:before="120" w:after="120" w:line="264" w:lineRule="auto"/>
        <w:rPr>
          <w:rFonts w:ascii="Georgia" w:hAnsi="Georgia"/>
          <w:sz w:val="24"/>
          <w:szCs w:val="24"/>
        </w:rPr>
      </w:pPr>
      <w:r w:rsidRPr="00CE2CFE">
        <w:rPr>
          <w:rFonts w:ascii="Georgia" w:hAnsi="Georgia"/>
          <w:sz w:val="24"/>
          <w:szCs w:val="24"/>
        </w:rPr>
        <w:t>q)</w:t>
      </w:r>
      <w:r w:rsidRPr="00CE2CFE">
        <w:rPr>
          <w:rFonts w:ascii="Georgia" w:hAnsi="Georgia"/>
          <w:sz w:val="24"/>
          <w:szCs w:val="24"/>
        </w:rPr>
        <w:tab/>
        <w:t>3 lata gwarancji świadczonej w miejscu użytkowania sprzętu (on-site)</w:t>
      </w:r>
    </w:p>
    <w:p w14:paraId="53E0EB93" w14:textId="77777777" w:rsidR="00166C9F" w:rsidRPr="00CE2CFE" w:rsidRDefault="00166C9F" w:rsidP="00EA1909">
      <w:pPr>
        <w:spacing w:before="120" w:after="120" w:line="264" w:lineRule="auto"/>
        <w:rPr>
          <w:rFonts w:ascii="Georgia" w:hAnsi="Georgia"/>
          <w:sz w:val="24"/>
          <w:szCs w:val="24"/>
        </w:rPr>
      </w:pPr>
      <w:r w:rsidRPr="00CE2CFE">
        <w:rPr>
          <w:rFonts w:ascii="Georgia" w:hAnsi="Georgia"/>
          <w:sz w:val="24"/>
          <w:szCs w:val="24"/>
        </w:rPr>
        <w:t>r)</w:t>
      </w:r>
      <w:r w:rsidRPr="00CE2CFE">
        <w:rPr>
          <w:rFonts w:ascii="Georgia" w:hAnsi="Georgia"/>
          <w:sz w:val="24"/>
          <w:szCs w:val="24"/>
        </w:rPr>
        <w:tab/>
        <w:t>Wsparcie techniczne producenta</w:t>
      </w:r>
      <w:r w:rsidRPr="00CE2CFE">
        <w:rPr>
          <w:rFonts w:ascii="Georgia" w:hAnsi="Georgia"/>
          <w:sz w:val="24"/>
          <w:szCs w:val="24"/>
        </w:rPr>
        <w:tab/>
      </w:r>
    </w:p>
    <w:p w14:paraId="76BA4AF4" w14:textId="77777777" w:rsidR="00166C9F" w:rsidRPr="00CE2CFE" w:rsidRDefault="00166C9F" w:rsidP="00EA1909">
      <w:pPr>
        <w:spacing w:before="120" w:after="120" w:line="264" w:lineRule="auto"/>
        <w:rPr>
          <w:rFonts w:ascii="Georgia" w:hAnsi="Georgia"/>
          <w:sz w:val="24"/>
          <w:szCs w:val="24"/>
        </w:rPr>
      </w:pPr>
      <w:r w:rsidRPr="00CE2CFE">
        <w:rPr>
          <w:rFonts w:ascii="Georgia" w:hAnsi="Georgia"/>
          <w:sz w:val="24"/>
          <w:szCs w:val="24"/>
        </w:rPr>
        <w:t>•</w:t>
      </w:r>
      <w:r w:rsidRPr="00CE2CFE">
        <w:rPr>
          <w:rFonts w:ascii="Georgia" w:hAnsi="Georgia"/>
          <w:sz w:val="24"/>
          <w:szCs w:val="24"/>
        </w:rPr>
        <w:tab/>
        <w:t>Dedykowany numer oraz adres email dla wsparcia technicznego i informacji produktowej.</w:t>
      </w:r>
    </w:p>
    <w:p w14:paraId="63DA69B3" w14:textId="77777777" w:rsidR="00166C9F" w:rsidRPr="00CE2CFE" w:rsidRDefault="00166C9F" w:rsidP="00EA1909">
      <w:pPr>
        <w:spacing w:before="120" w:after="120" w:line="264" w:lineRule="auto"/>
        <w:rPr>
          <w:rFonts w:ascii="Georgia" w:hAnsi="Georgia"/>
          <w:sz w:val="24"/>
          <w:szCs w:val="24"/>
        </w:rPr>
      </w:pPr>
      <w:r w:rsidRPr="00CE2CFE">
        <w:rPr>
          <w:rFonts w:ascii="Georgia" w:hAnsi="Georgia"/>
          <w:sz w:val="24"/>
          <w:szCs w:val="24"/>
        </w:rPr>
        <w:t>•</w:t>
      </w:r>
      <w:r w:rsidRPr="00CE2CFE">
        <w:rPr>
          <w:rFonts w:ascii="Georgia" w:hAnsi="Georgia"/>
          <w:sz w:val="24"/>
          <w:szCs w:val="24"/>
        </w:rPr>
        <w:tab/>
        <w:t xml:space="preserve">możliwość weryfikacji u producenta konfiguracji fabrycznej zakupionego sprzętu </w:t>
      </w:r>
    </w:p>
    <w:p w14:paraId="4D15E9FE" w14:textId="77777777" w:rsidR="00166C9F" w:rsidRPr="00CE2CFE" w:rsidRDefault="00166C9F" w:rsidP="00EA1909">
      <w:pPr>
        <w:spacing w:before="120" w:after="120" w:line="264" w:lineRule="auto"/>
        <w:rPr>
          <w:rFonts w:ascii="Georgia" w:hAnsi="Georgia"/>
          <w:sz w:val="24"/>
          <w:szCs w:val="24"/>
        </w:rPr>
      </w:pPr>
      <w:r w:rsidRPr="00CE2CFE">
        <w:rPr>
          <w:rFonts w:ascii="Georgia" w:hAnsi="Georgia"/>
          <w:sz w:val="24"/>
          <w:szCs w:val="24"/>
        </w:rPr>
        <w:t>•</w:t>
      </w:r>
      <w:r w:rsidRPr="00CE2CFE">
        <w:rPr>
          <w:rFonts w:ascii="Georgia" w:hAnsi="Georgia"/>
          <w:sz w:val="24"/>
          <w:szCs w:val="24"/>
        </w:rPr>
        <w:tab/>
        <w:t>możliwość weryfikacji na stronie producenta posiadanej/wykupionej gwarancji</w:t>
      </w:r>
    </w:p>
    <w:p w14:paraId="5CBE99AD" w14:textId="77777777" w:rsidR="00166C9F" w:rsidRPr="00CE2CFE" w:rsidRDefault="00166C9F" w:rsidP="00EA1909">
      <w:pPr>
        <w:spacing w:before="120" w:after="120" w:line="264" w:lineRule="auto"/>
        <w:rPr>
          <w:rFonts w:ascii="Georgia" w:hAnsi="Georgia"/>
          <w:sz w:val="24"/>
          <w:szCs w:val="24"/>
        </w:rPr>
      </w:pPr>
      <w:r w:rsidRPr="00CE2CFE">
        <w:rPr>
          <w:rFonts w:ascii="Georgia" w:hAnsi="Georgia"/>
          <w:sz w:val="24"/>
          <w:szCs w:val="24"/>
        </w:rPr>
        <w:lastRenderedPageBreak/>
        <w:t>•</w:t>
      </w:r>
      <w:r w:rsidRPr="00CE2CFE">
        <w:rPr>
          <w:rFonts w:ascii="Georgia" w:hAnsi="Georgia"/>
          <w:sz w:val="24"/>
          <w:szCs w:val="24"/>
        </w:rPr>
        <w:tab/>
        <w:t>możliwość weryfikacji statusu naprawy urządzenia po podaniu unikalnego numeru seryjnego</w:t>
      </w:r>
    </w:p>
    <w:p w14:paraId="171A6AFA" w14:textId="77777777" w:rsidR="00166C9F" w:rsidRPr="00CE2CFE" w:rsidRDefault="00166C9F" w:rsidP="00EA1909">
      <w:pPr>
        <w:spacing w:before="120" w:after="120" w:line="264" w:lineRule="auto"/>
        <w:rPr>
          <w:rFonts w:ascii="Georgia" w:hAnsi="Georgia"/>
          <w:sz w:val="24"/>
          <w:szCs w:val="24"/>
        </w:rPr>
      </w:pPr>
      <w:r w:rsidRPr="00CE2CFE">
        <w:rPr>
          <w:rFonts w:ascii="Georgia" w:hAnsi="Georgia"/>
          <w:sz w:val="24"/>
          <w:szCs w:val="24"/>
        </w:rPr>
        <w:t>•</w:t>
      </w:r>
      <w:r w:rsidRPr="00CE2CFE">
        <w:rPr>
          <w:rFonts w:ascii="Georgia" w:hAnsi="Georgia"/>
          <w:sz w:val="24"/>
          <w:szCs w:val="24"/>
        </w:rPr>
        <w:tab/>
        <w:t>Naprawy gwarancyjne  urządzeń muszą być realizowany przez Producenta lub Autoryzowanego Partnera Serwisowego Producenta.</w:t>
      </w:r>
    </w:p>
    <w:p w14:paraId="6B86A639" w14:textId="77777777" w:rsidR="00166C9F" w:rsidRPr="00CE2CFE" w:rsidRDefault="00166C9F" w:rsidP="00EA1909">
      <w:pPr>
        <w:spacing w:before="120" w:after="120" w:line="264" w:lineRule="auto"/>
        <w:rPr>
          <w:rFonts w:ascii="Georgia" w:hAnsi="Georgia"/>
          <w:sz w:val="24"/>
          <w:szCs w:val="24"/>
        </w:rPr>
      </w:pPr>
    </w:p>
    <w:p w14:paraId="27A3DBC2" w14:textId="77777777" w:rsidR="00166C9F" w:rsidRPr="00CE2CFE" w:rsidRDefault="00166C9F" w:rsidP="00EA1909">
      <w:pPr>
        <w:spacing w:before="120" w:after="120" w:line="264" w:lineRule="auto"/>
        <w:rPr>
          <w:rFonts w:ascii="Georgia" w:hAnsi="Georgia"/>
          <w:sz w:val="24"/>
          <w:szCs w:val="24"/>
        </w:rPr>
      </w:pPr>
      <w:r w:rsidRPr="00CE2CFE">
        <w:rPr>
          <w:rFonts w:ascii="Georgia" w:hAnsi="Georgia"/>
          <w:sz w:val="24"/>
          <w:szCs w:val="24"/>
        </w:rPr>
        <w:t>3.15</w:t>
      </w:r>
      <w:r w:rsidRPr="00CE2CFE">
        <w:rPr>
          <w:rFonts w:ascii="Georgia" w:hAnsi="Georgia"/>
          <w:sz w:val="24"/>
          <w:szCs w:val="24"/>
        </w:rPr>
        <w:tab/>
        <w:t>6 x Przenośna stacja robocza o parametrach wymienionych poniżej</w:t>
      </w:r>
    </w:p>
    <w:p w14:paraId="54326F7A" w14:textId="77777777" w:rsidR="00166C9F" w:rsidRPr="00CE2CFE" w:rsidRDefault="00166C9F" w:rsidP="00EA1909">
      <w:pPr>
        <w:spacing w:before="120" w:after="120" w:line="264" w:lineRule="auto"/>
        <w:rPr>
          <w:rFonts w:ascii="Georgia" w:hAnsi="Georgia"/>
          <w:sz w:val="24"/>
          <w:szCs w:val="24"/>
        </w:rPr>
      </w:pPr>
    </w:p>
    <w:p w14:paraId="2DEB7888" w14:textId="77777777" w:rsidR="00166C9F" w:rsidRPr="00CE2CFE" w:rsidRDefault="00166C9F" w:rsidP="00EA1909">
      <w:pPr>
        <w:spacing w:before="120" w:after="120" w:line="264" w:lineRule="auto"/>
        <w:rPr>
          <w:rFonts w:ascii="Georgia" w:hAnsi="Georgia"/>
          <w:sz w:val="24"/>
          <w:szCs w:val="24"/>
        </w:rPr>
      </w:pPr>
      <w:r w:rsidRPr="00CE2CFE">
        <w:rPr>
          <w:rFonts w:ascii="Georgia" w:hAnsi="Georgia"/>
          <w:sz w:val="24"/>
          <w:szCs w:val="24"/>
        </w:rPr>
        <w:t>a)</w:t>
      </w:r>
      <w:r w:rsidRPr="00CE2CFE">
        <w:rPr>
          <w:rFonts w:ascii="Georgia" w:hAnsi="Georgia"/>
          <w:sz w:val="24"/>
          <w:szCs w:val="24"/>
        </w:rPr>
        <w:tab/>
        <w:t>Panel 17” o rozdzielczości 4K</w:t>
      </w:r>
    </w:p>
    <w:p w14:paraId="3D7BD1BF" w14:textId="77777777" w:rsidR="00166C9F" w:rsidRPr="00CE2CFE" w:rsidRDefault="00166C9F" w:rsidP="00EA1909">
      <w:pPr>
        <w:spacing w:before="120" w:after="120" w:line="264" w:lineRule="auto"/>
        <w:rPr>
          <w:rFonts w:ascii="Georgia" w:hAnsi="Georgia"/>
          <w:sz w:val="24"/>
          <w:szCs w:val="24"/>
        </w:rPr>
      </w:pPr>
      <w:r w:rsidRPr="00CE2CFE">
        <w:rPr>
          <w:rFonts w:ascii="Georgia" w:hAnsi="Georgia"/>
          <w:sz w:val="24"/>
          <w:szCs w:val="24"/>
        </w:rPr>
        <w:t>b)</w:t>
      </w:r>
      <w:r w:rsidRPr="00CE2CFE">
        <w:rPr>
          <w:rFonts w:ascii="Georgia" w:hAnsi="Georgia"/>
          <w:sz w:val="24"/>
          <w:szCs w:val="24"/>
        </w:rPr>
        <w:tab/>
      </w:r>
      <w:r w:rsidR="00B352E4" w:rsidRPr="00CE2CFE">
        <w:rPr>
          <w:rFonts w:ascii="Georgia" w:hAnsi="Georgia"/>
          <w:sz w:val="24"/>
          <w:szCs w:val="24"/>
        </w:rPr>
        <w:t xml:space="preserve">Procesor klasy x86 osiągający minimum 9400 punktów wg testów strony </w:t>
      </w:r>
      <w:hyperlink r:id="rId8" w:history="1">
        <w:r w:rsidR="00B352E4" w:rsidRPr="00CE2CFE">
          <w:rPr>
            <w:rStyle w:val="Hipercze"/>
            <w:rFonts w:ascii="Georgia" w:hAnsi="Georgia"/>
            <w:sz w:val="24"/>
            <w:szCs w:val="24"/>
          </w:rPr>
          <w:t>www.cpubenchmark.net</w:t>
        </w:r>
      </w:hyperlink>
      <w:r w:rsidR="00B352E4" w:rsidRPr="00CE2CFE">
        <w:rPr>
          <w:rFonts w:ascii="Georgia" w:hAnsi="Georgia"/>
          <w:sz w:val="24"/>
          <w:szCs w:val="24"/>
        </w:rPr>
        <w:t xml:space="preserve"> </w:t>
      </w:r>
    </w:p>
    <w:p w14:paraId="522A6C25" w14:textId="77777777" w:rsidR="00166C9F" w:rsidRPr="00CE2CFE" w:rsidRDefault="00166C9F" w:rsidP="00EA1909">
      <w:pPr>
        <w:spacing w:before="120" w:after="120" w:line="264" w:lineRule="auto"/>
        <w:rPr>
          <w:rFonts w:ascii="Georgia" w:hAnsi="Georgia"/>
          <w:sz w:val="24"/>
          <w:szCs w:val="24"/>
        </w:rPr>
      </w:pPr>
      <w:r w:rsidRPr="00CE2CFE">
        <w:rPr>
          <w:rFonts w:ascii="Georgia" w:hAnsi="Georgia"/>
          <w:sz w:val="24"/>
          <w:szCs w:val="24"/>
        </w:rPr>
        <w:t>c)</w:t>
      </w:r>
      <w:r w:rsidRPr="00CE2CFE">
        <w:rPr>
          <w:rFonts w:ascii="Georgia" w:hAnsi="Georgia"/>
          <w:sz w:val="24"/>
          <w:szCs w:val="24"/>
        </w:rPr>
        <w:tab/>
        <w:t>Pamięć RAM minimum 32GB DDR4 2400Mhz SODIMM</w:t>
      </w:r>
    </w:p>
    <w:p w14:paraId="4083A687" w14:textId="77777777" w:rsidR="00166C9F" w:rsidRPr="00CE2CFE" w:rsidRDefault="00166C9F" w:rsidP="00EA1909">
      <w:pPr>
        <w:spacing w:before="120" w:after="120" w:line="264" w:lineRule="auto"/>
        <w:rPr>
          <w:rFonts w:ascii="Georgia" w:hAnsi="Georgia"/>
          <w:sz w:val="24"/>
          <w:szCs w:val="24"/>
        </w:rPr>
      </w:pPr>
      <w:r w:rsidRPr="00CE2CFE">
        <w:rPr>
          <w:rFonts w:ascii="Georgia" w:hAnsi="Georgia"/>
          <w:sz w:val="24"/>
          <w:szCs w:val="24"/>
        </w:rPr>
        <w:t>d)</w:t>
      </w:r>
      <w:r w:rsidRPr="00CE2CFE">
        <w:rPr>
          <w:rFonts w:ascii="Georgia" w:hAnsi="Georgia"/>
          <w:sz w:val="24"/>
          <w:szCs w:val="24"/>
        </w:rPr>
        <w:tab/>
        <w:t>dysk twardy o pojemności minimum 512GB w technologii SSD na złączu PCI-E/M.2</w:t>
      </w:r>
    </w:p>
    <w:p w14:paraId="15984FC7" w14:textId="77777777" w:rsidR="00166C9F" w:rsidRPr="00CE2CFE" w:rsidRDefault="00166C9F" w:rsidP="00EA1909">
      <w:pPr>
        <w:spacing w:before="120" w:after="120" w:line="264" w:lineRule="auto"/>
        <w:rPr>
          <w:rFonts w:ascii="Georgia" w:hAnsi="Georgia"/>
          <w:sz w:val="24"/>
          <w:szCs w:val="24"/>
        </w:rPr>
      </w:pPr>
      <w:r w:rsidRPr="00CE2CFE">
        <w:rPr>
          <w:rFonts w:ascii="Georgia" w:hAnsi="Georgia"/>
          <w:sz w:val="24"/>
          <w:szCs w:val="24"/>
        </w:rPr>
        <w:t>e)</w:t>
      </w:r>
      <w:r w:rsidRPr="00CE2CFE">
        <w:rPr>
          <w:rFonts w:ascii="Georgia" w:hAnsi="Georgia"/>
          <w:sz w:val="24"/>
          <w:szCs w:val="24"/>
        </w:rPr>
        <w:tab/>
      </w:r>
      <w:r w:rsidR="00B352E4" w:rsidRPr="00CE2CFE">
        <w:rPr>
          <w:rFonts w:ascii="Georgia" w:hAnsi="Georgia"/>
          <w:sz w:val="24"/>
          <w:szCs w:val="24"/>
        </w:rPr>
        <w:t xml:space="preserve">Karta graficzną osiągająca min. 10480 pkt w teście Passmark G3D Mark w ramach Videocard Benchmark (http://www.videocardbenchmark.net/gpu.php)  </w:t>
      </w:r>
    </w:p>
    <w:p w14:paraId="0F394AC1" w14:textId="77777777" w:rsidR="00166C9F" w:rsidRPr="00CE2CFE" w:rsidRDefault="00166C9F" w:rsidP="00EA1909">
      <w:pPr>
        <w:spacing w:before="120" w:after="120" w:line="264" w:lineRule="auto"/>
        <w:rPr>
          <w:rFonts w:ascii="Georgia" w:hAnsi="Georgia"/>
          <w:sz w:val="24"/>
          <w:szCs w:val="24"/>
        </w:rPr>
      </w:pPr>
      <w:r w:rsidRPr="00CE2CFE">
        <w:rPr>
          <w:rFonts w:ascii="Georgia" w:hAnsi="Georgia"/>
          <w:sz w:val="24"/>
          <w:szCs w:val="24"/>
        </w:rPr>
        <w:t>f)</w:t>
      </w:r>
      <w:r w:rsidRPr="00CE2CFE">
        <w:rPr>
          <w:rFonts w:ascii="Georgia" w:hAnsi="Georgia"/>
          <w:sz w:val="24"/>
          <w:szCs w:val="24"/>
        </w:rPr>
        <w:tab/>
        <w:t>Karta sieci bezprzewodowej w standardzie ac</w:t>
      </w:r>
    </w:p>
    <w:p w14:paraId="23F59034" w14:textId="77777777" w:rsidR="00166C9F" w:rsidRPr="00CE2CFE" w:rsidRDefault="00166C9F" w:rsidP="00EA1909">
      <w:pPr>
        <w:spacing w:before="120" w:after="120" w:line="264" w:lineRule="auto"/>
        <w:rPr>
          <w:rFonts w:ascii="Georgia" w:hAnsi="Georgia"/>
          <w:sz w:val="24"/>
          <w:szCs w:val="24"/>
        </w:rPr>
      </w:pPr>
      <w:r w:rsidRPr="00CE2CFE">
        <w:rPr>
          <w:rFonts w:ascii="Georgia" w:hAnsi="Georgia"/>
          <w:sz w:val="24"/>
          <w:szCs w:val="24"/>
        </w:rPr>
        <w:t>g)</w:t>
      </w:r>
      <w:r w:rsidRPr="00CE2CFE">
        <w:rPr>
          <w:rFonts w:ascii="Georgia" w:hAnsi="Georgia"/>
          <w:sz w:val="24"/>
          <w:szCs w:val="24"/>
        </w:rPr>
        <w:tab/>
        <w:t>złącze Lan RJ45 o szybkości minimum 1Gbit</w:t>
      </w:r>
    </w:p>
    <w:p w14:paraId="1EA9D650" w14:textId="77777777" w:rsidR="00166C9F" w:rsidRPr="00CE2CFE" w:rsidRDefault="00166C9F" w:rsidP="00EA1909">
      <w:pPr>
        <w:spacing w:before="120" w:after="120" w:line="264" w:lineRule="auto"/>
        <w:rPr>
          <w:rFonts w:ascii="Georgia" w:hAnsi="Georgia"/>
          <w:sz w:val="24"/>
          <w:szCs w:val="24"/>
        </w:rPr>
      </w:pPr>
      <w:r w:rsidRPr="00CE2CFE">
        <w:rPr>
          <w:rFonts w:ascii="Georgia" w:hAnsi="Georgia"/>
          <w:sz w:val="24"/>
          <w:szCs w:val="24"/>
        </w:rPr>
        <w:t>h)</w:t>
      </w:r>
      <w:r w:rsidRPr="00CE2CFE">
        <w:rPr>
          <w:rFonts w:ascii="Georgia" w:hAnsi="Georgia"/>
          <w:sz w:val="24"/>
          <w:szCs w:val="24"/>
        </w:rPr>
        <w:tab/>
        <w:t>nagrywarka DVD</w:t>
      </w:r>
    </w:p>
    <w:p w14:paraId="74B7EFE6" w14:textId="77777777" w:rsidR="00CE2CFE" w:rsidRPr="00CE2CFE" w:rsidRDefault="00166C9F" w:rsidP="00CE2CFE">
      <w:pPr>
        <w:spacing w:before="120" w:after="120" w:line="264" w:lineRule="auto"/>
        <w:rPr>
          <w:rFonts w:ascii="Georgia" w:hAnsi="Georgia"/>
          <w:sz w:val="24"/>
          <w:szCs w:val="24"/>
        </w:rPr>
      </w:pPr>
      <w:r w:rsidRPr="00CE2CFE">
        <w:rPr>
          <w:rFonts w:ascii="Georgia" w:hAnsi="Georgia"/>
          <w:sz w:val="24"/>
          <w:szCs w:val="24"/>
        </w:rPr>
        <w:t>i)</w:t>
      </w:r>
      <w:r w:rsidRPr="00CE2CFE">
        <w:rPr>
          <w:rFonts w:ascii="Georgia" w:hAnsi="Georgia"/>
          <w:sz w:val="24"/>
          <w:szCs w:val="24"/>
        </w:rPr>
        <w:tab/>
      </w:r>
      <w:r w:rsidR="002A1899" w:rsidRPr="00CE2CFE">
        <w:rPr>
          <w:rFonts w:ascii="Georgia" w:hAnsi="Georgia"/>
          <w:sz w:val="24"/>
          <w:szCs w:val="24"/>
        </w:rPr>
        <w:t xml:space="preserve">System Operacyjny Windows 10 Pro w polskiej wersji językowej </w:t>
      </w:r>
      <w:r w:rsidR="00315AEB" w:rsidRPr="00CE2CFE">
        <w:rPr>
          <w:rFonts w:ascii="Georgia" w:hAnsi="Georgia"/>
          <w:sz w:val="24"/>
          <w:szCs w:val="24"/>
        </w:rPr>
        <w:t xml:space="preserve">lub równoważny. Producent systemu </w:t>
      </w:r>
      <w:r w:rsidR="00E01F06" w:rsidRPr="00CE2CFE">
        <w:rPr>
          <w:rFonts w:ascii="Georgia" w:hAnsi="Georgia"/>
          <w:sz w:val="24"/>
          <w:szCs w:val="24"/>
        </w:rPr>
        <w:t xml:space="preserve">lub producent komputera </w:t>
      </w:r>
      <w:r w:rsidR="00315AEB" w:rsidRPr="00CE2CFE">
        <w:rPr>
          <w:rFonts w:ascii="Georgia" w:hAnsi="Georgia"/>
          <w:sz w:val="24"/>
          <w:szCs w:val="24"/>
        </w:rPr>
        <w:t>musi świadczyć wsparcie techniczne przez telefon i email w okresie minimum 5 lat od dnia dostarczenia licencji.</w:t>
      </w:r>
      <w:r w:rsidR="002A1899" w:rsidRPr="00CE2CFE">
        <w:rPr>
          <w:rFonts w:ascii="Georgia" w:hAnsi="Georgia"/>
          <w:sz w:val="24"/>
          <w:szCs w:val="24"/>
        </w:rPr>
        <w:br/>
      </w:r>
      <w:r w:rsidR="00CE2CFE" w:rsidRPr="00CE2CFE">
        <w:rPr>
          <w:rFonts w:ascii="Georgia" w:hAnsi="Georgia"/>
          <w:sz w:val="24"/>
          <w:szCs w:val="24"/>
        </w:rPr>
        <w:t xml:space="preserve">Parametry równoważności: </w:t>
      </w:r>
      <w:r w:rsidR="00CE2CFE" w:rsidRPr="00CE2CFE">
        <w:rPr>
          <w:rFonts w:ascii="Georgia" w:hAnsi="Georgia"/>
          <w:sz w:val="24"/>
          <w:szCs w:val="24"/>
        </w:rPr>
        <w:br/>
      </w:r>
      <w:r w:rsidR="00CE2CFE" w:rsidRPr="00CE2CFE">
        <w:rPr>
          <w:rFonts w:ascii="Georgia" w:hAnsi="Georgia"/>
          <w:sz w:val="24"/>
          <w:szCs w:val="24"/>
        </w:rPr>
        <w:sym w:font="Symbol" w:char="F0B7"/>
      </w:r>
      <w:r w:rsidR="00CE2CFE" w:rsidRPr="00CE2CFE">
        <w:rPr>
          <w:rFonts w:ascii="Georgia" w:hAnsi="Georgia"/>
          <w:sz w:val="24"/>
          <w:szCs w:val="24"/>
        </w:rPr>
        <w:t xml:space="preserve"> Integracja z domeną Active Directory MS Windows (posiadaną przez Zamawiającego) opartą na serwerach Windows Server 2012 </w:t>
      </w:r>
      <w:r w:rsidR="00CE2CFE" w:rsidRPr="00CE2CFE">
        <w:rPr>
          <w:rFonts w:ascii="Georgia" w:hAnsi="Georgia"/>
          <w:sz w:val="24"/>
          <w:szCs w:val="24"/>
        </w:rPr>
        <w:br/>
      </w:r>
      <w:r w:rsidR="00CE2CFE" w:rsidRPr="00CE2CFE">
        <w:rPr>
          <w:rFonts w:ascii="Georgia" w:hAnsi="Georgia"/>
          <w:sz w:val="24"/>
          <w:szCs w:val="24"/>
        </w:rPr>
        <w:sym w:font="Symbol" w:char="F0B7"/>
      </w:r>
      <w:r w:rsidR="00CE2CFE" w:rsidRPr="00CE2CFE">
        <w:rPr>
          <w:rFonts w:ascii="Georgia" w:hAnsi="Georgia"/>
          <w:sz w:val="24"/>
          <w:szCs w:val="24"/>
        </w:rPr>
        <w:t xml:space="preserve"> Na zainstalowanym systemie operacyjnym musi działać oprogramowanie wyprodukowane przez firmę Fotoware (www.fotoware.com)</w:t>
      </w:r>
      <w:r w:rsidR="00CE2CFE" w:rsidRPr="00CE2CFE">
        <w:rPr>
          <w:rFonts w:ascii="Georgia" w:hAnsi="Georgia"/>
          <w:sz w:val="24"/>
          <w:szCs w:val="24"/>
        </w:rPr>
        <w:br/>
      </w:r>
      <w:r w:rsidR="00CE2CFE" w:rsidRPr="00CE2CFE">
        <w:rPr>
          <w:rFonts w:ascii="Georgia" w:hAnsi="Georgia"/>
          <w:sz w:val="24"/>
          <w:szCs w:val="24"/>
        </w:rPr>
        <w:br/>
        <w:t>Wszystkie w/w funkcjonalności nie mogą być realizowane z zastosowaniem wszelkiego rodzaju emulacji i wirtualizacji</w:t>
      </w:r>
    </w:p>
    <w:p w14:paraId="748F701C" w14:textId="6A132334" w:rsidR="00166C9F" w:rsidRPr="00CE2CFE" w:rsidRDefault="00166C9F" w:rsidP="00EA1909">
      <w:pPr>
        <w:spacing w:before="120" w:after="120" w:line="264" w:lineRule="auto"/>
        <w:rPr>
          <w:rFonts w:ascii="Georgia" w:hAnsi="Georgia"/>
          <w:sz w:val="24"/>
          <w:szCs w:val="24"/>
        </w:rPr>
      </w:pPr>
    </w:p>
    <w:p w14:paraId="3DCCD317" w14:textId="77777777" w:rsidR="00166C9F" w:rsidRPr="00CE2CFE" w:rsidRDefault="00166C9F" w:rsidP="00EA1909">
      <w:pPr>
        <w:spacing w:before="120" w:after="120" w:line="264" w:lineRule="auto"/>
        <w:rPr>
          <w:rFonts w:ascii="Georgia" w:hAnsi="Georgia"/>
          <w:sz w:val="24"/>
          <w:szCs w:val="24"/>
        </w:rPr>
      </w:pPr>
      <w:r w:rsidRPr="00CE2CFE">
        <w:rPr>
          <w:rFonts w:ascii="Georgia" w:hAnsi="Georgia"/>
          <w:sz w:val="24"/>
          <w:szCs w:val="24"/>
        </w:rPr>
        <w:t>j)</w:t>
      </w:r>
      <w:r w:rsidRPr="00CE2CFE">
        <w:rPr>
          <w:rFonts w:ascii="Georgia" w:hAnsi="Georgia"/>
          <w:sz w:val="24"/>
          <w:szCs w:val="24"/>
        </w:rPr>
        <w:tab/>
        <w:t>Certyfikat vPro</w:t>
      </w:r>
    </w:p>
    <w:p w14:paraId="75CAE900" w14:textId="77777777" w:rsidR="00166C9F" w:rsidRPr="00CE2CFE" w:rsidRDefault="00166C9F" w:rsidP="00EA1909">
      <w:pPr>
        <w:spacing w:before="120" w:after="120" w:line="264" w:lineRule="auto"/>
        <w:rPr>
          <w:rFonts w:ascii="Georgia" w:hAnsi="Georgia"/>
          <w:sz w:val="24"/>
          <w:szCs w:val="24"/>
        </w:rPr>
      </w:pPr>
      <w:r w:rsidRPr="00CE2CFE">
        <w:rPr>
          <w:rFonts w:ascii="Georgia" w:hAnsi="Georgia"/>
          <w:sz w:val="24"/>
          <w:szCs w:val="24"/>
        </w:rPr>
        <w:t>k)</w:t>
      </w:r>
      <w:r w:rsidRPr="00CE2CFE">
        <w:rPr>
          <w:rFonts w:ascii="Georgia" w:hAnsi="Georgia"/>
          <w:sz w:val="24"/>
          <w:szCs w:val="24"/>
        </w:rPr>
        <w:tab/>
        <w:t>Gwarancja minimum 3 lata w systemie Door to Door</w:t>
      </w:r>
    </w:p>
    <w:p w14:paraId="0459A86E" w14:textId="77777777" w:rsidR="00166C9F" w:rsidRPr="00CE2CFE" w:rsidRDefault="00166C9F" w:rsidP="00EA1909">
      <w:pPr>
        <w:spacing w:before="120" w:after="120" w:line="264" w:lineRule="auto"/>
        <w:rPr>
          <w:rFonts w:ascii="Georgia" w:hAnsi="Georgia"/>
          <w:sz w:val="24"/>
          <w:szCs w:val="24"/>
        </w:rPr>
      </w:pPr>
      <w:r w:rsidRPr="00CE2CFE">
        <w:rPr>
          <w:rFonts w:ascii="Georgia" w:hAnsi="Georgia"/>
          <w:sz w:val="24"/>
          <w:szCs w:val="24"/>
        </w:rPr>
        <w:t>l)</w:t>
      </w:r>
      <w:r w:rsidRPr="00CE2CFE">
        <w:rPr>
          <w:rFonts w:ascii="Georgia" w:hAnsi="Georgia"/>
          <w:sz w:val="24"/>
          <w:szCs w:val="24"/>
        </w:rPr>
        <w:tab/>
        <w:t>Moduł TPM w standardzie 2.0</w:t>
      </w:r>
    </w:p>
    <w:p w14:paraId="7E9F2826" w14:textId="77777777" w:rsidR="00166C9F" w:rsidRPr="00CE2CFE" w:rsidRDefault="00166C9F" w:rsidP="00EA1909">
      <w:pPr>
        <w:spacing w:before="120" w:after="120" w:line="264" w:lineRule="auto"/>
        <w:rPr>
          <w:rFonts w:ascii="Georgia" w:hAnsi="Georgia"/>
          <w:sz w:val="24"/>
          <w:szCs w:val="24"/>
        </w:rPr>
      </w:pPr>
      <w:r w:rsidRPr="00CE2CFE">
        <w:rPr>
          <w:rFonts w:ascii="Georgia" w:hAnsi="Georgia"/>
          <w:sz w:val="24"/>
          <w:szCs w:val="24"/>
        </w:rPr>
        <w:t>m)</w:t>
      </w:r>
      <w:r w:rsidRPr="00CE2CFE">
        <w:rPr>
          <w:rFonts w:ascii="Georgia" w:hAnsi="Georgia"/>
          <w:sz w:val="24"/>
          <w:szCs w:val="24"/>
        </w:rPr>
        <w:tab/>
        <w:t>Minimum 2 porty usb 3.0</w:t>
      </w:r>
    </w:p>
    <w:p w14:paraId="3AD42FBE" w14:textId="77777777" w:rsidR="00166C9F" w:rsidRPr="00CE2CFE" w:rsidRDefault="00166C9F" w:rsidP="00EA1909">
      <w:pPr>
        <w:spacing w:before="120" w:after="120" w:line="264" w:lineRule="auto"/>
        <w:rPr>
          <w:rFonts w:ascii="Georgia" w:hAnsi="Georgia"/>
          <w:sz w:val="24"/>
          <w:szCs w:val="24"/>
        </w:rPr>
      </w:pPr>
      <w:r w:rsidRPr="00CE2CFE">
        <w:rPr>
          <w:rFonts w:ascii="Georgia" w:hAnsi="Georgia"/>
          <w:sz w:val="24"/>
          <w:szCs w:val="24"/>
        </w:rPr>
        <w:lastRenderedPageBreak/>
        <w:t>n)</w:t>
      </w:r>
      <w:r w:rsidRPr="00CE2CFE">
        <w:rPr>
          <w:rFonts w:ascii="Georgia" w:hAnsi="Georgia"/>
          <w:sz w:val="24"/>
          <w:szCs w:val="24"/>
        </w:rPr>
        <w:tab/>
        <w:t>Czytnik kart SD</w:t>
      </w:r>
    </w:p>
    <w:p w14:paraId="79386243" w14:textId="77777777" w:rsidR="00166C9F" w:rsidRPr="00CE2CFE" w:rsidRDefault="00166C9F" w:rsidP="00EA1909">
      <w:pPr>
        <w:spacing w:before="120" w:after="120" w:line="264" w:lineRule="auto"/>
        <w:rPr>
          <w:rFonts w:ascii="Georgia" w:hAnsi="Georgia"/>
          <w:sz w:val="24"/>
          <w:szCs w:val="24"/>
        </w:rPr>
      </w:pPr>
    </w:p>
    <w:p w14:paraId="031EA72B" w14:textId="77777777" w:rsidR="00166C9F" w:rsidRPr="00CE2CFE" w:rsidRDefault="00166C9F" w:rsidP="00EA1909">
      <w:pPr>
        <w:spacing w:before="120" w:after="120" w:line="264" w:lineRule="auto"/>
        <w:rPr>
          <w:rFonts w:ascii="Georgia" w:hAnsi="Georgia"/>
          <w:sz w:val="24"/>
          <w:szCs w:val="24"/>
        </w:rPr>
      </w:pPr>
      <w:r w:rsidRPr="00CE2CFE">
        <w:rPr>
          <w:rFonts w:ascii="Georgia" w:hAnsi="Georgia"/>
          <w:sz w:val="24"/>
          <w:szCs w:val="24"/>
        </w:rPr>
        <w:t>3.16</w:t>
      </w:r>
      <w:r w:rsidRPr="00CE2CFE">
        <w:rPr>
          <w:rFonts w:ascii="Georgia" w:hAnsi="Georgia"/>
          <w:sz w:val="24"/>
          <w:szCs w:val="24"/>
        </w:rPr>
        <w:tab/>
        <w:t>Akcesoria komputerowe</w:t>
      </w:r>
    </w:p>
    <w:p w14:paraId="49FFD5CB" w14:textId="77777777" w:rsidR="00166C9F" w:rsidRPr="00CE2CFE" w:rsidRDefault="00166C9F" w:rsidP="00EA1909">
      <w:pPr>
        <w:spacing w:before="120" w:after="120" w:line="264" w:lineRule="auto"/>
        <w:rPr>
          <w:rFonts w:ascii="Georgia" w:hAnsi="Georgia"/>
          <w:sz w:val="24"/>
          <w:szCs w:val="24"/>
        </w:rPr>
      </w:pPr>
      <w:r w:rsidRPr="00CE2CFE">
        <w:rPr>
          <w:rFonts w:ascii="Georgia" w:hAnsi="Georgia"/>
          <w:sz w:val="24"/>
          <w:szCs w:val="24"/>
        </w:rPr>
        <w:t>a) 5 x Tablet graficzny z rysikiem o parametrach wymienionych poniżej:</w:t>
      </w:r>
    </w:p>
    <w:p w14:paraId="76B996ED" w14:textId="77777777" w:rsidR="00166C9F" w:rsidRPr="00CE2CFE" w:rsidRDefault="00166C9F" w:rsidP="00EA1909">
      <w:pPr>
        <w:spacing w:before="120" w:after="120" w:line="264" w:lineRule="auto"/>
        <w:rPr>
          <w:rFonts w:ascii="Georgia" w:hAnsi="Georgia"/>
          <w:sz w:val="24"/>
          <w:szCs w:val="24"/>
        </w:rPr>
      </w:pPr>
      <w:r w:rsidRPr="00CE2CFE">
        <w:rPr>
          <w:rFonts w:ascii="Georgia" w:hAnsi="Georgia"/>
          <w:sz w:val="24"/>
          <w:szCs w:val="24"/>
        </w:rPr>
        <w:t>- obszar roboczy nie mniejszy niż 220mm x 140mm</w:t>
      </w:r>
    </w:p>
    <w:p w14:paraId="48DFEC32" w14:textId="77777777" w:rsidR="00166C9F" w:rsidRPr="00CE2CFE" w:rsidRDefault="00166C9F" w:rsidP="00EA1909">
      <w:pPr>
        <w:spacing w:before="120" w:after="120" w:line="264" w:lineRule="auto"/>
        <w:rPr>
          <w:rFonts w:ascii="Georgia" w:hAnsi="Georgia"/>
          <w:sz w:val="24"/>
          <w:szCs w:val="24"/>
        </w:rPr>
      </w:pPr>
      <w:r w:rsidRPr="00CE2CFE">
        <w:rPr>
          <w:rFonts w:ascii="Georgia" w:hAnsi="Georgia"/>
          <w:sz w:val="24"/>
          <w:szCs w:val="24"/>
        </w:rPr>
        <w:t>- wsparcie dla technologii multitouch</w:t>
      </w:r>
    </w:p>
    <w:p w14:paraId="51751BCB" w14:textId="77777777" w:rsidR="00166C9F" w:rsidRPr="00CE2CFE" w:rsidRDefault="00166C9F" w:rsidP="00EA1909">
      <w:pPr>
        <w:spacing w:before="120" w:after="120" w:line="264" w:lineRule="auto"/>
        <w:rPr>
          <w:rFonts w:ascii="Georgia" w:hAnsi="Georgia"/>
          <w:sz w:val="24"/>
          <w:szCs w:val="24"/>
        </w:rPr>
      </w:pPr>
      <w:r w:rsidRPr="00CE2CFE">
        <w:rPr>
          <w:rFonts w:ascii="Georgia" w:hAnsi="Georgia"/>
          <w:sz w:val="24"/>
          <w:szCs w:val="24"/>
        </w:rPr>
        <w:t>- obsługa rysika bezprzewodowego z rozpoznawaniem co najmniej 8000 poziomów nacisku</w:t>
      </w:r>
    </w:p>
    <w:p w14:paraId="14B82E97" w14:textId="77777777" w:rsidR="00166C9F" w:rsidRPr="00CE2CFE" w:rsidRDefault="00166C9F" w:rsidP="00EA1909">
      <w:pPr>
        <w:spacing w:before="120" w:after="120" w:line="264" w:lineRule="auto"/>
        <w:rPr>
          <w:rFonts w:ascii="Georgia" w:hAnsi="Georgia"/>
          <w:sz w:val="24"/>
          <w:szCs w:val="24"/>
        </w:rPr>
      </w:pPr>
      <w:r w:rsidRPr="00CE2CFE">
        <w:rPr>
          <w:rFonts w:ascii="Georgia" w:hAnsi="Georgia"/>
          <w:sz w:val="24"/>
          <w:szCs w:val="24"/>
        </w:rPr>
        <w:t>- rysik musi rozpoznawać kąt pisania  - co najmniej +- 50 poziomów</w:t>
      </w:r>
    </w:p>
    <w:p w14:paraId="78E00349" w14:textId="77777777" w:rsidR="00166C9F" w:rsidRPr="00CE2CFE" w:rsidRDefault="00166C9F" w:rsidP="00EA1909">
      <w:pPr>
        <w:spacing w:before="120" w:after="120" w:line="264" w:lineRule="auto"/>
        <w:rPr>
          <w:rFonts w:ascii="Georgia" w:hAnsi="Georgia"/>
          <w:sz w:val="24"/>
          <w:szCs w:val="24"/>
        </w:rPr>
      </w:pPr>
      <w:r w:rsidRPr="00CE2CFE">
        <w:rPr>
          <w:rFonts w:ascii="Georgia" w:hAnsi="Georgia"/>
          <w:sz w:val="24"/>
          <w:szCs w:val="24"/>
        </w:rPr>
        <w:t>- rozpoznawana rozdzielczość obsługi rysika 4800 lpi</w:t>
      </w:r>
    </w:p>
    <w:p w14:paraId="44EAFCB5" w14:textId="77777777" w:rsidR="00166C9F" w:rsidRPr="00CE2CFE" w:rsidRDefault="00166C9F" w:rsidP="00EA1909">
      <w:pPr>
        <w:spacing w:before="120" w:after="120" w:line="264" w:lineRule="auto"/>
        <w:rPr>
          <w:rFonts w:ascii="Georgia" w:hAnsi="Georgia"/>
          <w:sz w:val="24"/>
          <w:szCs w:val="24"/>
        </w:rPr>
      </w:pPr>
      <w:r w:rsidRPr="00CE2CFE">
        <w:rPr>
          <w:rFonts w:ascii="Georgia" w:hAnsi="Georgia"/>
          <w:sz w:val="24"/>
          <w:szCs w:val="24"/>
        </w:rPr>
        <w:t>- programowalne przyciski na tablecie (co najmniej 6)</w:t>
      </w:r>
    </w:p>
    <w:p w14:paraId="05ED88E5" w14:textId="77777777" w:rsidR="00166C9F" w:rsidRPr="00CE2CFE" w:rsidRDefault="00166C9F" w:rsidP="00EA1909">
      <w:pPr>
        <w:spacing w:before="120" w:after="120" w:line="264" w:lineRule="auto"/>
        <w:rPr>
          <w:rFonts w:ascii="Georgia" w:hAnsi="Georgia"/>
          <w:sz w:val="24"/>
          <w:szCs w:val="24"/>
        </w:rPr>
      </w:pPr>
      <w:r w:rsidRPr="00CE2CFE">
        <w:rPr>
          <w:rFonts w:ascii="Georgia" w:hAnsi="Georgia"/>
          <w:sz w:val="24"/>
          <w:szCs w:val="24"/>
        </w:rPr>
        <w:t>- minimum 2 lata gwarancji producenta</w:t>
      </w:r>
    </w:p>
    <w:p w14:paraId="04A96434" w14:textId="77777777" w:rsidR="00166C9F" w:rsidRPr="00CE2CFE" w:rsidRDefault="00166C9F" w:rsidP="00EA1909">
      <w:pPr>
        <w:spacing w:before="120" w:after="120" w:line="264" w:lineRule="auto"/>
        <w:rPr>
          <w:rFonts w:ascii="Georgia" w:hAnsi="Georgia"/>
          <w:sz w:val="24"/>
          <w:szCs w:val="24"/>
        </w:rPr>
      </w:pPr>
      <w:r w:rsidRPr="00CE2CFE">
        <w:rPr>
          <w:rFonts w:ascii="Georgia" w:hAnsi="Georgia"/>
          <w:sz w:val="24"/>
          <w:szCs w:val="24"/>
        </w:rPr>
        <w:t>b) 5 x zestaw Klawiatura przewodowa lub bezprzewodowa w układzie US lub EU; mysz przewodowa lub bezprzewodowa (scroll), minimum 24 miesiące gwarancji producenta</w:t>
      </w:r>
    </w:p>
    <w:p w14:paraId="7175DC67" w14:textId="77777777" w:rsidR="00166C9F" w:rsidRPr="00CE2CFE" w:rsidRDefault="00166C9F" w:rsidP="00EA1909">
      <w:pPr>
        <w:spacing w:before="120" w:after="120" w:line="264" w:lineRule="auto"/>
        <w:rPr>
          <w:rFonts w:ascii="Georgia" w:hAnsi="Georgia"/>
          <w:sz w:val="24"/>
          <w:szCs w:val="24"/>
        </w:rPr>
      </w:pPr>
      <w:r w:rsidRPr="00CE2CFE">
        <w:rPr>
          <w:rFonts w:ascii="Georgia" w:hAnsi="Georgia"/>
          <w:sz w:val="24"/>
          <w:szCs w:val="24"/>
        </w:rPr>
        <w:t>c) 6 x czytnik kart 5w1 (obowiązkowo wspierane CompactFlash, SDHC, SDXC, UHS), interfejs minimum USB 3.0, minimum 12 miesięcy gwarancji producenta</w:t>
      </w:r>
    </w:p>
    <w:p w14:paraId="5195607D" w14:textId="77777777" w:rsidR="00166C9F" w:rsidRPr="00CE2CFE" w:rsidRDefault="00166C9F" w:rsidP="00EA1909">
      <w:pPr>
        <w:spacing w:before="120" w:after="120" w:line="264" w:lineRule="auto"/>
        <w:rPr>
          <w:rFonts w:ascii="Georgia" w:hAnsi="Georgia"/>
          <w:sz w:val="24"/>
          <w:szCs w:val="24"/>
        </w:rPr>
      </w:pPr>
      <w:r w:rsidRPr="00CE2CFE">
        <w:rPr>
          <w:rFonts w:ascii="Georgia" w:hAnsi="Georgia"/>
          <w:sz w:val="24"/>
          <w:szCs w:val="24"/>
        </w:rPr>
        <w:t>d) 6 x Hub aktywny USB 3.0, minimum 7 portów, minimum 12 miesięcy gwarancji producenta</w:t>
      </w:r>
    </w:p>
    <w:p w14:paraId="6AA38C06" w14:textId="77777777" w:rsidR="00166C9F" w:rsidRPr="00CE2CFE" w:rsidRDefault="00166C9F" w:rsidP="00EA1909">
      <w:pPr>
        <w:spacing w:before="120" w:after="120" w:line="264" w:lineRule="auto"/>
        <w:rPr>
          <w:rFonts w:ascii="Georgia" w:hAnsi="Georgia"/>
          <w:sz w:val="24"/>
          <w:szCs w:val="24"/>
        </w:rPr>
      </w:pPr>
      <w:r w:rsidRPr="00CE2CFE">
        <w:rPr>
          <w:rFonts w:ascii="Georgia" w:hAnsi="Georgia"/>
          <w:sz w:val="24"/>
          <w:szCs w:val="24"/>
        </w:rPr>
        <w:t>e) 12 x przedłużacz USB ze wzmocnieniem 5m</w:t>
      </w:r>
    </w:p>
    <w:p w14:paraId="1F3FC29C" w14:textId="77777777" w:rsidR="00E91DB8" w:rsidRPr="00CE2CFE" w:rsidRDefault="00E91DB8">
      <w:pPr>
        <w:rPr>
          <w:rFonts w:ascii="Georgia" w:hAnsi="Georgia"/>
          <w:sz w:val="24"/>
          <w:szCs w:val="24"/>
        </w:rPr>
      </w:pPr>
      <w:bookmarkStart w:id="0" w:name="_GoBack"/>
      <w:bookmarkEnd w:id="0"/>
    </w:p>
    <w:sectPr w:rsidR="00E91DB8" w:rsidRPr="00CE2CFE" w:rsidSect="00DA2506">
      <w:headerReference w:type="default" r:id="rId9"/>
      <w:footerReference w:type="default" r:id="rId10"/>
      <w:pgSz w:w="11906" w:h="16838"/>
      <w:pgMar w:top="1417" w:right="1274" w:bottom="1417" w:left="1417" w:header="680"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3C2ACF4" w14:textId="77777777" w:rsidR="00B74C30" w:rsidRDefault="00B74C30">
      <w:pPr>
        <w:spacing w:after="0" w:line="240" w:lineRule="auto"/>
      </w:pPr>
      <w:r>
        <w:separator/>
      </w:r>
    </w:p>
  </w:endnote>
  <w:endnote w:type="continuationSeparator" w:id="0">
    <w:p w14:paraId="6EEC5929" w14:textId="77777777" w:rsidR="00B74C30" w:rsidRDefault="00B74C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Georgia">
    <w:panose1 w:val="02040502050405020303"/>
    <w:charset w:val="EE"/>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7C38AB" w14:textId="77777777" w:rsidR="00F22828" w:rsidRPr="00FB2931" w:rsidRDefault="00F22828" w:rsidP="00FB2931">
    <w:pPr>
      <w:pStyle w:val="Stopka"/>
      <w:ind w:right="-141"/>
      <w:jc w:val="right"/>
      <w:rPr>
        <w:sz w:val="20"/>
        <w:szCs w:val="20"/>
      </w:rPr>
    </w:pPr>
  </w:p>
  <w:p w14:paraId="5696CF30" w14:textId="77777777" w:rsidR="00F22828" w:rsidRPr="00FB2931" w:rsidRDefault="00F22828" w:rsidP="00FB2931">
    <w:pPr>
      <w:pStyle w:val="Stopka"/>
      <w:ind w:right="-141"/>
      <w:rPr>
        <w:sz w:val="20"/>
        <w:szCs w:val="20"/>
      </w:rPr>
    </w:pPr>
    <w:r w:rsidRPr="000512ED">
      <w:rPr>
        <w:sz w:val="20"/>
        <w:szCs w:val="20"/>
      </w:rPr>
      <w:t>Dotyczy projektu pn. „Otwarte Narodowe. Digitalizacja i udostępnianie zbiorów Muzeum Narodowego w Warszawie” realizowanego z dofinansowaniem z Programu Operacyjnego Polska Cyfrowa w ramach działania 2.3 „Cyfrowa dostępność i użyteczność informacji sektora publicznego”, poddziałanie 2.3.2 „Cyfrowe</w:t>
    </w:r>
    <w:r>
      <w:rPr>
        <w:sz w:val="20"/>
        <w:szCs w:val="20"/>
      </w:rPr>
      <w:t xml:space="preserve"> udostępnienie zasobów kultury”</w:t>
    </w:r>
    <w:r w:rsidRPr="00FB2931">
      <w:rPr>
        <w:sz w:val="20"/>
        <w:szCs w:val="20"/>
      </w:rPr>
      <w:t>.</w:t>
    </w:r>
  </w:p>
  <w:p w14:paraId="729740D2" w14:textId="77777777" w:rsidR="00F22828" w:rsidRDefault="00F22828" w:rsidP="00A46AB6">
    <w:pPr>
      <w:pStyle w:val="Stopka"/>
      <w:jc w:val="right"/>
    </w:pPr>
  </w:p>
  <w:p w14:paraId="2F9EB712" w14:textId="58964DC9" w:rsidR="00F22828" w:rsidRDefault="00B74C30">
    <w:pPr>
      <w:pStyle w:val="Stopka"/>
      <w:jc w:val="right"/>
    </w:pPr>
    <w:sdt>
      <w:sdtPr>
        <w:id w:val="601696805"/>
        <w:docPartObj>
          <w:docPartGallery w:val="Page Numbers (Bottom of Page)"/>
          <w:docPartUnique/>
        </w:docPartObj>
      </w:sdtPr>
      <w:sdtEndPr/>
      <w:sdtContent>
        <w:sdt>
          <w:sdtPr>
            <w:id w:val="-1769616900"/>
            <w:docPartObj>
              <w:docPartGallery w:val="Page Numbers (Top of Page)"/>
              <w:docPartUnique/>
            </w:docPartObj>
          </w:sdtPr>
          <w:sdtEndPr/>
          <w:sdtContent>
            <w:r w:rsidR="00F22828">
              <w:t xml:space="preserve">Strona </w:t>
            </w:r>
            <w:r w:rsidR="00F22828">
              <w:rPr>
                <w:b/>
                <w:bCs/>
                <w:sz w:val="24"/>
                <w:szCs w:val="24"/>
              </w:rPr>
              <w:fldChar w:fldCharType="begin"/>
            </w:r>
            <w:r w:rsidR="00F22828">
              <w:rPr>
                <w:b/>
                <w:bCs/>
              </w:rPr>
              <w:instrText>PAGE</w:instrText>
            </w:r>
            <w:r w:rsidR="00F22828">
              <w:rPr>
                <w:b/>
                <w:bCs/>
                <w:sz w:val="24"/>
                <w:szCs w:val="24"/>
              </w:rPr>
              <w:fldChar w:fldCharType="separate"/>
            </w:r>
            <w:r w:rsidR="000F1308">
              <w:rPr>
                <w:b/>
                <w:bCs/>
                <w:noProof/>
              </w:rPr>
              <w:t>21</w:t>
            </w:r>
            <w:r w:rsidR="00F22828">
              <w:rPr>
                <w:b/>
                <w:bCs/>
                <w:sz w:val="24"/>
                <w:szCs w:val="24"/>
              </w:rPr>
              <w:fldChar w:fldCharType="end"/>
            </w:r>
            <w:r w:rsidR="00F22828">
              <w:t xml:space="preserve"> z </w:t>
            </w:r>
            <w:r w:rsidR="00F22828">
              <w:rPr>
                <w:b/>
                <w:bCs/>
                <w:sz w:val="24"/>
                <w:szCs w:val="24"/>
              </w:rPr>
              <w:fldChar w:fldCharType="begin"/>
            </w:r>
            <w:r w:rsidR="00F22828">
              <w:rPr>
                <w:b/>
                <w:bCs/>
              </w:rPr>
              <w:instrText>NUMPAGES</w:instrText>
            </w:r>
            <w:r w:rsidR="00F22828">
              <w:rPr>
                <w:b/>
                <w:bCs/>
                <w:sz w:val="24"/>
                <w:szCs w:val="24"/>
              </w:rPr>
              <w:fldChar w:fldCharType="separate"/>
            </w:r>
            <w:r w:rsidR="000F1308">
              <w:rPr>
                <w:b/>
                <w:bCs/>
                <w:noProof/>
              </w:rPr>
              <w:t>21</w:t>
            </w:r>
            <w:r w:rsidR="00F22828">
              <w:rPr>
                <w:b/>
                <w:bCs/>
                <w:sz w:val="24"/>
                <w:szCs w:val="24"/>
              </w:rPr>
              <w:fldChar w:fldCharType="end"/>
            </w:r>
          </w:sdtContent>
        </w:sdt>
      </w:sdtContent>
    </w:sdt>
  </w:p>
  <w:p w14:paraId="76E1EDE6" w14:textId="77777777" w:rsidR="00F22828" w:rsidRDefault="00F22828">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E6BA94B" w14:textId="77777777" w:rsidR="00B74C30" w:rsidRDefault="00B74C30">
      <w:pPr>
        <w:spacing w:after="0" w:line="240" w:lineRule="auto"/>
      </w:pPr>
      <w:r>
        <w:separator/>
      </w:r>
    </w:p>
  </w:footnote>
  <w:footnote w:type="continuationSeparator" w:id="0">
    <w:p w14:paraId="64B6582A" w14:textId="77777777" w:rsidR="00B74C30" w:rsidRDefault="00B74C3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C81027" w14:textId="77777777" w:rsidR="00F22828" w:rsidRDefault="00F22828" w:rsidP="00F07A01">
    <w:pPr>
      <w:pStyle w:val="Nagwek"/>
      <w:ind w:left="-567" w:right="-141"/>
    </w:pPr>
    <w:r w:rsidRPr="00CF548B">
      <w:rPr>
        <w:noProof/>
        <w:lang w:eastAsia="pl-PL"/>
      </w:rPr>
      <w:drawing>
        <wp:anchor distT="0" distB="0" distL="114300" distR="114300" simplePos="0" relativeHeight="251659776" behindDoc="0" locked="0" layoutInCell="1" allowOverlap="1" wp14:anchorId="7DF9634B" wp14:editId="6363265C">
          <wp:simplePos x="0" y="0"/>
          <wp:positionH relativeFrom="column">
            <wp:posOffset>-689346</wp:posOffset>
          </wp:positionH>
          <wp:positionV relativeFrom="paragraph">
            <wp:posOffset>-382270</wp:posOffset>
          </wp:positionV>
          <wp:extent cx="7171056" cy="788150"/>
          <wp:effectExtent l="0" t="0" r="0" b="0"/>
          <wp:wrapNone/>
          <wp:docPr id="3" name="Obraz 3" descr="N:\digitalizacja\NOWE\wzor pisma\POPC_naglowek-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digitalizacja\NOWE\wzor pisma\POPC_naglowek-01.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171056" cy="788150"/>
                  </a:xfrm>
                  <a:prstGeom prst="rect">
                    <a:avLst/>
                  </a:prstGeom>
                  <a:noFill/>
                  <a:ln>
                    <a:noFill/>
                  </a:ln>
                </pic:spPr>
              </pic:pic>
            </a:graphicData>
          </a:graphic>
        </wp:anchor>
      </w:drawing>
    </w:r>
    <w:r>
      <w:t xml:space="preserve">                                     </w:t>
    </w:r>
  </w:p>
  <w:p w14:paraId="3F208B73" w14:textId="77777777" w:rsidR="00F22828" w:rsidRDefault="00F22828" w:rsidP="00943589">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8FB15AD"/>
    <w:multiLevelType w:val="hybridMultilevel"/>
    <w:tmpl w:val="F1F29186"/>
    <w:lvl w:ilvl="0" w:tplc="3FB67814">
      <w:start w:val="1"/>
      <w:numFmt w:val="decimal"/>
      <w:lvlText w:val="%1."/>
      <w:lvlJc w:val="left"/>
      <w:pPr>
        <w:ind w:left="720" w:hanging="360"/>
      </w:pPr>
      <w:rPr>
        <w:rFonts w:ascii="Times New Roman" w:eastAsiaTheme="minorEastAsia"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46185BC5"/>
    <w:multiLevelType w:val="hybridMultilevel"/>
    <w:tmpl w:val="F1F29186"/>
    <w:lvl w:ilvl="0" w:tplc="3FB67814">
      <w:start w:val="1"/>
      <w:numFmt w:val="decimal"/>
      <w:lvlText w:val="%1."/>
      <w:lvlJc w:val="left"/>
      <w:pPr>
        <w:ind w:left="720" w:hanging="360"/>
      </w:pPr>
      <w:rPr>
        <w:rFonts w:ascii="Times New Roman" w:eastAsiaTheme="minorEastAsia"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26CE"/>
    <w:rsid w:val="000264C2"/>
    <w:rsid w:val="00043BA6"/>
    <w:rsid w:val="000512ED"/>
    <w:rsid w:val="000937CF"/>
    <w:rsid w:val="00095B07"/>
    <w:rsid w:val="000E24A6"/>
    <w:rsid w:val="000F1308"/>
    <w:rsid w:val="000F1B32"/>
    <w:rsid w:val="001053C5"/>
    <w:rsid w:val="001502D0"/>
    <w:rsid w:val="00166C9F"/>
    <w:rsid w:val="001A7090"/>
    <w:rsid w:val="001D0268"/>
    <w:rsid w:val="001D7BF7"/>
    <w:rsid w:val="001E1E84"/>
    <w:rsid w:val="001E43F9"/>
    <w:rsid w:val="001E67DF"/>
    <w:rsid w:val="0021722C"/>
    <w:rsid w:val="00221286"/>
    <w:rsid w:val="00227685"/>
    <w:rsid w:val="002427C8"/>
    <w:rsid w:val="00250D7F"/>
    <w:rsid w:val="0025727F"/>
    <w:rsid w:val="002620D3"/>
    <w:rsid w:val="00285439"/>
    <w:rsid w:val="00285BC1"/>
    <w:rsid w:val="00293307"/>
    <w:rsid w:val="00297F8F"/>
    <w:rsid w:val="002A173F"/>
    <w:rsid w:val="002A1899"/>
    <w:rsid w:val="002C295F"/>
    <w:rsid w:val="002E1DE9"/>
    <w:rsid w:val="002F693C"/>
    <w:rsid w:val="00315AEB"/>
    <w:rsid w:val="00317F6C"/>
    <w:rsid w:val="003401C0"/>
    <w:rsid w:val="00353077"/>
    <w:rsid w:val="003619E4"/>
    <w:rsid w:val="0036635D"/>
    <w:rsid w:val="00372131"/>
    <w:rsid w:val="003835A9"/>
    <w:rsid w:val="003A1EBD"/>
    <w:rsid w:val="003B3E44"/>
    <w:rsid w:val="003C1059"/>
    <w:rsid w:val="003C3C1F"/>
    <w:rsid w:val="003E064E"/>
    <w:rsid w:val="003F1D07"/>
    <w:rsid w:val="00457F6A"/>
    <w:rsid w:val="0046186C"/>
    <w:rsid w:val="00461B20"/>
    <w:rsid w:val="00474EB0"/>
    <w:rsid w:val="00494DAC"/>
    <w:rsid w:val="004E357B"/>
    <w:rsid w:val="004F1C6D"/>
    <w:rsid w:val="0050257F"/>
    <w:rsid w:val="005040A5"/>
    <w:rsid w:val="00525336"/>
    <w:rsid w:val="00535064"/>
    <w:rsid w:val="00544FEB"/>
    <w:rsid w:val="00546901"/>
    <w:rsid w:val="0056290F"/>
    <w:rsid w:val="005738C6"/>
    <w:rsid w:val="00585635"/>
    <w:rsid w:val="00587355"/>
    <w:rsid w:val="005901B4"/>
    <w:rsid w:val="005C5862"/>
    <w:rsid w:val="005E1DDB"/>
    <w:rsid w:val="005E5009"/>
    <w:rsid w:val="0060412A"/>
    <w:rsid w:val="006255F6"/>
    <w:rsid w:val="006319C2"/>
    <w:rsid w:val="00633426"/>
    <w:rsid w:val="00650D1C"/>
    <w:rsid w:val="006832CD"/>
    <w:rsid w:val="006851F9"/>
    <w:rsid w:val="006A61FB"/>
    <w:rsid w:val="006C46B8"/>
    <w:rsid w:val="006C5988"/>
    <w:rsid w:val="00725F3B"/>
    <w:rsid w:val="00741095"/>
    <w:rsid w:val="007500E3"/>
    <w:rsid w:val="00775A3D"/>
    <w:rsid w:val="00783D74"/>
    <w:rsid w:val="007916D4"/>
    <w:rsid w:val="007A7A77"/>
    <w:rsid w:val="007B1398"/>
    <w:rsid w:val="007C70F6"/>
    <w:rsid w:val="007C7C44"/>
    <w:rsid w:val="007D69CA"/>
    <w:rsid w:val="007E4961"/>
    <w:rsid w:val="008233C4"/>
    <w:rsid w:val="008A57A7"/>
    <w:rsid w:val="008B2EB7"/>
    <w:rsid w:val="008E5C9D"/>
    <w:rsid w:val="008F60CD"/>
    <w:rsid w:val="009058AD"/>
    <w:rsid w:val="00905D8E"/>
    <w:rsid w:val="009154C2"/>
    <w:rsid w:val="0091593E"/>
    <w:rsid w:val="0091627F"/>
    <w:rsid w:val="00943589"/>
    <w:rsid w:val="009462CE"/>
    <w:rsid w:val="00946486"/>
    <w:rsid w:val="0096254C"/>
    <w:rsid w:val="00965086"/>
    <w:rsid w:val="0097563E"/>
    <w:rsid w:val="0098181D"/>
    <w:rsid w:val="009B656F"/>
    <w:rsid w:val="009E26DF"/>
    <w:rsid w:val="00A3441B"/>
    <w:rsid w:val="00A350B9"/>
    <w:rsid w:val="00A46AB6"/>
    <w:rsid w:val="00A65C36"/>
    <w:rsid w:val="00A80B7B"/>
    <w:rsid w:val="00A8498A"/>
    <w:rsid w:val="00A97167"/>
    <w:rsid w:val="00AB221C"/>
    <w:rsid w:val="00AB2A4F"/>
    <w:rsid w:val="00AB36B6"/>
    <w:rsid w:val="00AB79F1"/>
    <w:rsid w:val="00AD20CE"/>
    <w:rsid w:val="00B17F45"/>
    <w:rsid w:val="00B20E8E"/>
    <w:rsid w:val="00B352E4"/>
    <w:rsid w:val="00B46955"/>
    <w:rsid w:val="00B65E29"/>
    <w:rsid w:val="00B74C30"/>
    <w:rsid w:val="00B83B68"/>
    <w:rsid w:val="00BA2304"/>
    <w:rsid w:val="00BF33C1"/>
    <w:rsid w:val="00C04041"/>
    <w:rsid w:val="00C05538"/>
    <w:rsid w:val="00C1643D"/>
    <w:rsid w:val="00C179BE"/>
    <w:rsid w:val="00C17DBA"/>
    <w:rsid w:val="00C3331C"/>
    <w:rsid w:val="00C426CE"/>
    <w:rsid w:val="00C444AD"/>
    <w:rsid w:val="00C71E0B"/>
    <w:rsid w:val="00C87F64"/>
    <w:rsid w:val="00CC5002"/>
    <w:rsid w:val="00CD2AC9"/>
    <w:rsid w:val="00CD591B"/>
    <w:rsid w:val="00CE2CFE"/>
    <w:rsid w:val="00CE780A"/>
    <w:rsid w:val="00CF49A0"/>
    <w:rsid w:val="00CF548B"/>
    <w:rsid w:val="00D14B2B"/>
    <w:rsid w:val="00D25572"/>
    <w:rsid w:val="00D305DC"/>
    <w:rsid w:val="00D44D3E"/>
    <w:rsid w:val="00D54072"/>
    <w:rsid w:val="00D57E40"/>
    <w:rsid w:val="00D70FB9"/>
    <w:rsid w:val="00DA01EC"/>
    <w:rsid w:val="00DA2506"/>
    <w:rsid w:val="00DA2C7C"/>
    <w:rsid w:val="00DC66CA"/>
    <w:rsid w:val="00DE4615"/>
    <w:rsid w:val="00E01F06"/>
    <w:rsid w:val="00E2019E"/>
    <w:rsid w:val="00E252F2"/>
    <w:rsid w:val="00E323A5"/>
    <w:rsid w:val="00E45032"/>
    <w:rsid w:val="00E5427C"/>
    <w:rsid w:val="00E653FF"/>
    <w:rsid w:val="00E66FB6"/>
    <w:rsid w:val="00E91DB8"/>
    <w:rsid w:val="00EA1909"/>
    <w:rsid w:val="00EB4662"/>
    <w:rsid w:val="00EC16D9"/>
    <w:rsid w:val="00ED380C"/>
    <w:rsid w:val="00EF23CC"/>
    <w:rsid w:val="00EF7AFC"/>
    <w:rsid w:val="00F07A01"/>
    <w:rsid w:val="00F16BA2"/>
    <w:rsid w:val="00F22828"/>
    <w:rsid w:val="00F404D7"/>
    <w:rsid w:val="00F705ED"/>
    <w:rsid w:val="00F71A2A"/>
    <w:rsid w:val="00F97814"/>
    <w:rsid w:val="00FB2931"/>
    <w:rsid w:val="00FD16AC"/>
    <w:rsid w:val="00FD50D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9C8BCDB"/>
  <w15:docId w15:val="{5C043564-7A67-4A01-BA05-3B65A26FA4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65E29"/>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C426CE"/>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426CE"/>
  </w:style>
  <w:style w:type="paragraph" w:styleId="Stopka">
    <w:name w:val="footer"/>
    <w:basedOn w:val="Normalny"/>
    <w:link w:val="StopkaZnak"/>
    <w:uiPriority w:val="99"/>
    <w:unhideWhenUsed/>
    <w:rsid w:val="00C426CE"/>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426CE"/>
  </w:style>
  <w:style w:type="paragraph" w:styleId="Tekstdymka">
    <w:name w:val="Balloon Text"/>
    <w:basedOn w:val="Normalny"/>
    <w:link w:val="TekstdymkaZnak"/>
    <w:uiPriority w:val="99"/>
    <w:semiHidden/>
    <w:unhideWhenUsed/>
    <w:rsid w:val="00285439"/>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285439"/>
    <w:rPr>
      <w:rFonts w:ascii="Tahoma" w:hAnsi="Tahoma" w:cs="Tahoma"/>
      <w:sz w:val="16"/>
      <w:szCs w:val="16"/>
    </w:rPr>
  </w:style>
  <w:style w:type="paragraph" w:styleId="Akapitzlist">
    <w:name w:val="List Paragraph"/>
    <w:basedOn w:val="Normalny"/>
    <w:uiPriority w:val="34"/>
    <w:qFormat/>
    <w:rsid w:val="00372131"/>
    <w:pPr>
      <w:widowControl w:val="0"/>
      <w:autoSpaceDE w:val="0"/>
      <w:autoSpaceDN w:val="0"/>
      <w:adjustRightInd w:val="0"/>
      <w:spacing w:after="0" w:line="240" w:lineRule="auto"/>
      <w:ind w:left="720"/>
    </w:pPr>
    <w:rPr>
      <w:rFonts w:ascii="Times New Roman" w:eastAsiaTheme="minorEastAsia" w:hAnsi="Times New Roman" w:cs="Times New Roman"/>
      <w:sz w:val="24"/>
      <w:szCs w:val="24"/>
      <w:lang w:eastAsia="pl-PL"/>
    </w:rPr>
  </w:style>
  <w:style w:type="table" w:styleId="Tabela-Siatka">
    <w:name w:val="Table Grid"/>
    <w:basedOn w:val="Standardowy"/>
    <w:uiPriority w:val="59"/>
    <w:rsid w:val="003721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372131"/>
    <w:pPr>
      <w:widowControl w:val="0"/>
      <w:autoSpaceDE w:val="0"/>
      <w:autoSpaceDN w:val="0"/>
      <w:adjustRightInd w:val="0"/>
      <w:spacing w:after="0" w:line="240" w:lineRule="auto"/>
    </w:pPr>
    <w:rPr>
      <w:rFonts w:ascii="Arial" w:eastAsiaTheme="minorEastAsia" w:hAnsi="Arial" w:cs="Arial"/>
      <w:color w:val="000000"/>
      <w:sz w:val="20"/>
      <w:szCs w:val="20"/>
      <w:lang w:eastAsia="pl-PL"/>
    </w:rPr>
  </w:style>
  <w:style w:type="character" w:customStyle="1" w:styleId="TekstprzypisudolnegoZnak">
    <w:name w:val="Tekst przypisu dolnego Znak"/>
    <w:basedOn w:val="Domylnaczcionkaakapitu"/>
    <w:link w:val="Tekstprzypisudolnego"/>
    <w:uiPriority w:val="99"/>
    <w:semiHidden/>
    <w:rsid w:val="00372131"/>
    <w:rPr>
      <w:rFonts w:ascii="Arial" w:eastAsiaTheme="minorEastAsia" w:hAnsi="Arial" w:cs="Arial"/>
      <w:color w:val="000000"/>
      <w:sz w:val="20"/>
      <w:szCs w:val="20"/>
      <w:lang w:eastAsia="pl-PL"/>
    </w:rPr>
  </w:style>
  <w:style w:type="character" w:styleId="Odwoanieprzypisudolnego">
    <w:name w:val="footnote reference"/>
    <w:basedOn w:val="Domylnaczcionkaakapitu"/>
    <w:uiPriority w:val="99"/>
    <w:semiHidden/>
    <w:unhideWhenUsed/>
    <w:rsid w:val="00372131"/>
    <w:rPr>
      <w:vertAlign w:val="superscript"/>
    </w:rPr>
  </w:style>
  <w:style w:type="paragraph" w:styleId="Tekstprzypisukocowego">
    <w:name w:val="endnote text"/>
    <w:basedOn w:val="Normalny"/>
    <w:link w:val="TekstprzypisukocowegoZnak"/>
    <w:uiPriority w:val="99"/>
    <w:semiHidden/>
    <w:unhideWhenUsed/>
    <w:rsid w:val="00372131"/>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372131"/>
    <w:rPr>
      <w:sz w:val="20"/>
      <w:szCs w:val="20"/>
    </w:rPr>
  </w:style>
  <w:style w:type="character" w:styleId="Odwoanieprzypisukocowego">
    <w:name w:val="endnote reference"/>
    <w:basedOn w:val="Domylnaczcionkaakapitu"/>
    <w:uiPriority w:val="99"/>
    <w:semiHidden/>
    <w:unhideWhenUsed/>
    <w:rsid w:val="00372131"/>
    <w:rPr>
      <w:vertAlign w:val="superscript"/>
    </w:rPr>
  </w:style>
  <w:style w:type="character" w:styleId="Odwoaniedokomentarza">
    <w:name w:val="annotation reference"/>
    <w:basedOn w:val="Domylnaczcionkaakapitu"/>
    <w:uiPriority w:val="99"/>
    <w:semiHidden/>
    <w:unhideWhenUsed/>
    <w:rsid w:val="007D69CA"/>
    <w:rPr>
      <w:sz w:val="16"/>
      <w:szCs w:val="16"/>
    </w:rPr>
  </w:style>
  <w:style w:type="paragraph" w:styleId="Tekstkomentarza">
    <w:name w:val="annotation text"/>
    <w:basedOn w:val="Normalny"/>
    <w:link w:val="TekstkomentarzaZnak"/>
    <w:uiPriority w:val="99"/>
    <w:unhideWhenUsed/>
    <w:rsid w:val="007D69CA"/>
    <w:pPr>
      <w:spacing w:line="240" w:lineRule="auto"/>
    </w:pPr>
    <w:rPr>
      <w:sz w:val="20"/>
      <w:szCs w:val="20"/>
    </w:rPr>
  </w:style>
  <w:style w:type="character" w:customStyle="1" w:styleId="TekstkomentarzaZnak">
    <w:name w:val="Tekst komentarza Znak"/>
    <w:basedOn w:val="Domylnaczcionkaakapitu"/>
    <w:link w:val="Tekstkomentarza"/>
    <w:uiPriority w:val="99"/>
    <w:rsid w:val="007D69CA"/>
    <w:rPr>
      <w:sz w:val="20"/>
      <w:szCs w:val="20"/>
    </w:rPr>
  </w:style>
  <w:style w:type="paragraph" w:styleId="Tematkomentarza">
    <w:name w:val="annotation subject"/>
    <w:basedOn w:val="Tekstkomentarza"/>
    <w:next w:val="Tekstkomentarza"/>
    <w:link w:val="TematkomentarzaZnak"/>
    <w:uiPriority w:val="99"/>
    <w:semiHidden/>
    <w:unhideWhenUsed/>
    <w:rsid w:val="007D69CA"/>
    <w:rPr>
      <w:b/>
      <w:bCs/>
    </w:rPr>
  </w:style>
  <w:style w:type="character" w:customStyle="1" w:styleId="TematkomentarzaZnak">
    <w:name w:val="Temat komentarza Znak"/>
    <w:basedOn w:val="TekstkomentarzaZnak"/>
    <w:link w:val="Tematkomentarza"/>
    <w:uiPriority w:val="99"/>
    <w:semiHidden/>
    <w:rsid w:val="007D69CA"/>
    <w:rPr>
      <w:b/>
      <w:bCs/>
      <w:sz w:val="20"/>
      <w:szCs w:val="20"/>
    </w:rPr>
  </w:style>
  <w:style w:type="character" w:styleId="Hipercze">
    <w:name w:val="Hyperlink"/>
    <w:basedOn w:val="Domylnaczcionkaakapitu"/>
    <w:uiPriority w:val="99"/>
    <w:unhideWhenUsed/>
    <w:rsid w:val="00B352E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47516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pubenchmark.ne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B0818E5-F56C-4BF9-A131-60AF0B502B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21</Pages>
  <Words>5688</Words>
  <Characters>34129</Characters>
  <Application>Microsoft Office Word</Application>
  <DocSecurity>0</DocSecurity>
  <Lines>284</Lines>
  <Paragraphs>79</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39738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Adam Glabas</dc:creator>
  <cp:lastModifiedBy>Kamila Hołubowicz</cp:lastModifiedBy>
  <cp:revision>3</cp:revision>
  <cp:lastPrinted>2018-05-16T10:01:00Z</cp:lastPrinted>
  <dcterms:created xsi:type="dcterms:W3CDTF">2018-08-16T13:23:00Z</dcterms:created>
  <dcterms:modified xsi:type="dcterms:W3CDTF">2018-08-16T13:49:00Z</dcterms:modified>
</cp:coreProperties>
</file>