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64" w:rsidRDefault="00FA6464" w:rsidP="0044464E">
      <w:pPr>
        <w:spacing w:line="288" w:lineRule="auto"/>
        <w:ind w:left="426"/>
        <w:jc w:val="both"/>
        <w:rPr>
          <w:sz w:val="24"/>
        </w:rPr>
      </w:pPr>
      <w:r>
        <w:rPr>
          <w:sz w:val="24"/>
        </w:rPr>
        <w:t xml:space="preserve">Zakres prac związanych z modernizacją </w:t>
      </w:r>
      <w:r w:rsidR="00446A28">
        <w:rPr>
          <w:sz w:val="24"/>
        </w:rPr>
        <w:t>Laboratorium Mikrobiologicznego</w:t>
      </w:r>
      <w:r>
        <w:rPr>
          <w:sz w:val="24"/>
        </w:rPr>
        <w:t xml:space="preserve"> obejmuje prace związane z ułożeniem now</w:t>
      </w:r>
      <w:r w:rsidR="00446A28">
        <w:rPr>
          <w:sz w:val="24"/>
        </w:rPr>
        <w:t>ej posadzki,</w:t>
      </w:r>
      <w:r>
        <w:rPr>
          <w:sz w:val="24"/>
        </w:rPr>
        <w:t xml:space="preserve"> malowaniem pomieszczeń pracowni</w:t>
      </w:r>
      <w:r w:rsidR="00822E07">
        <w:rPr>
          <w:sz w:val="24"/>
        </w:rPr>
        <w:t xml:space="preserve"> oraz wymianą</w:t>
      </w:r>
      <w:bookmarkStart w:id="0" w:name="_GoBack"/>
      <w:bookmarkEnd w:id="0"/>
      <w:r w:rsidR="00446A28">
        <w:rPr>
          <w:sz w:val="24"/>
        </w:rPr>
        <w:t xml:space="preserve"> instalacji elektrycznej wraz z oświetleniem</w:t>
      </w:r>
      <w:r>
        <w:rPr>
          <w:sz w:val="24"/>
        </w:rPr>
        <w:t xml:space="preserve">. </w:t>
      </w:r>
      <w:r w:rsidR="00C93073">
        <w:rPr>
          <w:sz w:val="24"/>
        </w:rPr>
        <w:t>Instalacja elektryczna ułożona zostanie podtynkowo (wykonane zostaną bruzdy). Zastosowane zostaną specjalistyczne oprawy oświetleniowe</w:t>
      </w:r>
      <w:r w:rsidR="006C6A37">
        <w:rPr>
          <w:sz w:val="24"/>
        </w:rPr>
        <w:t xml:space="preserve"> (</w:t>
      </w:r>
      <w:proofErr w:type="spellStart"/>
      <w:r w:rsidR="006C6A37">
        <w:rPr>
          <w:sz w:val="24"/>
        </w:rPr>
        <w:t>bryzgoodporne</w:t>
      </w:r>
      <w:proofErr w:type="spellEnd"/>
      <w:r w:rsidR="006C6A37">
        <w:rPr>
          <w:sz w:val="24"/>
        </w:rPr>
        <w:t xml:space="preserve">, </w:t>
      </w:r>
      <w:proofErr w:type="spellStart"/>
      <w:r w:rsidR="00C93073">
        <w:rPr>
          <w:sz w:val="24"/>
        </w:rPr>
        <w:t>strugoodporne</w:t>
      </w:r>
      <w:proofErr w:type="spellEnd"/>
      <w:r w:rsidR="00C93073">
        <w:rPr>
          <w:sz w:val="24"/>
        </w:rPr>
        <w:t>, przeciwwybuchowe). Zainstalowane zostanie oświetlenie energooszczędne LED.</w:t>
      </w:r>
      <w:r w:rsidR="006C6A37">
        <w:rPr>
          <w:sz w:val="24"/>
        </w:rPr>
        <w:t xml:space="preserve"> </w:t>
      </w:r>
      <w:r w:rsidR="0044464E">
        <w:rPr>
          <w:sz w:val="24"/>
        </w:rPr>
        <w:t xml:space="preserve">Zamontowana zostanie skrzynka elektryczna. </w:t>
      </w:r>
      <w:r w:rsidR="00FF484C">
        <w:rPr>
          <w:sz w:val="24"/>
        </w:rPr>
        <w:t>Stara posadzka zostanie zerwana, a pozostały po niej klej skuty. Wykonana zostanie warstwa wyrównująca samopoziomująca</w:t>
      </w:r>
      <w:r w:rsidR="00491AB7">
        <w:rPr>
          <w:sz w:val="24"/>
        </w:rPr>
        <w:t>,</w:t>
      </w:r>
      <w:r w:rsidR="00FF484C">
        <w:rPr>
          <w:sz w:val="24"/>
        </w:rPr>
        <w:t xml:space="preserve"> </w:t>
      </w:r>
      <w:r w:rsidR="0044464E">
        <w:rPr>
          <w:sz w:val="24"/>
        </w:rPr>
        <w:t>na którą ułożona zostanie</w:t>
      </w:r>
      <w:r w:rsidR="00FF484C">
        <w:rPr>
          <w:sz w:val="24"/>
        </w:rPr>
        <w:t xml:space="preserve"> </w:t>
      </w:r>
      <w:r w:rsidR="0044464E">
        <w:rPr>
          <w:sz w:val="24"/>
        </w:rPr>
        <w:t>nowa posadzka – tarket</w:t>
      </w:r>
      <w:r w:rsidR="00FF484C">
        <w:rPr>
          <w:sz w:val="24"/>
        </w:rPr>
        <w:t>.</w:t>
      </w:r>
      <w:r w:rsidR="00CC17FE">
        <w:rPr>
          <w:sz w:val="24"/>
        </w:rPr>
        <w:t xml:space="preserve"> Przed malowaniem całe wyposażenie pracowni oraz podłoga zostaną zabezpieczone. </w:t>
      </w:r>
      <w:r w:rsidR="0044464E">
        <w:rPr>
          <w:sz w:val="24"/>
        </w:rPr>
        <w:t xml:space="preserve">Stara farba olejna zostanie usunięta poprzez ługowanie. Część starych tynków zostanie odbita i zostaną wykonane nowe tynki. </w:t>
      </w:r>
      <w:r w:rsidR="00CC17FE">
        <w:rPr>
          <w:sz w:val="24"/>
        </w:rPr>
        <w:t>Tynki zostaną przetarte</w:t>
      </w:r>
      <w:r w:rsidR="0044464E">
        <w:rPr>
          <w:sz w:val="24"/>
        </w:rPr>
        <w:br/>
      </w:r>
      <w:r w:rsidR="00CC17FE">
        <w:rPr>
          <w:sz w:val="24"/>
        </w:rPr>
        <w:t xml:space="preserve">a następnie zagruntowane preparatami gruntującymi. </w:t>
      </w:r>
      <w:r w:rsidR="009B0FAD">
        <w:rPr>
          <w:sz w:val="24"/>
        </w:rPr>
        <w:t>W ten sposób przygotowana powierzchnia zostanie dwukrotnie pomalowana farbą emulsyjną.</w:t>
      </w:r>
    </w:p>
    <w:p w:rsidR="00790AD7" w:rsidRDefault="00790AD7"/>
    <w:p w:rsidR="00790AD7" w:rsidRDefault="00790AD7"/>
    <w:p w:rsidR="00B4752D" w:rsidRDefault="00B4752D" w:rsidP="00790AD7">
      <w:pPr>
        <w:rPr>
          <w:sz w:val="24"/>
        </w:rPr>
      </w:pPr>
    </w:p>
    <w:p w:rsidR="00B4752D" w:rsidRDefault="00B4752D" w:rsidP="00790AD7">
      <w:pPr>
        <w:rPr>
          <w:sz w:val="24"/>
        </w:rPr>
      </w:pPr>
    </w:p>
    <w:p w:rsidR="00B4752D" w:rsidRDefault="00B4752D" w:rsidP="00B4752D">
      <w:pPr>
        <w:spacing w:line="288" w:lineRule="auto"/>
        <w:ind w:left="426"/>
        <w:jc w:val="both"/>
        <w:rPr>
          <w:sz w:val="24"/>
        </w:rPr>
      </w:pPr>
      <w:r>
        <w:rPr>
          <w:sz w:val="24"/>
        </w:rPr>
        <w:t>Zakres prac związanych z modernizacją Pracowni Konserwacji Rzeźby i Kamienia obejmuje prace związane z ułożeniem nowej posadzki i malowaniem pomieszczeń pracowni. Stara posadzka zostanie zerwana, a pozostały po niej klej skuty. Wykonana zostanie warstwa wyrównująca samopoziomująca, na którą ułożone zostaną na klej płytki z gresu antypoślizgowego. Dodatkowo wykonane zostaną cokoliki z płytek z kamieni sztucznych. Przed malowaniem całe wyposażenie pracowni oraz podłoga zostaną zabezpieczone. Tynki zostaną przetarte a następnie zagruntowane preparatami gruntującymi. W ten sposób przygotowana powierzchnia zostanie dwukrotnie pomalowana farbą emulsyjną.</w:t>
      </w:r>
    </w:p>
    <w:p w:rsidR="00B4752D" w:rsidRDefault="00B4752D" w:rsidP="00790AD7"/>
    <w:sectPr w:rsidR="00B47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D7"/>
    <w:rsid w:val="0044464E"/>
    <w:rsid w:val="00446A28"/>
    <w:rsid w:val="00491AB7"/>
    <w:rsid w:val="006C6A37"/>
    <w:rsid w:val="00790AD7"/>
    <w:rsid w:val="00822E07"/>
    <w:rsid w:val="008668E2"/>
    <w:rsid w:val="009B0FAD"/>
    <w:rsid w:val="00B4752D"/>
    <w:rsid w:val="00C93073"/>
    <w:rsid w:val="00CC17FE"/>
    <w:rsid w:val="00D17047"/>
    <w:rsid w:val="00FA6464"/>
    <w:rsid w:val="00FF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Kobierski</dc:creator>
  <cp:lastModifiedBy>Przemysław Kobierski</cp:lastModifiedBy>
  <cp:revision>11</cp:revision>
  <dcterms:created xsi:type="dcterms:W3CDTF">2016-10-05T08:35:00Z</dcterms:created>
  <dcterms:modified xsi:type="dcterms:W3CDTF">2016-10-05T10:17:00Z</dcterms:modified>
</cp:coreProperties>
</file>