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A25" w:rsidRDefault="004A5780" w:rsidP="00F2211B">
      <w:pPr>
        <w:pStyle w:val="Spistreci1"/>
      </w:pPr>
      <w:r>
        <w:t>Załącznik nr 7</w:t>
      </w:r>
    </w:p>
    <w:p w:rsidR="00DD4A25" w:rsidRPr="00DD4A25" w:rsidRDefault="00DD4A25" w:rsidP="00DD4A25"/>
    <w:p w:rsidR="00E711A9" w:rsidRDefault="00E711A9" w:rsidP="00F2211B">
      <w:pPr>
        <w:pStyle w:val="Spistreci1"/>
      </w:pPr>
      <w:r>
        <w:t>SPECYFIKACJA TECHNICZNA WYKONANIA I ODBIORU ROBÓT BUDOWLANYCH</w:t>
      </w:r>
    </w:p>
    <w:p w:rsidR="00E711A9" w:rsidRDefault="00E711A9" w:rsidP="00F2211B">
      <w:pPr>
        <w:pStyle w:val="Spistreci1"/>
      </w:pPr>
    </w:p>
    <w:p w:rsidR="00E711A9" w:rsidRDefault="00E711A9" w:rsidP="00F2211B">
      <w:pPr>
        <w:pStyle w:val="Spistreci1"/>
      </w:pPr>
    </w:p>
    <w:p w:rsidR="00F2211B" w:rsidRDefault="008745F5">
      <w:pPr>
        <w:pStyle w:val="Spistreci1"/>
        <w:rPr>
          <w:rFonts w:asciiTheme="minorHAnsi" w:eastAsiaTheme="minorEastAsia" w:hAnsiTheme="minorHAnsi" w:cstheme="minorBidi"/>
          <w:b w:val="0"/>
          <w:sz w:val="22"/>
          <w:szCs w:val="22"/>
        </w:rPr>
      </w:pPr>
      <w:r w:rsidRPr="00D0364D">
        <w:fldChar w:fldCharType="begin"/>
      </w:r>
      <w:r w:rsidR="00BC2569" w:rsidRPr="00D0364D">
        <w:instrText xml:space="preserve"> TOC \o "1-3" \h \z \u </w:instrText>
      </w:r>
      <w:r w:rsidRPr="00D0364D">
        <w:fldChar w:fldCharType="separate"/>
      </w:r>
      <w:hyperlink w:anchor="_Toc435980997" w:history="1">
        <w:r w:rsidR="00F2211B" w:rsidRPr="008C5A8F">
          <w:rPr>
            <w:rStyle w:val="Hipercze"/>
          </w:rPr>
          <w:t>1.</w:t>
        </w:r>
        <w:r w:rsidR="00F2211B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F2211B" w:rsidRPr="008C5A8F">
          <w:rPr>
            <w:rStyle w:val="Hipercze"/>
          </w:rPr>
          <w:t>Część ogólna</w:t>
        </w:r>
        <w:r w:rsidR="00F2211B">
          <w:rPr>
            <w:webHidden/>
          </w:rPr>
          <w:tab/>
        </w:r>
        <w:r w:rsidR="00F2211B">
          <w:rPr>
            <w:webHidden/>
          </w:rPr>
          <w:fldChar w:fldCharType="begin"/>
        </w:r>
        <w:r w:rsidR="00F2211B">
          <w:rPr>
            <w:webHidden/>
          </w:rPr>
          <w:instrText xml:space="preserve"> PAGEREF _Toc435980997 \h </w:instrText>
        </w:r>
        <w:r w:rsidR="00F2211B">
          <w:rPr>
            <w:webHidden/>
          </w:rPr>
        </w:r>
        <w:r w:rsidR="00F2211B">
          <w:rPr>
            <w:webHidden/>
          </w:rPr>
          <w:fldChar w:fldCharType="separate"/>
        </w:r>
        <w:r w:rsidR="00F2211B">
          <w:rPr>
            <w:webHidden/>
          </w:rPr>
          <w:t>2</w:t>
        </w:r>
        <w:r w:rsidR="00F2211B">
          <w:rPr>
            <w:webHidden/>
          </w:rPr>
          <w:fldChar w:fldCharType="end"/>
        </w:r>
      </w:hyperlink>
    </w:p>
    <w:p w:rsidR="00F2211B" w:rsidRDefault="00F2211B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5980998" w:history="1">
        <w:r w:rsidRPr="008C5A8F">
          <w:rPr>
            <w:rStyle w:val="Hipercze"/>
            <w:b/>
            <w:noProof/>
          </w:rPr>
          <w:t>1.1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8C5A8F">
          <w:rPr>
            <w:rStyle w:val="Hipercze"/>
            <w:b/>
            <w:noProof/>
          </w:rPr>
          <w:t>Nazwa nadana zamówieniu przez zamawiającego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_Toc435980998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F2211B" w:rsidRDefault="00F2211B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5980999" w:history="1">
        <w:r w:rsidRPr="008C5A8F">
          <w:rPr>
            <w:rStyle w:val="Hipercze"/>
            <w:b/>
            <w:noProof/>
          </w:rPr>
          <w:t>1.2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8C5A8F">
          <w:rPr>
            <w:rStyle w:val="Hipercze"/>
            <w:b/>
            <w:noProof/>
          </w:rPr>
          <w:t>Przedmiot i zakres robót objętych Specyfikacją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_Toc435980999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F2211B" w:rsidRDefault="00F2211B">
      <w:pPr>
        <w:pStyle w:val="Spistreci1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435981000" w:history="1">
        <w:r w:rsidRPr="008C5A8F">
          <w:rPr>
            <w:rStyle w:val="Hipercze"/>
          </w:rPr>
          <w:t>2.</w:t>
        </w:r>
        <w:r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Pr="008C5A8F">
          <w:rPr>
            <w:rStyle w:val="Hipercze"/>
          </w:rPr>
          <w:t>Wymagania dotyczące wyrobów stosowanych w pracach budowlanych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_Toc435981000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F2211B" w:rsidRDefault="00F2211B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5981001" w:history="1">
        <w:r w:rsidRPr="008C5A8F">
          <w:rPr>
            <w:rStyle w:val="Hipercze"/>
            <w:b/>
            <w:noProof/>
          </w:rPr>
          <w:t>2.1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8C5A8F">
          <w:rPr>
            <w:rStyle w:val="Hipercze"/>
            <w:b/>
            <w:noProof/>
          </w:rPr>
          <w:t>Wymagania ogólne związane z materiałami i wyrobami stosowanymi w pracach budowlanych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_Toc435981001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F2211B" w:rsidRDefault="00F2211B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5981002" w:history="1">
        <w:r w:rsidRPr="008C5A8F">
          <w:rPr>
            <w:rStyle w:val="Hipercze"/>
            <w:b/>
            <w:noProof/>
          </w:rPr>
          <w:t>2.2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8C5A8F">
          <w:rPr>
            <w:rStyle w:val="Hipercze"/>
            <w:b/>
            <w:noProof/>
          </w:rPr>
          <w:t>Prace murarskie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_Toc435981002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F2211B" w:rsidRDefault="00F2211B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5981003" w:history="1">
        <w:r w:rsidRPr="008C5A8F">
          <w:rPr>
            <w:rStyle w:val="Hipercze"/>
            <w:b/>
            <w:noProof/>
          </w:rPr>
          <w:t>2.3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8C5A8F">
          <w:rPr>
            <w:rStyle w:val="Hipercze"/>
            <w:b/>
            <w:noProof/>
          </w:rPr>
          <w:t>Prace wykończeniowe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_Toc435981003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F2211B" w:rsidRDefault="00F2211B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5981004" w:history="1">
        <w:r w:rsidRPr="008C5A8F">
          <w:rPr>
            <w:rStyle w:val="Hipercze"/>
            <w:b/>
            <w:noProof/>
          </w:rPr>
          <w:t>2.4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8C5A8F">
          <w:rPr>
            <w:rStyle w:val="Hipercze"/>
            <w:b/>
            <w:noProof/>
          </w:rPr>
          <w:t>Składowanie materiałów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_Toc435981004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F2211B" w:rsidRDefault="00F2211B" w:rsidP="00F2211B">
      <w:pPr>
        <w:pStyle w:val="Spistreci1"/>
        <w:jc w:val="left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435981005" w:history="1">
        <w:r w:rsidRPr="008C5A8F">
          <w:rPr>
            <w:rStyle w:val="Hipercze"/>
          </w:rPr>
          <w:t>3.</w:t>
        </w:r>
        <w:r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Pr="008C5A8F">
          <w:rPr>
            <w:rStyle w:val="Hipercze"/>
          </w:rPr>
          <w:t>Wymagania szczegółowe dotyczące sprzętu i maszyn w pracach budowlanych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_Toc435981005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F2211B" w:rsidRDefault="00F2211B">
      <w:pPr>
        <w:pStyle w:val="Spistreci1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435981006" w:history="1">
        <w:r w:rsidRPr="008C5A8F">
          <w:rPr>
            <w:rStyle w:val="Hipercze"/>
          </w:rPr>
          <w:t>4.</w:t>
        </w:r>
        <w:r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Pr="008C5A8F">
          <w:rPr>
            <w:rStyle w:val="Hipercze"/>
          </w:rPr>
          <w:t>Wymagania dotyczące środków transportu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_Toc435981006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F2211B" w:rsidRDefault="00F2211B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5981007" w:history="1">
        <w:r w:rsidRPr="008C5A8F">
          <w:rPr>
            <w:rStyle w:val="Hipercze"/>
            <w:b/>
            <w:noProof/>
          </w:rPr>
          <w:t>4.1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8C5A8F">
          <w:rPr>
            <w:rStyle w:val="Hipercze"/>
            <w:b/>
            <w:noProof/>
          </w:rPr>
          <w:t>Szczegółowe wymagania dotyczące środków transportowych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_Toc435981007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F2211B" w:rsidRDefault="00F2211B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5981008" w:history="1">
        <w:r w:rsidRPr="008C5A8F">
          <w:rPr>
            <w:rStyle w:val="Hipercze"/>
            <w:b/>
            <w:noProof/>
          </w:rPr>
          <w:t>4.2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8C5A8F">
          <w:rPr>
            <w:rStyle w:val="Hipercze"/>
            <w:b/>
            <w:noProof/>
          </w:rPr>
          <w:t>Wymagania dotyczące specjalistycznego sprzętu transportowego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_Toc435981008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F2211B" w:rsidRDefault="00F2211B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5981009" w:history="1">
        <w:r w:rsidRPr="008C5A8F">
          <w:rPr>
            <w:rStyle w:val="Hipercze"/>
            <w:b/>
            <w:noProof/>
          </w:rPr>
          <w:t>4.3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8C5A8F">
          <w:rPr>
            <w:rStyle w:val="Hipercze"/>
            <w:b/>
            <w:noProof/>
          </w:rPr>
          <w:t>Wymóg uzgadniania z inspektorem nadzoru użycia specjalistycznego sprzętu transportowego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_Toc435981009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F2211B" w:rsidRDefault="00F2211B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5981010" w:history="1">
        <w:r w:rsidRPr="008C5A8F">
          <w:rPr>
            <w:rStyle w:val="Hipercze"/>
            <w:b/>
            <w:noProof/>
          </w:rPr>
          <w:t>5.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8C5A8F">
          <w:rPr>
            <w:rStyle w:val="Hipercze"/>
            <w:b/>
            <w:noProof/>
          </w:rPr>
          <w:t>Ogólne wymagania dotyczące wykonania robót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_Toc435981010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F2211B" w:rsidRDefault="00F2211B">
      <w:pPr>
        <w:pStyle w:val="Spistreci1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435981011" w:history="1">
        <w:r w:rsidRPr="008C5A8F">
          <w:rPr>
            <w:rStyle w:val="Hipercze"/>
          </w:rPr>
          <w:t>6 Kontrola, badania i odbiór  wyrobów i robót budowlanych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_Toc435981011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F2211B" w:rsidRDefault="00F2211B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5981012" w:history="1">
        <w:r w:rsidRPr="008C5A8F">
          <w:rPr>
            <w:rStyle w:val="Hipercze"/>
            <w:b/>
            <w:noProof/>
          </w:rPr>
          <w:t>6.1. Sprawdzenie kompletności wykonanych prac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_Toc435981012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F2211B" w:rsidRDefault="00F2211B">
      <w:pPr>
        <w:pStyle w:val="Spistreci1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435981013" w:history="1">
        <w:r w:rsidRPr="008C5A8F">
          <w:rPr>
            <w:rStyle w:val="Hipercze"/>
          </w:rPr>
          <w:t>7   Wymagania dotyczące obmiaru robót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_Toc435981013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F2211B" w:rsidRDefault="00F2211B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5981014" w:history="1">
        <w:r w:rsidRPr="008C5A8F">
          <w:rPr>
            <w:rStyle w:val="Hipercze"/>
            <w:b/>
            <w:noProof/>
          </w:rPr>
          <w:t>7.1 Ogólne zasady odbioru robót i obmiarów robót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_Toc435981014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F2211B" w:rsidRDefault="00F2211B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5981015" w:history="1">
        <w:r w:rsidRPr="008C5A8F">
          <w:rPr>
            <w:rStyle w:val="Hipercze"/>
            <w:b/>
            <w:noProof/>
          </w:rPr>
          <w:t>7.2 Zasady określania ilości robót i materiałów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_Toc435981015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F2211B" w:rsidRDefault="00F2211B">
      <w:pPr>
        <w:pStyle w:val="Spistreci1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435981016" w:history="1">
        <w:r w:rsidRPr="008C5A8F">
          <w:rPr>
            <w:rStyle w:val="Hipercze"/>
          </w:rPr>
          <w:t>8   Odbiór robót budowlanych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_Toc435981016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2211B" w:rsidRDefault="00F2211B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5981017" w:history="1">
        <w:r w:rsidRPr="008C5A8F">
          <w:rPr>
            <w:rStyle w:val="Hipercze"/>
            <w:b/>
            <w:noProof/>
          </w:rPr>
          <w:t>8.1 Odbiór robót zanikających i ulegających zakryciu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_Toc435981017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F2211B" w:rsidRDefault="00F2211B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5981018" w:history="1">
        <w:r w:rsidRPr="008C5A8F">
          <w:rPr>
            <w:rStyle w:val="Hipercze"/>
            <w:b/>
            <w:noProof/>
          </w:rPr>
          <w:t>8.2 Odbiór częściowy robót budowlanych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_Toc435981018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F2211B" w:rsidRDefault="00F2211B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5981019" w:history="1">
        <w:r w:rsidRPr="008C5A8F">
          <w:rPr>
            <w:rStyle w:val="Hipercze"/>
            <w:b/>
            <w:noProof/>
          </w:rPr>
          <w:t>8.3 Odbiór końcowy robót budowlanych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_Toc435981019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F2211B" w:rsidRDefault="00F2211B">
      <w:pPr>
        <w:pStyle w:val="Spistreci1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435981020" w:history="1">
        <w:r w:rsidRPr="008C5A8F">
          <w:rPr>
            <w:rStyle w:val="Hipercze"/>
          </w:rPr>
          <w:t>9. Rozliczenia robót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_Toc435981020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F2211B" w:rsidRDefault="00F2211B">
      <w:pPr>
        <w:pStyle w:val="Spistreci1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435981021" w:history="1">
        <w:r w:rsidRPr="008C5A8F">
          <w:rPr>
            <w:rStyle w:val="Hipercze"/>
          </w:rPr>
          <w:t>10. Dokumenty odniesienia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_Toc435981021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7A313D" w:rsidRPr="00D0364D" w:rsidRDefault="008745F5" w:rsidP="00F06689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fldChar w:fldCharType="end"/>
      </w:r>
    </w:p>
    <w:p w:rsidR="007A313D" w:rsidRPr="00D0364D" w:rsidRDefault="00316624" w:rsidP="00F06689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br w:type="page"/>
      </w:r>
      <w:bookmarkStart w:id="0" w:name="_GoBack"/>
      <w:bookmarkEnd w:id="0"/>
    </w:p>
    <w:p w:rsidR="007A313D" w:rsidRPr="00D0364D" w:rsidRDefault="007A313D" w:rsidP="00F36933">
      <w:pPr>
        <w:numPr>
          <w:ilvl w:val="0"/>
          <w:numId w:val="1"/>
        </w:numPr>
        <w:spacing w:line="360" w:lineRule="auto"/>
        <w:outlineLvl w:val="0"/>
        <w:rPr>
          <w:rFonts w:ascii="Verdana" w:hAnsi="Verdana"/>
          <w:sz w:val="20"/>
        </w:rPr>
      </w:pPr>
      <w:bookmarkStart w:id="1" w:name="_Toc435980997"/>
      <w:r w:rsidRPr="00D0364D">
        <w:rPr>
          <w:rFonts w:ascii="Verdana" w:hAnsi="Verdana"/>
          <w:b/>
          <w:sz w:val="20"/>
        </w:rPr>
        <w:lastRenderedPageBreak/>
        <w:t>Część ogólna</w:t>
      </w:r>
      <w:bookmarkEnd w:id="1"/>
    </w:p>
    <w:p w:rsidR="007A313D" w:rsidRPr="00D0364D" w:rsidRDefault="007A313D" w:rsidP="00A06ADB">
      <w:pPr>
        <w:spacing w:line="360" w:lineRule="auto"/>
        <w:rPr>
          <w:rFonts w:ascii="Verdana" w:hAnsi="Verdana"/>
          <w:sz w:val="20"/>
        </w:rPr>
      </w:pPr>
    </w:p>
    <w:p w:rsidR="007A313D" w:rsidRPr="00D0364D" w:rsidRDefault="007A313D" w:rsidP="00F36933">
      <w:pPr>
        <w:numPr>
          <w:ilvl w:val="1"/>
          <w:numId w:val="1"/>
        </w:numPr>
        <w:spacing w:line="360" w:lineRule="auto"/>
        <w:outlineLvl w:val="1"/>
        <w:rPr>
          <w:rFonts w:ascii="Verdana" w:hAnsi="Verdana"/>
          <w:sz w:val="20"/>
        </w:rPr>
      </w:pPr>
      <w:bookmarkStart w:id="2" w:name="_Toc435980998"/>
      <w:r w:rsidRPr="00D0364D">
        <w:rPr>
          <w:rFonts w:ascii="Verdana" w:hAnsi="Verdana"/>
          <w:b/>
          <w:sz w:val="20"/>
        </w:rPr>
        <w:t>Nazwa nadana zamówieniu przez zamawiającego</w:t>
      </w:r>
      <w:bookmarkEnd w:id="2"/>
    </w:p>
    <w:p w:rsidR="00E83E8E" w:rsidRPr="00D0364D" w:rsidRDefault="00D42240" w:rsidP="00E83E8E">
      <w:pPr>
        <w:pStyle w:val="Akapitzlist"/>
        <w:ind w:left="360"/>
        <w:jc w:val="both"/>
        <w:rPr>
          <w:rFonts w:ascii="Verdana" w:hAnsi="Verdana"/>
          <w:b/>
          <w:color w:val="000000"/>
          <w:sz w:val="20"/>
        </w:rPr>
      </w:pPr>
      <w:r>
        <w:rPr>
          <w:rFonts w:ascii="Verdana" w:hAnsi="Verdana"/>
          <w:b/>
          <w:color w:val="000000"/>
          <w:sz w:val="20"/>
        </w:rPr>
        <w:t>Roboty malarskie</w:t>
      </w:r>
      <w:r w:rsidR="00E83E8E" w:rsidRPr="00D0364D">
        <w:rPr>
          <w:rFonts w:ascii="Verdana" w:hAnsi="Verdana"/>
          <w:b/>
          <w:color w:val="000000"/>
          <w:sz w:val="20"/>
        </w:rPr>
        <w:t xml:space="preserve"> w Muzeu</w:t>
      </w:r>
      <w:r w:rsidR="00BF110B">
        <w:rPr>
          <w:rFonts w:ascii="Verdana" w:hAnsi="Verdana"/>
          <w:b/>
          <w:color w:val="000000"/>
          <w:sz w:val="20"/>
        </w:rPr>
        <w:t>m Narodowym w Warszawie i jego O</w:t>
      </w:r>
      <w:r w:rsidR="00E83E8E" w:rsidRPr="00D0364D">
        <w:rPr>
          <w:rFonts w:ascii="Verdana" w:hAnsi="Verdana"/>
          <w:b/>
          <w:color w:val="000000"/>
          <w:sz w:val="20"/>
        </w:rPr>
        <w:t>ddziałach.</w:t>
      </w:r>
    </w:p>
    <w:p w:rsidR="007A313D" w:rsidRPr="00D0364D" w:rsidRDefault="007A313D" w:rsidP="00A06ADB">
      <w:pPr>
        <w:spacing w:line="360" w:lineRule="auto"/>
        <w:rPr>
          <w:rFonts w:ascii="Verdana" w:hAnsi="Verdana"/>
          <w:sz w:val="20"/>
        </w:rPr>
      </w:pPr>
    </w:p>
    <w:p w:rsidR="007A313D" w:rsidRDefault="00A06ADB" w:rsidP="00E27DBB">
      <w:pPr>
        <w:spacing w:line="360" w:lineRule="auto"/>
        <w:ind w:left="2124" w:hanging="1734"/>
        <w:jc w:val="both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Budynek</w:t>
      </w:r>
      <w:r w:rsidR="00BD3E4C">
        <w:rPr>
          <w:rFonts w:ascii="Verdana" w:hAnsi="Verdana"/>
          <w:sz w:val="20"/>
        </w:rPr>
        <w:t>:</w:t>
      </w:r>
      <w:r w:rsidR="00BD3E4C">
        <w:rPr>
          <w:rFonts w:ascii="Verdana" w:hAnsi="Verdana"/>
          <w:sz w:val="20"/>
        </w:rPr>
        <w:tab/>
        <w:t>Muzeum Narodowe</w:t>
      </w:r>
      <w:r w:rsidR="007F2CEB" w:rsidRPr="00D0364D">
        <w:rPr>
          <w:rFonts w:ascii="Verdana" w:hAnsi="Verdana"/>
          <w:sz w:val="20"/>
        </w:rPr>
        <w:t xml:space="preserve"> w Warszawie</w:t>
      </w:r>
      <w:r w:rsidRPr="00D0364D">
        <w:rPr>
          <w:rFonts w:ascii="Verdana" w:hAnsi="Verdana"/>
          <w:sz w:val="20"/>
        </w:rPr>
        <w:t xml:space="preserve">, </w:t>
      </w:r>
      <w:r w:rsidR="007F2CEB" w:rsidRPr="00D0364D">
        <w:rPr>
          <w:rFonts w:ascii="Verdana" w:hAnsi="Verdana"/>
          <w:sz w:val="20"/>
        </w:rPr>
        <w:t>a</w:t>
      </w:r>
      <w:r w:rsidRPr="00D0364D">
        <w:rPr>
          <w:rFonts w:ascii="Verdana" w:hAnsi="Verdana"/>
          <w:sz w:val="20"/>
        </w:rPr>
        <w:t xml:space="preserve">l. </w:t>
      </w:r>
      <w:r w:rsidR="00AF4438" w:rsidRPr="00D0364D">
        <w:rPr>
          <w:rFonts w:ascii="Verdana" w:hAnsi="Verdana"/>
          <w:sz w:val="20"/>
        </w:rPr>
        <w:t>Jerozolimskie 3</w:t>
      </w:r>
      <w:r w:rsidR="007F2CEB" w:rsidRPr="00D0364D">
        <w:rPr>
          <w:rFonts w:ascii="Verdana" w:hAnsi="Verdana"/>
          <w:sz w:val="20"/>
        </w:rPr>
        <w:t xml:space="preserve">, </w:t>
      </w:r>
      <w:r w:rsidR="00AF4438" w:rsidRPr="00D0364D">
        <w:rPr>
          <w:rFonts w:ascii="Verdana" w:hAnsi="Verdana"/>
          <w:sz w:val="20"/>
        </w:rPr>
        <w:br/>
        <w:t xml:space="preserve">00-495 </w:t>
      </w:r>
      <w:r w:rsidR="007F2CEB" w:rsidRPr="00D0364D">
        <w:rPr>
          <w:rFonts w:ascii="Verdana" w:hAnsi="Verdana"/>
          <w:sz w:val="20"/>
        </w:rPr>
        <w:t>Warszawa</w:t>
      </w:r>
      <w:r w:rsidRPr="00D0364D">
        <w:rPr>
          <w:rFonts w:ascii="Verdana" w:hAnsi="Verdana"/>
          <w:sz w:val="20"/>
        </w:rPr>
        <w:t>.</w:t>
      </w:r>
    </w:p>
    <w:p w:rsidR="00FE6807" w:rsidRDefault="00FE6807" w:rsidP="00E27DBB">
      <w:pPr>
        <w:spacing w:line="360" w:lineRule="auto"/>
        <w:ind w:left="2124" w:hanging="1734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>Królikarni</w:t>
      </w:r>
      <w:r>
        <w:rPr>
          <w:rFonts w:ascii="Verdana" w:hAnsi="Verdana"/>
          <w:sz w:val="20"/>
        </w:rPr>
        <w:t>a</w:t>
      </w:r>
      <w:r w:rsidRPr="00D0364D">
        <w:rPr>
          <w:rFonts w:ascii="Verdana" w:hAnsi="Verdana"/>
          <w:sz w:val="20"/>
        </w:rPr>
        <w:t xml:space="preserve"> -Muzeum Rzeźby im. </w:t>
      </w:r>
      <w:r w:rsidR="00BD3E4C">
        <w:rPr>
          <w:rFonts w:ascii="Verdana" w:hAnsi="Verdana"/>
          <w:sz w:val="20"/>
        </w:rPr>
        <w:t>Xawerego Dunikowskiego -Oddział</w:t>
      </w:r>
      <w:r w:rsidRPr="00D0364D">
        <w:rPr>
          <w:rFonts w:ascii="Verdana" w:hAnsi="Verdana"/>
          <w:sz w:val="20"/>
        </w:rPr>
        <w:t xml:space="preserve"> Muzeum Narodowego</w:t>
      </w:r>
      <w:r>
        <w:rPr>
          <w:rFonts w:ascii="Verdana" w:hAnsi="Verdana"/>
          <w:sz w:val="20"/>
        </w:rPr>
        <w:t>, ul. Puławska 113</w:t>
      </w:r>
    </w:p>
    <w:p w:rsidR="00E83BB9" w:rsidRDefault="00FE6807" w:rsidP="00E27DBB">
      <w:pPr>
        <w:spacing w:line="360" w:lineRule="auto"/>
        <w:ind w:left="2124" w:hanging="1734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ab/>
        <w:t xml:space="preserve">Stolarnia MNW, ul. </w:t>
      </w:r>
      <w:r w:rsidR="00166407">
        <w:rPr>
          <w:rFonts w:ascii="Verdana" w:hAnsi="Verdana"/>
          <w:sz w:val="20"/>
        </w:rPr>
        <w:t xml:space="preserve">Stanisława </w:t>
      </w:r>
      <w:r>
        <w:rPr>
          <w:rFonts w:ascii="Verdana" w:hAnsi="Verdana"/>
          <w:sz w:val="20"/>
        </w:rPr>
        <w:t>Kostki-Potockiego 6/10</w:t>
      </w:r>
      <w:r w:rsidR="00166407">
        <w:rPr>
          <w:rFonts w:ascii="Verdana" w:hAnsi="Verdana"/>
          <w:sz w:val="20"/>
        </w:rPr>
        <w:t xml:space="preserve">, </w:t>
      </w:r>
    </w:p>
    <w:p w:rsidR="00FE6807" w:rsidRDefault="00166407" w:rsidP="00E27DBB">
      <w:pPr>
        <w:spacing w:line="360" w:lineRule="auto"/>
        <w:ind w:left="2124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Muzeum Plakatu w Wilanowie, ul. Stanisława Kostki-Potockiego 10/16</w:t>
      </w:r>
    </w:p>
    <w:p w:rsidR="003324BF" w:rsidRDefault="003324BF" w:rsidP="00E27DBB">
      <w:pPr>
        <w:spacing w:line="360" w:lineRule="auto"/>
        <w:ind w:left="2124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Muzeum Wnętrz w Otwocku Wlk. </w:t>
      </w:r>
      <w:r w:rsidR="00BD3E4C">
        <w:rPr>
          <w:rFonts w:ascii="Verdana" w:hAnsi="Verdana"/>
          <w:sz w:val="20"/>
        </w:rPr>
        <w:t>Oddział</w:t>
      </w:r>
      <w:r w:rsidRPr="00D0364D">
        <w:rPr>
          <w:rFonts w:ascii="Verdana" w:hAnsi="Verdana"/>
          <w:sz w:val="20"/>
        </w:rPr>
        <w:t xml:space="preserve"> Muzeum Narodowego</w:t>
      </w:r>
    </w:p>
    <w:p w:rsidR="0073393C" w:rsidRDefault="0069625A" w:rsidP="00E27DBB">
      <w:pPr>
        <w:spacing w:line="360" w:lineRule="auto"/>
        <w:ind w:left="2124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Laboratorium MNW w Łazienkach </w:t>
      </w:r>
    </w:p>
    <w:p w:rsidR="0073393C" w:rsidRPr="0073393C" w:rsidRDefault="0073393C" w:rsidP="00E27DBB">
      <w:pPr>
        <w:spacing w:line="360" w:lineRule="auto"/>
        <w:ind w:left="2124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Kamienica</w:t>
      </w:r>
      <w:r w:rsidRPr="0073393C">
        <w:rPr>
          <w:rFonts w:ascii="Verdana" w:hAnsi="Verdana"/>
          <w:sz w:val="20"/>
        </w:rPr>
        <w:t xml:space="preserve"> przy Al. Jerozolimskich 59</w:t>
      </w:r>
    </w:p>
    <w:p w:rsidR="0073393C" w:rsidRPr="00D0364D" w:rsidRDefault="0073393C" w:rsidP="00E27DBB">
      <w:pPr>
        <w:spacing w:line="360" w:lineRule="auto"/>
        <w:ind w:left="2124"/>
        <w:jc w:val="both"/>
        <w:rPr>
          <w:rFonts w:ascii="Verdana" w:hAnsi="Verdana"/>
          <w:sz w:val="20"/>
        </w:rPr>
      </w:pPr>
    </w:p>
    <w:p w:rsidR="007A313D" w:rsidRPr="00D0364D" w:rsidRDefault="007A313D" w:rsidP="00E27DBB">
      <w:pPr>
        <w:spacing w:line="360" w:lineRule="auto"/>
        <w:ind w:left="390"/>
        <w:jc w:val="both"/>
        <w:rPr>
          <w:rFonts w:ascii="Verdana" w:hAnsi="Verdana"/>
          <w:sz w:val="20"/>
        </w:rPr>
      </w:pPr>
    </w:p>
    <w:p w:rsidR="007A313D" w:rsidRPr="00D0364D" w:rsidRDefault="007A313D" w:rsidP="00E27DBB">
      <w:pPr>
        <w:spacing w:line="360" w:lineRule="auto"/>
        <w:ind w:left="2124" w:hanging="1734"/>
        <w:jc w:val="both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 xml:space="preserve">Zamawiający: </w:t>
      </w:r>
      <w:r w:rsidR="00AF4438" w:rsidRPr="00D0364D">
        <w:rPr>
          <w:rFonts w:ascii="Verdana" w:hAnsi="Verdana"/>
          <w:sz w:val="20"/>
        </w:rPr>
        <w:tab/>
        <w:t xml:space="preserve">Muzeum Narodowe w Warszawie, al. Jerozolimskie 3, </w:t>
      </w:r>
      <w:r w:rsidR="00AF4438" w:rsidRPr="00D0364D">
        <w:rPr>
          <w:rFonts w:ascii="Verdana" w:hAnsi="Verdana"/>
          <w:sz w:val="20"/>
        </w:rPr>
        <w:br/>
        <w:t>00-495 Warszawa</w:t>
      </w:r>
      <w:r w:rsidR="007F2CEB" w:rsidRPr="00D0364D">
        <w:rPr>
          <w:rFonts w:ascii="Verdana" w:hAnsi="Verdana"/>
          <w:sz w:val="20"/>
        </w:rPr>
        <w:t>.</w:t>
      </w:r>
    </w:p>
    <w:p w:rsidR="007A313D" w:rsidRPr="00D0364D" w:rsidRDefault="007A313D" w:rsidP="00A06ADB">
      <w:pPr>
        <w:spacing w:line="360" w:lineRule="auto"/>
        <w:rPr>
          <w:rFonts w:ascii="Verdana" w:hAnsi="Verdana"/>
          <w:sz w:val="20"/>
        </w:rPr>
      </w:pPr>
    </w:p>
    <w:p w:rsidR="007A313D" w:rsidRPr="00D0364D" w:rsidRDefault="007A313D" w:rsidP="00A06ADB">
      <w:pPr>
        <w:spacing w:line="360" w:lineRule="auto"/>
        <w:rPr>
          <w:rFonts w:ascii="Verdana" w:hAnsi="Verdana"/>
          <w:sz w:val="20"/>
        </w:rPr>
      </w:pPr>
    </w:p>
    <w:p w:rsidR="007A313D" w:rsidRPr="00D0364D" w:rsidRDefault="007A313D" w:rsidP="00F36933">
      <w:pPr>
        <w:numPr>
          <w:ilvl w:val="1"/>
          <w:numId w:val="1"/>
        </w:numPr>
        <w:spacing w:line="360" w:lineRule="auto"/>
        <w:outlineLvl w:val="1"/>
        <w:rPr>
          <w:rFonts w:ascii="Verdana" w:hAnsi="Verdana"/>
          <w:b/>
          <w:sz w:val="20"/>
        </w:rPr>
      </w:pPr>
      <w:bookmarkStart w:id="3" w:name="_Toc435980999"/>
      <w:r w:rsidRPr="00D0364D">
        <w:rPr>
          <w:rFonts w:ascii="Verdana" w:hAnsi="Verdana"/>
          <w:b/>
          <w:sz w:val="20"/>
        </w:rPr>
        <w:t>Przedmiot i zakres robót objętych Specyfikacją</w:t>
      </w:r>
      <w:bookmarkEnd w:id="3"/>
    </w:p>
    <w:p w:rsidR="007A313D" w:rsidRPr="00D0364D" w:rsidRDefault="007A313D" w:rsidP="00A06ADB">
      <w:pPr>
        <w:spacing w:line="360" w:lineRule="auto"/>
        <w:rPr>
          <w:rFonts w:ascii="Verdana" w:hAnsi="Verdana"/>
          <w:sz w:val="20"/>
        </w:rPr>
      </w:pPr>
    </w:p>
    <w:p w:rsidR="0069625A" w:rsidRDefault="007A313D" w:rsidP="00E27DBB">
      <w:pPr>
        <w:spacing w:line="360" w:lineRule="auto"/>
        <w:ind w:left="390"/>
        <w:jc w:val="both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 xml:space="preserve">Przedmiotem niniejszej Szczegółowej Specyfikacji Technicznej (SST) są wymagania techniczne dotyczące wykonania i odbioru </w:t>
      </w:r>
      <w:r w:rsidR="00D42240">
        <w:rPr>
          <w:rFonts w:ascii="Verdana" w:hAnsi="Verdana"/>
          <w:sz w:val="20"/>
        </w:rPr>
        <w:t>robót malarskich</w:t>
      </w:r>
      <w:r w:rsidRPr="00D0364D">
        <w:rPr>
          <w:rFonts w:ascii="Verdana" w:hAnsi="Verdana"/>
          <w:sz w:val="20"/>
        </w:rPr>
        <w:t xml:space="preserve"> w </w:t>
      </w:r>
      <w:r w:rsidR="0011707D" w:rsidRPr="00D0364D">
        <w:rPr>
          <w:rFonts w:ascii="Verdana" w:hAnsi="Verdana"/>
          <w:sz w:val="20"/>
        </w:rPr>
        <w:t xml:space="preserve">wybranych </w:t>
      </w:r>
      <w:r w:rsidRPr="00D0364D">
        <w:rPr>
          <w:rFonts w:ascii="Verdana" w:hAnsi="Verdana"/>
          <w:sz w:val="20"/>
        </w:rPr>
        <w:t xml:space="preserve">pomieszczeniach </w:t>
      </w:r>
      <w:r w:rsidR="0069625A">
        <w:rPr>
          <w:rFonts w:ascii="Verdana" w:hAnsi="Verdana"/>
          <w:sz w:val="20"/>
        </w:rPr>
        <w:t>w:</w:t>
      </w:r>
    </w:p>
    <w:p w:rsidR="0069625A" w:rsidRPr="0069625A" w:rsidRDefault="00A57009" w:rsidP="00E27DB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Verdana" w:hAnsi="Verdana"/>
          <w:sz w:val="20"/>
        </w:rPr>
      </w:pPr>
      <w:r w:rsidRPr="0069625A">
        <w:rPr>
          <w:rFonts w:ascii="Verdana" w:hAnsi="Verdana"/>
          <w:sz w:val="20"/>
        </w:rPr>
        <w:t>Gmachu</w:t>
      </w:r>
      <w:r w:rsidR="007A313D" w:rsidRPr="0069625A">
        <w:rPr>
          <w:rFonts w:ascii="Verdana" w:hAnsi="Verdana"/>
          <w:sz w:val="20"/>
        </w:rPr>
        <w:t xml:space="preserve"> </w:t>
      </w:r>
      <w:r w:rsidRPr="0069625A">
        <w:rPr>
          <w:rFonts w:ascii="Verdana" w:hAnsi="Verdana"/>
          <w:sz w:val="20"/>
        </w:rPr>
        <w:t>G</w:t>
      </w:r>
      <w:r w:rsidR="000C7A0F" w:rsidRPr="0069625A">
        <w:rPr>
          <w:rFonts w:ascii="Verdana" w:hAnsi="Verdana"/>
          <w:sz w:val="20"/>
        </w:rPr>
        <w:t xml:space="preserve">łównym </w:t>
      </w:r>
      <w:r w:rsidR="0011707D" w:rsidRPr="0069625A">
        <w:rPr>
          <w:rFonts w:ascii="Verdana" w:hAnsi="Verdana"/>
          <w:sz w:val="20"/>
        </w:rPr>
        <w:t>Muzeum Narodowego</w:t>
      </w:r>
      <w:r w:rsidR="007A313D" w:rsidRPr="0069625A">
        <w:rPr>
          <w:rFonts w:ascii="Verdana" w:hAnsi="Verdana"/>
          <w:sz w:val="20"/>
        </w:rPr>
        <w:t xml:space="preserve"> w Warszawie</w:t>
      </w:r>
      <w:r w:rsidR="0011707D" w:rsidRPr="0069625A">
        <w:rPr>
          <w:rFonts w:ascii="Verdana" w:hAnsi="Verdana"/>
          <w:sz w:val="20"/>
        </w:rPr>
        <w:t>, zlokalizowanego</w:t>
      </w:r>
      <w:r w:rsidR="007A313D" w:rsidRPr="0069625A">
        <w:rPr>
          <w:rFonts w:ascii="Verdana" w:hAnsi="Verdana"/>
          <w:sz w:val="20"/>
        </w:rPr>
        <w:t xml:space="preserve"> w </w:t>
      </w:r>
      <w:r w:rsidR="0011707D" w:rsidRPr="0069625A">
        <w:rPr>
          <w:rFonts w:ascii="Verdana" w:hAnsi="Verdana"/>
          <w:sz w:val="20"/>
        </w:rPr>
        <w:t>Warszawie</w:t>
      </w:r>
      <w:r w:rsidR="007A313D" w:rsidRPr="0069625A">
        <w:rPr>
          <w:rFonts w:ascii="Verdana" w:hAnsi="Verdana"/>
          <w:sz w:val="20"/>
        </w:rPr>
        <w:t xml:space="preserve"> przy </w:t>
      </w:r>
      <w:r w:rsidR="0011707D" w:rsidRPr="0069625A">
        <w:rPr>
          <w:rFonts w:ascii="Verdana" w:hAnsi="Verdana"/>
          <w:sz w:val="20"/>
        </w:rPr>
        <w:t>al. Jerozolimskich 3</w:t>
      </w:r>
      <w:r w:rsidR="0069625A" w:rsidRPr="0069625A">
        <w:rPr>
          <w:rFonts w:ascii="Verdana" w:hAnsi="Verdana"/>
          <w:sz w:val="20"/>
        </w:rPr>
        <w:t>;</w:t>
      </w:r>
    </w:p>
    <w:p w:rsidR="0069625A" w:rsidRPr="0069625A" w:rsidRDefault="0069625A" w:rsidP="00E27DB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Verdana" w:hAnsi="Verdana"/>
          <w:sz w:val="20"/>
        </w:rPr>
      </w:pPr>
      <w:r w:rsidRPr="0069625A">
        <w:rPr>
          <w:rFonts w:ascii="Verdana" w:hAnsi="Verdana"/>
          <w:sz w:val="20"/>
        </w:rPr>
        <w:t>Królikarni -Muzeum Rzeźby im. Xawerego Dunikowskiego -Oddział Muzeum Narodowego, ul. Puławska 113</w:t>
      </w:r>
    </w:p>
    <w:p w:rsidR="0069625A" w:rsidRPr="0069625A" w:rsidRDefault="0069625A" w:rsidP="00E27DB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Verdana" w:hAnsi="Verdana"/>
          <w:sz w:val="20"/>
        </w:rPr>
      </w:pPr>
      <w:r w:rsidRPr="0069625A">
        <w:rPr>
          <w:rFonts w:ascii="Verdana" w:hAnsi="Verdana"/>
          <w:sz w:val="20"/>
        </w:rPr>
        <w:t xml:space="preserve">Stolarni MNW, ul. Stanisława Kostki-Potockiego 6/10, </w:t>
      </w:r>
    </w:p>
    <w:p w:rsidR="0069625A" w:rsidRPr="0069625A" w:rsidRDefault="0069625A" w:rsidP="00E27DB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Verdana" w:hAnsi="Verdana"/>
          <w:sz w:val="20"/>
        </w:rPr>
      </w:pPr>
      <w:r w:rsidRPr="0069625A">
        <w:rPr>
          <w:rFonts w:ascii="Verdana" w:hAnsi="Verdana"/>
          <w:sz w:val="20"/>
        </w:rPr>
        <w:t>Muzeum Plakatu w Wilanowie, ul. Stanisława Kostki-Potockiego 10/16</w:t>
      </w:r>
    </w:p>
    <w:p w:rsidR="0069625A" w:rsidRPr="0069625A" w:rsidRDefault="0069625A" w:rsidP="00E27DB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Verdana" w:hAnsi="Verdana"/>
          <w:sz w:val="20"/>
        </w:rPr>
      </w:pPr>
      <w:r w:rsidRPr="0069625A">
        <w:rPr>
          <w:rFonts w:ascii="Verdana" w:hAnsi="Verdana"/>
          <w:sz w:val="20"/>
        </w:rPr>
        <w:t>Muzeum Wnętrz w Otwocku Wlk. Oddział Muzeum Narodowego</w:t>
      </w:r>
    </w:p>
    <w:p w:rsidR="007A313D" w:rsidRPr="0069625A" w:rsidRDefault="0069625A" w:rsidP="00E27DB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Verdana" w:hAnsi="Verdana"/>
          <w:sz w:val="20"/>
        </w:rPr>
      </w:pPr>
      <w:r w:rsidRPr="0069625A">
        <w:rPr>
          <w:rFonts w:ascii="Verdana" w:hAnsi="Verdana"/>
          <w:sz w:val="20"/>
        </w:rPr>
        <w:t>Laboratorium MNW w Łazienkach</w:t>
      </w:r>
    </w:p>
    <w:p w:rsidR="0069625A" w:rsidRPr="0069625A" w:rsidRDefault="0069625A" w:rsidP="00E27DB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Verdana" w:hAnsi="Verdana"/>
          <w:sz w:val="20"/>
        </w:rPr>
      </w:pPr>
      <w:r w:rsidRPr="0069625A">
        <w:rPr>
          <w:rFonts w:ascii="Verdana" w:hAnsi="Verdana"/>
          <w:sz w:val="20"/>
        </w:rPr>
        <w:t>Pomieszczeniach kamienicy przy Al. Jerozolimskich 59</w:t>
      </w:r>
    </w:p>
    <w:p w:rsidR="007A313D" w:rsidRPr="00D0364D" w:rsidRDefault="007A313D" w:rsidP="00E27DBB">
      <w:pPr>
        <w:spacing w:line="360" w:lineRule="auto"/>
        <w:ind w:left="390"/>
        <w:jc w:val="both"/>
        <w:rPr>
          <w:rFonts w:ascii="Verdana" w:hAnsi="Verdana"/>
          <w:sz w:val="20"/>
        </w:rPr>
      </w:pPr>
    </w:p>
    <w:p w:rsidR="0069625A" w:rsidRDefault="007A313D" w:rsidP="00E27DBB">
      <w:pPr>
        <w:spacing w:line="360" w:lineRule="auto"/>
        <w:ind w:left="390"/>
        <w:jc w:val="both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Zakres robót objętych SST obejmuje</w:t>
      </w:r>
      <w:r w:rsidR="00642593" w:rsidRPr="00D0364D">
        <w:rPr>
          <w:rFonts w:ascii="Verdana" w:hAnsi="Verdana"/>
          <w:sz w:val="20"/>
        </w:rPr>
        <w:t>:</w:t>
      </w:r>
    </w:p>
    <w:p w:rsidR="0069625A" w:rsidRDefault="0069625A" w:rsidP="00E27DBB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Verdana" w:hAnsi="Verdana"/>
          <w:sz w:val="20"/>
        </w:rPr>
      </w:pPr>
      <w:r w:rsidRPr="0069625A">
        <w:rPr>
          <w:rFonts w:ascii="Verdana" w:hAnsi="Verdana"/>
          <w:sz w:val="20"/>
        </w:rPr>
        <w:t>Prace naprawczo-przygotowawcze</w:t>
      </w:r>
    </w:p>
    <w:p w:rsidR="0069625A" w:rsidRDefault="0069625A" w:rsidP="00E27DBB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Drobne prace instalacyjne</w:t>
      </w:r>
    </w:p>
    <w:p w:rsidR="0069625A" w:rsidRDefault="0069625A" w:rsidP="00E27DBB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lastRenderedPageBreak/>
        <w:t>Zabezpieczanie posadzek, okien, kaloryferów</w:t>
      </w:r>
      <w:r w:rsidR="00E27DBB">
        <w:rPr>
          <w:rFonts w:ascii="Verdana" w:hAnsi="Verdana"/>
          <w:sz w:val="20"/>
        </w:rPr>
        <w:t>, mebli</w:t>
      </w:r>
    </w:p>
    <w:p w:rsidR="0069625A" w:rsidRDefault="00D42240" w:rsidP="00E27DBB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Verdana" w:hAnsi="Verdana"/>
          <w:sz w:val="20"/>
        </w:rPr>
      </w:pPr>
      <w:r w:rsidRPr="0069625A">
        <w:rPr>
          <w:rFonts w:ascii="Verdana" w:hAnsi="Verdana"/>
          <w:sz w:val="20"/>
        </w:rPr>
        <w:t xml:space="preserve">Malowanie ścian i sufitów </w:t>
      </w:r>
      <w:r w:rsidR="0069625A" w:rsidRPr="0069625A">
        <w:rPr>
          <w:rFonts w:ascii="Verdana" w:hAnsi="Verdana"/>
          <w:sz w:val="20"/>
        </w:rPr>
        <w:t xml:space="preserve">oraz etalaży </w:t>
      </w:r>
      <w:r w:rsidR="003324BF" w:rsidRPr="0069625A">
        <w:rPr>
          <w:rFonts w:ascii="Verdana" w:hAnsi="Verdana"/>
          <w:sz w:val="20"/>
        </w:rPr>
        <w:t xml:space="preserve">do wystaw czasowych </w:t>
      </w:r>
      <w:r w:rsidRPr="0069625A">
        <w:rPr>
          <w:rFonts w:ascii="Verdana" w:hAnsi="Verdana"/>
          <w:sz w:val="20"/>
        </w:rPr>
        <w:t xml:space="preserve">w </w:t>
      </w:r>
      <w:r w:rsidR="0069625A" w:rsidRPr="0069625A">
        <w:rPr>
          <w:rFonts w:ascii="Verdana" w:hAnsi="Verdana"/>
          <w:sz w:val="20"/>
        </w:rPr>
        <w:t>Gmachu Głównym MNW</w:t>
      </w:r>
      <w:r w:rsidRPr="0069625A">
        <w:rPr>
          <w:rFonts w:ascii="Verdana" w:hAnsi="Verdana"/>
          <w:sz w:val="20"/>
        </w:rPr>
        <w:t xml:space="preserve"> </w:t>
      </w:r>
    </w:p>
    <w:p w:rsidR="0069625A" w:rsidRDefault="0069625A" w:rsidP="00E27DBB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Verdana" w:hAnsi="Verdana"/>
          <w:sz w:val="20"/>
        </w:rPr>
      </w:pPr>
      <w:r w:rsidRPr="0069625A">
        <w:rPr>
          <w:rFonts w:ascii="Verdana" w:hAnsi="Verdana"/>
          <w:sz w:val="20"/>
        </w:rPr>
        <w:t xml:space="preserve">Malowanie </w:t>
      </w:r>
      <w:r w:rsidR="00D42240" w:rsidRPr="0069625A">
        <w:rPr>
          <w:rFonts w:ascii="Verdana" w:hAnsi="Verdana"/>
          <w:sz w:val="20"/>
        </w:rPr>
        <w:t>ścian, sufitów i etalaży do wystaw czasowych w Królikarni</w:t>
      </w:r>
    </w:p>
    <w:p w:rsidR="0069625A" w:rsidRDefault="003324BF" w:rsidP="00E27DBB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Verdana" w:hAnsi="Verdana"/>
          <w:sz w:val="20"/>
        </w:rPr>
      </w:pPr>
      <w:r w:rsidRPr="0069625A">
        <w:rPr>
          <w:rFonts w:ascii="Verdana" w:hAnsi="Verdana"/>
          <w:sz w:val="20"/>
        </w:rPr>
        <w:t>Malowanie pomieszczeń w Muzeum Wn</w:t>
      </w:r>
      <w:r w:rsidR="0069625A">
        <w:rPr>
          <w:rFonts w:ascii="Verdana" w:hAnsi="Verdana"/>
          <w:sz w:val="20"/>
        </w:rPr>
        <w:t>ętrz w Pałacu w Otwocku Wielkim</w:t>
      </w:r>
    </w:p>
    <w:p w:rsidR="0069625A" w:rsidRDefault="00D42240" w:rsidP="00E27DBB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Verdana" w:hAnsi="Verdana"/>
          <w:sz w:val="20"/>
        </w:rPr>
      </w:pPr>
      <w:r w:rsidRPr="0069625A">
        <w:rPr>
          <w:rFonts w:ascii="Verdana" w:hAnsi="Verdana"/>
          <w:sz w:val="20"/>
        </w:rPr>
        <w:t>Malowanie pomieszczeń Stolarni</w:t>
      </w:r>
    </w:p>
    <w:p w:rsidR="00507421" w:rsidRDefault="00D42240" w:rsidP="00E27DBB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Verdana" w:hAnsi="Verdana"/>
          <w:sz w:val="20"/>
        </w:rPr>
      </w:pPr>
      <w:r w:rsidRPr="0069625A">
        <w:rPr>
          <w:rFonts w:ascii="Verdana" w:hAnsi="Verdana"/>
          <w:sz w:val="20"/>
        </w:rPr>
        <w:t>Malowanie pomieszczeń pracowni konserwatorskich, magazynów i pracowni technicznych</w:t>
      </w:r>
    </w:p>
    <w:p w:rsidR="0069625A" w:rsidRPr="0069625A" w:rsidRDefault="0069625A" w:rsidP="00E27DBB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Malowanie ścian i sufitów  w pomieszczeniach administracyjnych i biurowych we wszystkich wymienionych wyżej budynkach</w:t>
      </w:r>
    </w:p>
    <w:p w:rsidR="00507421" w:rsidRPr="00507421" w:rsidRDefault="00507421" w:rsidP="00507421">
      <w:pPr>
        <w:spacing w:line="360" w:lineRule="auto"/>
        <w:ind w:left="390"/>
        <w:rPr>
          <w:rFonts w:ascii="Verdana" w:hAnsi="Verdana"/>
          <w:sz w:val="20"/>
        </w:rPr>
      </w:pPr>
    </w:p>
    <w:p w:rsidR="00EC3439" w:rsidRPr="00507421" w:rsidRDefault="00EC3439" w:rsidP="00EC3439">
      <w:pPr>
        <w:spacing w:line="360" w:lineRule="auto"/>
        <w:rPr>
          <w:rFonts w:ascii="Verdana" w:hAnsi="Verdana"/>
          <w:sz w:val="20"/>
        </w:rPr>
      </w:pPr>
      <w:r w:rsidRPr="00507421">
        <w:rPr>
          <w:rFonts w:ascii="Verdana" w:hAnsi="Verdana"/>
          <w:b/>
          <w:sz w:val="20"/>
        </w:rPr>
        <w:t>Określenia podstawow</w:t>
      </w:r>
      <w:r w:rsidR="00507421">
        <w:rPr>
          <w:rFonts w:ascii="Verdana" w:hAnsi="Verdana"/>
          <w:b/>
          <w:sz w:val="20"/>
        </w:rPr>
        <w:t>e</w:t>
      </w:r>
    </w:p>
    <w:p w:rsidR="00A57009" w:rsidRPr="00D0364D" w:rsidRDefault="00A57009" w:rsidP="00A06ADB">
      <w:pPr>
        <w:spacing w:line="360" w:lineRule="auto"/>
        <w:rPr>
          <w:rFonts w:ascii="Verdana" w:hAnsi="Verdana"/>
          <w:b/>
          <w:sz w:val="20"/>
        </w:rPr>
      </w:pPr>
    </w:p>
    <w:p w:rsidR="00560DB9" w:rsidRPr="00D0364D" w:rsidRDefault="00560DB9" w:rsidP="00E27DBB">
      <w:pPr>
        <w:numPr>
          <w:ilvl w:val="2"/>
          <w:numId w:val="1"/>
        </w:numPr>
        <w:spacing w:line="360" w:lineRule="auto"/>
        <w:jc w:val="both"/>
        <w:rPr>
          <w:rFonts w:ascii="Verdana" w:hAnsi="Verdana"/>
          <w:sz w:val="20"/>
        </w:rPr>
      </w:pPr>
      <w:r w:rsidRPr="00D0364D">
        <w:rPr>
          <w:rFonts w:ascii="Verdana" w:hAnsi="Verdana"/>
          <w:i/>
          <w:sz w:val="20"/>
        </w:rPr>
        <w:t>Rusztowanie</w:t>
      </w:r>
      <w:r w:rsidR="00CD123D" w:rsidRPr="00D0364D">
        <w:rPr>
          <w:rFonts w:ascii="Verdana" w:hAnsi="Verdana"/>
          <w:sz w:val="20"/>
        </w:rPr>
        <w:t xml:space="preserve"> </w:t>
      </w:r>
      <w:r w:rsidR="00992222" w:rsidRPr="00D0364D">
        <w:rPr>
          <w:rFonts w:ascii="Verdana" w:hAnsi="Verdana"/>
          <w:sz w:val="20"/>
        </w:rPr>
        <w:t xml:space="preserve">- </w:t>
      </w:r>
      <w:r w:rsidR="00CD123D" w:rsidRPr="00D0364D">
        <w:rPr>
          <w:rFonts w:ascii="Verdana" w:hAnsi="Verdana"/>
          <w:sz w:val="20"/>
        </w:rPr>
        <w:t xml:space="preserve">tymczasowa </w:t>
      </w:r>
      <w:hyperlink r:id="rId8" w:tooltip="Konstrukcja budowlana" w:history="1">
        <w:r w:rsidR="00CD123D" w:rsidRPr="00D0364D">
          <w:rPr>
            <w:rFonts w:ascii="Verdana" w:hAnsi="Verdana"/>
            <w:sz w:val="20"/>
          </w:rPr>
          <w:t>konstrukcja</w:t>
        </w:r>
      </w:hyperlink>
      <w:r w:rsidR="00CD123D" w:rsidRPr="00D0364D">
        <w:rPr>
          <w:rFonts w:ascii="Verdana" w:hAnsi="Verdana"/>
          <w:sz w:val="20"/>
        </w:rPr>
        <w:t>, umożliwiająca pracę na wysokości od dwóch do kilkudziesięciu metrów ponad podłożem (ziemią, podłogą pomieszczenia, powierzchnią pokładu statku itp.), tzn. poza zasięgiem rąk stojącego człowieka</w:t>
      </w:r>
    </w:p>
    <w:p w:rsidR="00560DB9" w:rsidRPr="00D0364D" w:rsidRDefault="0014541F" w:rsidP="00E27DBB">
      <w:pPr>
        <w:numPr>
          <w:ilvl w:val="2"/>
          <w:numId w:val="1"/>
        </w:numPr>
        <w:spacing w:line="360" w:lineRule="auto"/>
        <w:jc w:val="both"/>
        <w:rPr>
          <w:rFonts w:ascii="Verdana" w:hAnsi="Verdana"/>
          <w:i/>
          <w:sz w:val="20"/>
        </w:rPr>
      </w:pPr>
      <w:r w:rsidRPr="00D0364D">
        <w:rPr>
          <w:rFonts w:ascii="Verdana" w:hAnsi="Verdana"/>
          <w:i/>
          <w:sz w:val="20"/>
        </w:rPr>
        <w:t>Farba emulsyjna</w:t>
      </w:r>
      <w:r w:rsidR="00CD123D" w:rsidRPr="00D0364D">
        <w:rPr>
          <w:rFonts w:ascii="Verdana" w:hAnsi="Verdana" w:cs="Arial"/>
          <w:color w:val="4C4C4C"/>
          <w:sz w:val="20"/>
        </w:rPr>
        <w:t xml:space="preserve">  - </w:t>
      </w:r>
      <w:r w:rsidR="00CD123D" w:rsidRPr="00D0364D">
        <w:rPr>
          <w:rFonts w:ascii="Verdana" w:hAnsi="Verdana"/>
          <w:sz w:val="20"/>
        </w:rPr>
        <w:t>rodzaj farby do dekoracyjno-ochronnego malowania ścian i sufitów wewnątrz budynków, wykonanych z różnego typu podłoży mineralnych.</w:t>
      </w:r>
    </w:p>
    <w:p w:rsidR="00A57009" w:rsidRPr="00D0364D" w:rsidRDefault="00A57009" w:rsidP="00E27DBB">
      <w:pPr>
        <w:numPr>
          <w:ilvl w:val="2"/>
          <w:numId w:val="1"/>
        </w:numPr>
        <w:spacing w:line="360" w:lineRule="auto"/>
        <w:jc w:val="both"/>
        <w:rPr>
          <w:rFonts w:ascii="Verdana" w:hAnsi="Verdana"/>
          <w:sz w:val="20"/>
        </w:rPr>
      </w:pPr>
      <w:r w:rsidRPr="00D0364D">
        <w:rPr>
          <w:rFonts w:ascii="Verdana" w:hAnsi="Verdana"/>
          <w:i/>
          <w:sz w:val="20"/>
        </w:rPr>
        <w:t xml:space="preserve">Płyta </w:t>
      </w:r>
      <w:r w:rsidR="00EC3439" w:rsidRPr="00D0364D">
        <w:rPr>
          <w:rFonts w:ascii="Verdana" w:hAnsi="Verdana"/>
          <w:i/>
          <w:sz w:val="20"/>
        </w:rPr>
        <w:t>gipsowo-kartonowa</w:t>
      </w:r>
      <w:r w:rsidR="00CD123D" w:rsidRPr="00D0364D">
        <w:rPr>
          <w:rFonts w:ascii="Verdana" w:hAnsi="Verdana"/>
          <w:sz w:val="20"/>
        </w:rPr>
        <w:t xml:space="preserve"> - materiał budowlany, mający postać arkuszy składających się z </w:t>
      </w:r>
      <w:hyperlink r:id="rId9" w:tooltip="Gips" w:history="1">
        <w:r w:rsidR="00CD123D" w:rsidRPr="00D0364D">
          <w:rPr>
            <w:rFonts w:ascii="Verdana" w:hAnsi="Verdana"/>
            <w:sz w:val="20"/>
          </w:rPr>
          <w:t>gipsu</w:t>
        </w:r>
      </w:hyperlink>
      <w:r w:rsidR="00CD123D" w:rsidRPr="00D0364D">
        <w:rPr>
          <w:rFonts w:ascii="Verdana" w:hAnsi="Verdana"/>
          <w:sz w:val="20"/>
        </w:rPr>
        <w:t xml:space="preserve"> zabezpieczonego </w:t>
      </w:r>
      <w:hyperlink r:id="rId10" w:tooltip="Tektura" w:history="1">
        <w:r w:rsidR="00CD123D" w:rsidRPr="00D0364D">
          <w:rPr>
            <w:rFonts w:ascii="Verdana" w:hAnsi="Verdana"/>
            <w:sz w:val="20"/>
          </w:rPr>
          <w:t>tekturą</w:t>
        </w:r>
      </w:hyperlink>
      <w:r w:rsidR="00CD123D" w:rsidRPr="00D0364D">
        <w:rPr>
          <w:rFonts w:ascii="Verdana" w:hAnsi="Verdana"/>
          <w:sz w:val="20"/>
        </w:rPr>
        <w:t>.</w:t>
      </w:r>
    </w:p>
    <w:p w:rsidR="00A57009" w:rsidRPr="00D0364D" w:rsidRDefault="00A57009" w:rsidP="00E27DBB">
      <w:pPr>
        <w:numPr>
          <w:ilvl w:val="2"/>
          <w:numId w:val="1"/>
        </w:numPr>
        <w:spacing w:line="360" w:lineRule="auto"/>
        <w:jc w:val="both"/>
        <w:rPr>
          <w:rFonts w:ascii="Verdana" w:hAnsi="Verdana"/>
          <w:i/>
          <w:sz w:val="20"/>
        </w:rPr>
      </w:pPr>
      <w:r w:rsidRPr="00D0364D">
        <w:rPr>
          <w:rFonts w:ascii="Verdana" w:hAnsi="Verdana"/>
          <w:i/>
          <w:sz w:val="20"/>
        </w:rPr>
        <w:t>Zabezpieczanie powierzchni</w:t>
      </w:r>
      <w:r w:rsidR="005E259E" w:rsidRPr="00D0364D">
        <w:rPr>
          <w:rFonts w:ascii="Verdana" w:hAnsi="Verdana"/>
          <w:i/>
          <w:sz w:val="20"/>
        </w:rPr>
        <w:t xml:space="preserve">- </w:t>
      </w:r>
      <w:r w:rsidR="005E259E" w:rsidRPr="00D0364D">
        <w:rPr>
          <w:rFonts w:ascii="Verdana" w:hAnsi="Verdana"/>
          <w:bCs/>
          <w:sz w:val="20"/>
        </w:rPr>
        <w:t>zabezpieczanie powierzchni przed malowaniem folią, kartonem itp.</w:t>
      </w:r>
    </w:p>
    <w:p w:rsidR="000713F4" w:rsidRPr="00D0364D" w:rsidRDefault="000713F4" w:rsidP="00E27DBB">
      <w:pPr>
        <w:numPr>
          <w:ilvl w:val="2"/>
          <w:numId w:val="1"/>
        </w:numPr>
        <w:spacing w:line="360" w:lineRule="auto"/>
        <w:jc w:val="both"/>
        <w:rPr>
          <w:rFonts w:ascii="Verdana" w:hAnsi="Verdana"/>
          <w:i/>
          <w:sz w:val="20"/>
        </w:rPr>
      </w:pPr>
      <w:r w:rsidRPr="00D0364D">
        <w:rPr>
          <w:rFonts w:ascii="Verdana" w:hAnsi="Verdana"/>
          <w:i/>
          <w:sz w:val="20"/>
        </w:rPr>
        <w:t>Szpachlowanie</w:t>
      </w:r>
      <w:r w:rsidR="00374DFC" w:rsidRPr="00D0364D">
        <w:rPr>
          <w:rFonts w:ascii="Verdana" w:hAnsi="Verdana"/>
          <w:i/>
          <w:sz w:val="20"/>
        </w:rPr>
        <w:t xml:space="preserve"> </w:t>
      </w:r>
      <w:r w:rsidR="005E259E" w:rsidRPr="00D0364D">
        <w:rPr>
          <w:rFonts w:ascii="Verdana" w:hAnsi="Verdana"/>
          <w:i/>
          <w:sz w:val="20"/>
        </w:rPr>
        <w:t>–</w:t>
      </w:r>
      <w:r w:rsidR="005E259E" w:rsidRPr="00D0364D">
        <w:rPr>
          <w:rFonts w:ascii="Verdana" w:hAnsi="Verdana"/>
          <w:bCs/>
          <w:sz w:val="20"/>
        </w:rPr>
        <w:t xml:space="preserve"> wygładzanie ścian i uzupełnianie ubytków przy pracach wykończeniowych</w:t>
      </w:r>
    </w:p>
    <w:p w:rsidR="00DE1B1A" w:rsidRPr="00A82CB0" w:rsidRDefault="00374DFC" w:rsidP="00E27DBB">
      <w:pPr>
        <w:numPr>
          <w:ilvl w:val="2"/>
          <w:numId w:val="1"/>
        </w:numPr>
        <w:spacing w:line="360" w:lineRule="auto"/>
        <w:jc w:val="both"/>
        <w:rPr>
          <w:rFonts w:ascii="Verdana" w:hAnsi="Verdana"/>
          <w:i/>
          <w:sz w:val="20"/>
        </w:rPr>
      </w:pPr>
      <w:r w:rsidRPr="00D0364D">
        <w:rPr>
          <w:rFonts w:ascii="Verdana" w:hAnsi="Verdana"/>
          <w:i/>
          <w:sz w:val="20"/>
        </w:rPr>
        <w:t xml:space="preserve">Listwy cokołowe – </w:t>
      </w:r>
      <w:r w:rsidRPr="00D0364D">
        <w:rPr>
          <w:rFonts w:ascii="Verdana" w:hAnsi="Verdana"/>
          <w:bCs/>
          <w:sz w:val="20"/>
        </w:rPr>
        <w:t>listwy służące do przykrycia szczelin dylatacyjnych pozostawionych między podłogą a ścianą</w:t>
      </w:r>
    </w:p>
    <w:p w:rsidR="00DE1B1A" w:rsidRPr="00D0364D" w:rsidRDefault="00DE1B1A" w:rsidP="00E27DBB">
      <w:pPr>
        <w:numPr>
          <w:ilvl w:val="2"/>
          <w:numId w:val="1"/>
        </w:numPr>
        <w:spacing w:line="360" w:lineRule="auto"/>
        <w:jc w:val="both"/>
        <w:rPr>
          <w:rFonts w:ascii="Verdana" w:hAnsi="Verdana"/>
          <w:i/>
          <w:sz w:val="20"/>
        </w:rPr>
      </w:pPr>
      <w:r w:rsidRPr="00D0364D">
        <w:rPr>
          <w:rFonts w:ascii="Verdana" w:hAnsi="Verdana"/>
          <w:i/>
          <w:sz w:val="20"/>
        </w:rPr>
        <w:t xml:space="preserve"> Grunt</w:t>
      </w:r>
      <w:r w:rsidRPr="00D0364D">
        <w:rPr>
          <w:rFonts w:ascii="Verdana" w:hAnsi="Verdana" w:cs="Arial"/>
          <w:color w:val="333333"/>
          <w:sz w:val="20"/>
        </w:rPr>
        <w:t xml:space="preserve"> - </w:t>
      </w:r>
      <w:r w:rsidRPr="00D0364D">
        <w:rPr>
          <w:rFonts w:ascii="Verdana" w:hAnsi="Verdana"/>
          <w:bCs/>
          <w:sz w:val="20"/>
        </w:rPr>
        <w:t>pierwsza warstwa pokrycia nakładana bezpośrednio na podłoże. Często stosowana jest nazwa podkład. Grunty (podkłady) pełnią różne funkcje w zestawach malarskich np. stanowią warstwę antykorozyjną, poprawiają przyczepność do podłoża lub efekt dekoracyjny. Grunt (podkład) pełne właściwości uzyskuje w zestawie z warstwą nawierzchniową , farbą lub emalią</w:t>
      </w:r>
    </w:p>
    <w:p w:rsidR="00783C06" w:rsidRPr="00A82CB0" w:rsidRDefault="00DE1B1A" w:rsidP="00E27DBB">
      <w:pPr>
        <w:numPr>
          <w:ilvl w:val="2"/>
          <w:numId w:val="1"/>
        </w:numPr>
        <w:spacing w:line="360" w:lineRule="auto"/>
        <w:jc w:val="both"/>
        <w:rPr>
          <w:rFonts w:ascii="Verdana" w:hAnsi="Verdana"/>
          <w:i/>
          <w:sz w:val="20"/>
        </w:rPr>
      </w:pPr>
      <w:r w:rsidRPr="00D0364D">
        <w:rPr>
          <w:rFonts w:ascii="Verdana" w:hAnsi="Verdana"/>
          <w:i/>
          <w:sz w:val="20"/>
        </w:rPr>
        <w:t xml:space="preserve">Tynk – </w:t>
      </w:r>
      <w:r w:rsidRPr="00D0364D">
        <w:rPr>
          <w:rFonts w:ascii="Verdana" w:hAnsi="Verdana"/>
          <w:bCs/>
          <w:sz w:val="20"/>
        </w:rPr>
        <w:t>warstwa z zaprawy lub gipsu, pokrywająca powierzchnie ścian, sufitów, kolumn, filarów itp. wewnątrz lub na zewnątrz budynku</w:t>
      </w:r>
    </w:p>
    <w:p w:rsidR="007A313D" w:rsidRPr="00D0364D" w:rsidRDefault="00507421" w:rsidP="00E27DBB">
      <w:pPr>
        <w:numPr>
          <w:ilvl w:val="2"/>
          <w:numId w:val="1"/>
        </w:numPr>
        <w:spacing w:line="360" w:lineRule="auto"/>
        <w:jc w:val="both"/>
        <w:rPr>
          <w:rFonts w:ascii="Verdana" w:hAnsi="Verdana"/>
          <w:i/>
          <w:sz w:val="20"/>
        </w:rPr>
      </w:pPr>
      <w:r>
        <w:rPr>
          <w:rFonts w:ascii="Verdana" w:hAnsi="Verdana"/>
          <w:i/>
          <w:sz w:val="20"/>
        </w:rPr>
        <w:t xml:space="preserve"> </w:t>
      </w:r>
      <w:r w:rsidR="00A57009" w:rsidRPr="00D0364D">
        <w:rPr>
          <w:rFonts w:ascii="Verdana" w:hAnsi="Verdana"/>
          <w:i/>
          <w:sz w:val="20"/>
        </w:rPr>
        <w:t>Przygotowanie powierzchni</w:t>
      </w:r>
      <w:r w:rsidR="00CD123D" w:rsidRPr="00D0364D">
        <w:rPr>
          <w:rFonts w:ascii="Verdana" w:hAnsi="Verdana"/>
          <w:sz w:val="20"/>
        </w:rPr>
        <w:t xml:space="preserve"> - </w:t>
      </w:r>
      <w:r w:rsidR="00CD123D" w:rsidRPr="00D0364D">
        <w:rPr>
          <w:rFonts w:ascii="Verdana" w:hAnsi="Verdana"/>
          <w:bCs/>
          <w:sz w:val="20"/>
        </w:rPr>
        <w:t>przygotowanie ścian do malowania - ocena stanu podłoża i ew. nap</w:t>
      </w:r>
      <w:r w:rsidR="00DE1B1A" w:rsidRPr="00D0364D">
        <w:rPr>
          <w:rFonts w:ascii="Verdana" w:hAnsi="Verdana"/>
          <w:bCs/>
          <w:sz w:val="20"/>
        </w:rPr>
        <w:t xml:space="preserve">rawy, mycie ścian, uzupełnianie </w:t>
      </w:r>
      <w:r w:rsidR="00CD123D" w:rsidRPr="00D0364D">
        <w:rPr>
          <w:rFonts w:ascii="Verdana" w:hAnsi="Verdana"/>
          <w:bCs/>
          <w:sz w:val="20"/>
        </w:rPr>
        <w:t>ubytków</w:t>
      </w:r>
    </w:p>
    <w:p w:rsidR="007A313D" w:rsidRPr="00D0364D" w:rsidRDefault="00DE1B1A" w:rsidP="00E27DBB">
      <w:pPr>
        <w:numPr>
          <w:ilvl w:val="2"/>
          <w:numId w:val="1"/>
        </w:numPr>
        <w:spacing w:line="360" w:lineRule="auto"/>
        <w:jc w:val="both"/>
        <w:rPr>
          <w:rFonts w:ascii="Verdana" w:hAnsi="Verdana"/>
          <w:sz w:val="20"/>
        </w:rPr>
      </w:pPr>
      <w:r w:rsidRPr="00D0364D">
        <w:rPr>
          <w:rFonts w:ascii="Verdana" w:hAnsi="Verdana"/>
          <w:i/>
          <w:sz w:val="20"/>
        </w:rPr>
        <w:t xml:space="preserve"> </w:t>
      </w:r>
      <w:r w:rsidR="000713F4" w:rsidRPr="00D0364D">
        <w:rPr>
          <w:rFonts w:ascii="Verdana" w:hAnsi="Verdana"/>
          <w:i/>
          <w:sz w:val="20"/>
        </w:rPr>
        <w:t xml:space="preserve">Podłoga – </w:t>
      </w:r>
      <w:r w:rsidR="000713F4" w:rsidRPr="00D0364D">
        <w:rPr>
          <w:rFonts w:ascii="Verdana" w:hAnsi="Verdana"/>
          <w:bCs/>
          <w:sz w:val="20"/>
        </w:rPr>
        <w:t>element wykańczający poziome powierzchnie płaskie</w:t>
      </w:r>
    </w:p>
    <w:p w:rsidR="000713F4" w:rsidRPr="00D0364D" w:rsidRDefault="000713F4" w:rsidP="00E27DBB">
      <w:pPr>
        <w:numPr>
          <w:ilvl w:val="2"/>
          <w:numId w:val="1"/>
        </w:numPr>
        <w:spacing w:line="360" w:lineRule="auto"/>
        <w:jc w:val="both"/>
        <w:rPr>
          <w:rFonts w:ascii="Verdana" w:hAnsi="Verdana"/>
          <w:sz w:val="20"/>
        </w:rPr>
      </w:pPr>
      <w:r w:rsidRPr="00D0364D">
        <w:rPr>
          <w:rFonts w:ascii="Verdana" w:hAnsi="Verdana"/>
          <w:i/>
          <w:sz w:val="20"/>
        </w:rPr>
        <w:t xml:space="preserve"> Posadzka –</w:t>
      </w:r>
      <w:r w:rsidRPr="00D0364D">
        <w:rPr>
          <w:rFonts w:ascii="Verdana" w:hAnsi="Verdana"/>
          <w:sz w:val="20"/>
        </w:rPr>
        <w:t xml:space="preserve"> </w:t>
      </w:r>
      <w:r w:rsidRPr="00D0364D">
        <w:rPr>
          <w:rFonts w:ascii="Verdana" w:hAnsi="Verdana"/>
          <w:bCs/>
          <w:sz w:val="20"/>
        </w:rPr>
        <w:t>warstwa wykańczająca powierzchnię podłogi</w:t>
      </w:r>
    </w:p>
    <w:p w:rsidR="00C857E4" w:rsidRPr="00D0364D" w:rsidRDefault="00A82CB0" w:rsidP="00E27DBB">
      <w:pPr>
        <w:numPr>
          <w:ilvl w:val="2"/>
          <w:numId w:val="1"/>
        </w:numPr>
        <w:spacing w:line="360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lastRenderedPageBreak/>
        <w:t xml:space="preserve"> </w:t>
      </w:r>
      <w:r w:rsidR="00C857E4" w:rsidRPr="00D0364D">
        <w:rPr>
          <w:rFonts w:ascii="Verdana" w:hAnsi="Verdana"/>
          <w:i/>
          <w:sz w:val="20"/>
        </w:rPr>
        <w:t>Zaprawa klejowa</w:t>
      </w:r>
      <w:r w:rsidR="0096025E" w:rsidRPr="00D0364D">
        <w:rPr>
          <w:rFonts w:ascii="Verdana" w:hAnsi="Verdana"/>
          <w:sz w:val="20"/>
        </w:rPr>
        <w:t xml:space="preserve"> - </w:t>
      </w:r>
      <w:hyperlink r:id="rId11" w:tooltip="Mieszanina" w:history="1">
        <w:r w:rsidR="0096025E" w:rsidRPr="00D0364D">
          <w:rPr>
            <w:rFonts w:ascii="Verdana" w:hAnsi="Verdana"/>
            <w:color w:val="444444"/>
            <w:sz w:val="20"/>
          </w:rPr>
          <w:t>mieszanina</w:t>
        </w:r>
      </w:hyperlink>
      <w:r w:rsidR="0096025E" w:rsidRPr="00D0364D">
        <w:rPr>
          <w:rFonts w:ascii="Verdana" w:hAnsi="Verdana"/>
          <w:color w:val="444444"/>
          <w:sz w:val="20"/>
        </w:rPr>
        <w:t xml:space="preserve"> wody i </w:t>
      </w:r>
      <w:hyperlink r:id="rId12" w:tooltip="Spoiwo mineralne" w:history="1">
        <w:r w:rsidR="0096025E" w:rsidRPr="00D0364D">
          <w:rPr>
            <w:rFonts w:ascii="Verdana" w:hAnsi="Verdana"/>
            <w:color w:val="444444"/>
            <w:sz w:val="20"/>
          </w:rPr>
          <w:t>spoiwa</w:t>
        </w:r>
      </w:hyperlink>
      <w:r w:rsidR="0096025E" w:rsidRPr="00D0364D">
        <w:rPr>
          <w:rFonts w:ascii="Verdana" w:hAnsi="Verdana"/>
          <w:color w:val="444444"/>
          <w:sz w:val="20"/>
        </w:rPr>
        <w:t xml:space="preserve"> z drobnym </w:t>
      </w:r>
      <w:hyperlink r:id="rId13" w:tooltip="Kruszywo budowlane" w:history="1">
        <w:r w:rsidR="0096025E" w:rsidRPr="00D0364D">
          <w:rPr>
            <w:rFonts w:ascii="Verdana" w:hAnsi="Verdana"/>
            <w:color w:val="444444"/>
            <w:sz w:val="20"/>
          </w:rPr>
          <w:t>kruszywem</w:t>
        </w:r>
      </w:hyperlink>
      <w:r w:rsidR="0096025E" w:rsidRPr="00D0364D">
        <w:rPr>
          <w:rFonts w:ascii="Verdana" w:hAnsi="Verdana"/>
          <w:color w:val="444444"/>
          <w:sz w:val="20"/>
        </w:rPr>
        <w:t xml:space="preserve"> lub innym wypełnieniem mająca na celu </w:t>
      </w:r>
      <w:hyperlink r:id="rId14" w:tooltip="Wiązanie spoiwa budowlanego" w:history="1">
        <w:r w:rsidR="0096025E" w:rsidRPr="00D0364D">
          <w:rPr>
            <w:rFonts w:ascii="Verdana" w:hAnsi="Verdana"/>
            <w:color w:val="444444"/>
            <w:sz w:val="20"/>
          </w:rPr>
          <w:t>wiązanie</w:t>
        </w:r>
      </w:hyperlink>
      <w:r w:rsidR="0096025E" w:rsidRPr="00D0364D">
        <w:rPr>
          <w:rFonts w:ascii="Verdana" w:hAnsi="Verdana"/>
          <w:color w:val="444444"/>
          <w:sz w:val="20"/>
        </w:rPr>
        <w:t>, czyli przejście ze stanu płynnego, plastycznego w stały.</w:t>
      </w:r>
    </w:p>
    <w:p w:rsidR="00A57009" w:rsidRPr="00D0364D" w:rsidRDefault="00A82CB0" w:rsidP="00E27DBB">
      <w:pPr>
        <w:numPr>
          <w:ilvl w:val="2"/>
          <w:numId w:val="1"/>
        </w:numPr>
        <w:spacing w:line="360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 xml:space="preserve"> </w:t>
      </w:r>
      <w:r w:rsidR="00A57009" w:rsidRPr="00D0364D">
        <w:rPr>
          <w:rFonts w:ascii="Verdana" w:hAnsi="Verdana"/>
          <w:i/>
          <w:sz w:val="20"/>
        </w:rPr>
        <w:t>Ościeżnica</w:t>
      </w:r>
      <w:r w:rsidR="00512475" w:rsidRPr="00D0364D">
        <w:rPr>
          <w:rFonts w:ascii="Verdana" w:hAnsi="Verdana"/>
          <w:color w:val="444444"/>
          <w:sz w:val="20"/>
        </w:rPr>
        <w:t xml:space="preserve"> -  futryna (ramiak) - rama wykonana z drewna, PCW, metalu osadzona w ościeżu (otworze wejściowym - drzwiach, bramie - albo okiennym). Do niej na zawiasach montuje się skrzydła drzwiowe,</w:t>
      </w:r>
      <w:r w:rsidR="000713F4" w:rsidRPr="00D0364D">
        <w:rPr>
          <w:rFonts w:ascii="Verdana" w:hAnsi="Verdana"/>
          <w:color w:val="444444"/>
          <w:sz w:val="20"/>
        </w:rPr>
        <w:t xml:space="preserve"> </w:t>
      </w:r>
      <w:r w:rsidR="00512475" w:rsidRPr="00D0364D">
        <w:rPr>
          <w:rFonts w:ascii="Verdana" w:hAnsi="Verdana"/>
          <w:color w:val="444444"/>
          <w:sz w:val="20"/>
        </w:rPr>
        <w:t>okienne lub strychowe</w:t>
      </w:r>
    </w:p>
    <w:p w:rsidR="00560DB9" w:rsidRPr="00D0364D" w:rsidRDefault="00A82CB0" w:rsidP="00E27DBB">
      <w:pPr>
        <w:numPr>
          <w:ilvl w:val="2"/>
          <w:numId w:val="1"/>
        </w:numPr>
        <w:spacing w:line="360" w:lineRule="auto"/>
        <w:jc w:val="both"/>
        <w:rPr>
          <w:rFonts w:ascii="Verdana" w:hAnsi="Verdana"/>
          <w:i/>
          <w:sz w:val="20"/>
        </w:rPr>
      </w:pPr>
      <w:r>
        <w:rPr>
          <w:rFonts w:ascii="Verdana" w:hAnsi="Verdana"/>
          <w:sz w:val="20"/>
        </w:rPr>
        <w:t xml:space="preserve"> </w:t>
      </w:r>
      <w:r w:rsidR="00560DB9" w:rsidRPr="00D0364D">
        <w:rPr>
          <w:rFonts w:ascii="Verdana" w:hAnsi="Verdana"/>
          <w:i/>
          <w:sz w:val="20"/>
        </w:rPr>
        <w:t>Zaprawa cementowo-wapienna</w:t>
      </w:r>
      <w:r w:rsidR="0051315B" w:rsidRPr="00D0364D">
        <w:rPr>
          <w:rFonts w:ascii="Verdana" w:hAnsi="Verdana"/>
          <w:i/>
          <w:sz w:val="20"/>
        </w:rPr>
        <w:t xml:space="preserve"> - </w:t>
      </w:r>
      <w:r w:rsidR="0051315B" w:rsidRPr="00D0364D">
        <w:rPr>
          <w:rFonts w:ascii="Verdana" w:hAnsi="Verdana"/>
          <w:color w:val="444444"/>
          <w:sz w:val="20"/>
        </w:rPr>
        <w:t>rodzaj zaprawy murarskiej używany jako materiał wiążący cegieł i kamieni oraz do tynkowania</w:t>
      </w:r>
    </w:p>
    <w:p w:rsidR="00560DB9" w:rsidRPr="00D0364D" w:rsidRDefault="00A82CB0" w:rsidP="00E27DBB">
      <w:pPr>
        <w:numPr>
          <w:ilvl w:val="2"/>
          <w:numId w:val="1"/>
        </w:numPr>
        <w:spacing w:line="360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 xml:space="preserve"> </w:t>
      </w:r>
      <w:r w:rsidR="00560DB9" w:rsidRPr="00D0364D">
        <w:rPr>
          <w:rFonts w:ascii="Verdana" w:hAnsi="Verdana"/>
          <w:i/>
          <w:sz w:val="20"/>
        </w:rPr>
        <w:t>Odbicie tynków</w:t>
      </w:r>
      <w:r w:rsidR="0051315B" w:rsidRPr="00D0364D">
        <w:rPr>
          <w:rFonts w:ascii="Verdana" w:hAnsi="Verdana"/>
          <w:i/>
          <w:sz w:val="20"/>
        </w:rPr>
        <w:t xml:space="preserve">- </w:t>
      </w:r>
      <w:r w:rsidR="0051315B" w:rsidRPr="00D0364D">
        <w:rPr>
          <w:rFonts w:ascii="Verdana" w:hAnsi="Verdana"/>
          <w:color w:val="444444"/>
          <w:sz w:val="20"/>
        </w:rPr>
        <w:t>usunięcie starych tynków z powierzchni</w:t>
      </w:r>
    </w:p>
    <w:p w:rsidR="00494219" w:rsidRPr="00D0364D" w:rsidRDefault="00507421" w:rsidP="00E27DBB">
      <w:pPr>
        <w:numPr>
          <w:ilvl w:val="2"/>
          <w:numId w:val="1"/>
        </w:numPr>
        <w:spacing w:line="360" w:lineRule="auto"/>
        <w:jc w:val="both"/>
        <w:rPr>
          <w:rFonts w:ascii="Verdana" w:hAnsi="Verdana"/>
          <w:i/>
          <w:sz w:val="20"/>
        </w:rPr>
      </w:pPr>
      <w:r>
        <w:rPr>
          <w:rFonts w:ascii="Verdana" w:hAnsi="Verdana"/>
          <w:i/>
          <w:sz w:val="20"/>
        </w:rPr>
        <w:t xml:space="preserve"> </w:t>
      </w:r>
      <w:r w:rsidR="00494219" w:rsidRPr="00D0364D">
        <w:rPr>
          <w:rFonts w:ascii="Verdana" w:hAnsi="Verdana"/>
          <w:i/>
          <w:sz w:val="20"/>
        </w:rPr>
        <w:t>Farba emulsyjna</w:t>
      </w:r>
      <w:r w:rsidR="0051315B" w:rsidRPr="00D0364D">
        <w:rPr>
          <w:rFonts w:ascii="Verdana" w:hAnsi="Verdana"/>
          <w:i/>
          <w:sz w:val="20"/>
        </w:rPr>
        <w:t xml:space="preserve"> - </w:t>
      </w:r>
      <w:r w:rsidR="0051315B" w:rsidRPr="00D0364D">
        <w:rPr>
          <w:rFonts w:ascii="Verdana" w:hAnsi="Verdana"/>
          <w:sz w:val="20"/>
        </w:rPr>
        <w:t>rodzaj farby do dekoracyjno-ochronnego malowania ścian i sufitów wewnątrz budynków, wykonanych z różnego typu podłoży mineralnych</w:t>
      </w:r>
    </w:p>
    <w:p w:rsidR="00DC354C" w:rsidRPr="00A869D1" w:rsidRDefault="00A82CB0" w:rsidP="00E27DBB">
      <w:pPr>
        <w:numPr>
          <w:ilvl w:val="2"/>
          <w:numId w:val="1"/>
        </w:numPr>
        <w:spacing w:line="360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 xml:space="preserve"> </w:t>
      </w:r>
      <w:r w:rsidR="00560DB9" w:rsidRPr="00D0364D">
        <w:rPr>
          <w:rFonts w:ascii="Verdana" w:hAnsi="Verdana"/>
          <w:i/>
          <w:sz w:val="20"/>
        </w:rPr>
        <w:t>Malowanie</w:t>
      </w:r>
      <w:r w:rsidR="0051315B" w:rsidRPr="00D0364D">
        <w:rPr>
          <w:rFonts w:ascii="Verdana" w:hAnsi="Verdana"/>
          <w:i/>
          <w:sz w:val="20"/>
        </w:rPr>
        <w:t xml:space="preserve"> - </w:t>
      </w:r>
      <w:r w:rsidR="0051315B" w:rsidRPr="00D0364D">
        <w:rPr>
          <w:rFonts w:ascii="Verdana" w:hAnsi="Verdana"/>
          <w:sz w:val="20"/>
        </w:rPr>
        <w:t>pokrycie powierzchni substancją powłokotwórczą</w:t>
      </w:r>
    </w:p>
    <w:p w:rsidR="00DC354C" w:rsidRPr="00D0364D" w:rsidRDefault="00A82CB0" w:rsidP="00E27DBB">
      <w:pPr>
        <w:numPr>
          <w:ilvl w:val="2"/>
          <w:numId w:val="1"/>
        </w:numPr>
        <w:spacing w:line="360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 </w:t>
      </w:r>
      <w:r w:rsidR="00DC354C" w:rsidRPr="00D0364D">
        <w:rPr>
          <w:rFonts w:ascii="Verdana" w:hAnsi="Verdana"/>
          <w:i/>
          <w:sz w:val="20"/>
        </w:rPr>
        <w:t xml:space="preserve">Ściana działowa </w:t>
      </w:r>
      <w:r w:rsidR="009C53E0" w:rsidRPr="00D0364D">
        <w:rPr>
          <w:rFonts w:ascii="Verdana" w:hAnsi="Verdana"/>
          <w:i/>
          <w:sz w:val="20"/>
        </w:rPr>
        <w:t xml:space="preserve">- </w:t>
      </w:r>
      <w:r w:rsidR="00DC354C" w:rsidRPr="00D0364D">
        <w:rPr>
          <w:rFonts w:ascii="Verdana" w:hAnsi="Verdana"/>
          <w:color w:val="444444"/>
          <w:sz w:val="20"/>
        </w:rPr>
        <w:t>pionowa przegroda, która dzieli kondygnacje na poszczególne pomieszczenia użytkowe</w:t>
      </w:r>
    </w:p>
    <w:p w:rsidR="00DC354C" w:rsidRPr="00D0364D" w:rsidRDefault="00A82CB0" w:rsidP="00E27DBB">
      <w:pPr>
        <w:numPr>
          <w:ilvl w:val="2"/>
          <w:numId w:val="1"/>
        </w:numPr>
        <w:spacing w:line="360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i/>
          <w:sz w:val="20"/>
        </w:rPr>
        <w:t xml:space="preserve"> </w:t>
      </w:r>
      <w:r w:rsidR="00DC354C" w:rsidRPr="00D0364D">
        <w:rPr>
          <w:rFonts w:ascii="Verdana" w:hAnsi="Verdana"/>
          <w:i/>
          <w:sz w:val="20"/>
        </w:rPr>
        <w:t>Szynoprzewód</w:t>
      </w:r>
      <w:r w:rsidR="009C53E0" w:rsidRPr="00D0364D">
        <w:rPr>
          <w:rFonts w:ascii="Verdana" w:hAnsi="Verdana"/>
          <w:i/>
          <w:sz w:val="20"/>
        </w:rPr>
        <w:t xml:space="preserve"> – szyna prądowa</w:t>
      </w:r>
      <w:r w:rsidR="00F861F2" w:rsidRPr="00D0364D">
        <w:rPr>
          <w:rFonts w:ascii="Verdana" w:hAnsi="Verdana"/>
          <w:i/>
          <w:sz w:val="20"/>
        </w:rPr>
        <w:t xml:space="preserve"> – </w:t>
      </w:r>
      <w:r w:rsidR="00F861F2" w:rsidRPr="00D0364D">
        <w:rPr>
          <w:rFonts w:ascii="Verdana" w:hAnsi="Verdana"/>
          <w:color w:val="444444"/>
          <w:sz w:val="20"/>
        </w:rPr>
        <w:t xml:space="preserve">element przewodzący elektrycznie,  przewód sztywny </w:t>
      </w:r>
    </w:p>
    <w:p w:rsidR="00DC354C" w:rsidRPr="00D0364D" w:rsidRDefault="00A82CB0" w:rsidP="00E27DBB">
      <w:pPr>
        <w:numPr>
          <w:ilvl w:val="2"/>
          <w:numId w:val="1"/>
        </w:numPr>
        <w:spacing w:line="360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i/>
          <w:sz w:val="20"/>
        </w:rPr>
        <w:t xml:space="preserve"> </w:t>
      </w:r>
      <w:r w:rsidR="00DC354C" w:rsidRPr="00D0364D">
        <w:rPr>
          <w:rFonts w:ascii="Verdana" w:hAnsi="Verdana"/>
          <w:i/>
          <w:sz w:val="20"/>
        </w:rPr>
        <w:t>Oprawa oświetleniowa</w:t>
      </w:r>
      <w:r w:rsidR="00F861F2" w:rsidRPr="00D0364D">
        <w:rPr>
          <w:rFonts w:ascii="Verdana" w:hAnsi="Verdana"/>
          <w:i/>
          <w:sz w:val="20"/>
        </w:rPr>
        <w:t xml:space="preserve"> – urządzenie elektryczne, którego celem jest zamocowanie źródła światła i połączenie go z instalacją elektryczną</w:t>
      </w:r>
    </w:p>
    <w:p w:rsidR="009C53E0" w:rsidRPr="00D0364D" w:rsidRDefault="00A82CB0" w:rsidP="00E27DBB">
      <w:pPr>
        <w:numPr>
          <w:ilvl w:val="2"/>
          <w:numId w:val="1"/>
        </w:numPr>
        <w:spacing w:line="360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 xml:space="preserve"> </w:t>
      </w:r>
      <w:r w:rsidR="009C53E0" w:rsidRPr="00D0364D">
        <w:rPr>
          <w:rFonts w:ascii="Verdana" w:hAnsi="Verdana"/>
          <w:i/>
          <w:sz w:val="20"/>
        </w:rPr>
        <w:t>Płyta MDF</w:t>
      </w:r>
      <w:r w:rsidR="00F861F2" w:rsidRPr="00D0364D">
        <w:rPr>
          <w:rFonts w:ascii="Verdana" w:hAnsi="Verdana"/>
          <w:i/>
          <w:sz w:val="20"/>
        </w:rPr>
        <w:t xml:space="preserve"> – </w:t>
      </w:r>
      <w:r w:rsidR="00F861F2" w:rsidRPr="00D0364D">
        <w:rPr>
          <w:rFonts w:ascii="Verdana" w:hAnsi="Verdana"/>
          <w:sz w:val="20"/>
        </w:rPr>
        <w:t>płyta pilśniowa średniej gęstości</w:t>
      </w:r>
    </w:p>
    <w:p w:rsidR="009C53E0" w:rsidRPr="00D0364D" w:rsidRDefault="009C53E0" w:rsidP="00A82CB0">
      <w:pPr>
        <w:spacing w:line="360" w:lineRule="auto"/>
        <w:rPr>
          <w:rFonts w:ascii="Verdana" w:hAnsi="Verdana"/>
          <w:i/>
          <w:sz w:val="20"/>
        </w:rPr>
      </w:pPr>
    </w:p>
    <w:p w:rsidR="00EC3439" w:rsidRPr="00D0364D" w:rsidRDefault="00EC3439" w:rsidP="00A06ADB">
      <w:pPr>
        <w:spacing w:line="360" w:lineRule="auto"/>
        <w:rPr>
          <w:rFonts w:ascii="Verdana" w:hAnsi="Verdana"/>
          <w:i/>
          <w:sz w:val="20"/>
        </w:rPr>
      </w:pPr>
    </w:p>
    <w:p w:rsidR="007A313D" w:rsidRPr="00D0364D" w:rsidRDefault="007A313D" w:rsidP="00F36933">
      <w:pPr>
        <w:pStyle w:val="Tekstpodstawowy"/>
        <w:numPr>
          <w:ilvl w:val="0"/>
          <w:numId w:val="1"/>
        </w:numPr>
        <w:spacing w:line="360" w:lineRule="auto"/>
        <w:outlineLvl w:val="0"/>
        <w:rPr>
          <w:rFonts w:ascii="Verdana" w:hAnsi="Verdana"/>
          <w:sz w:val="20"/>
        </w:rPr>
      </w:pPr>
      <w:bookmarkStart w:id="4" w:name="_Toc435981000"/>
      <w:r w:rsidRPr="00D0364D">
        <w:rPr>
          <w:rFonts w:ascii="Verdana" w:hAnsi="Verdana"/>
          <w:sz w:val="20"/>
        </w:rPr>
        <w:t xml:space="preserve">Wymagania dotyczące </w:t>
      </w:r>
      <w:r w:rsidR="000E557E" w:rsidRPr="00D0364D">
        <w:rPr>
          <w:rFonts w:ascii="Verdana" w:hAnsi="Verdana"/>
          <w:sz w:val="20"/>
        </w:rPr>
        <w:t>wyrobów stosowanych w pracach budowlanych</w:t>
      </w:r>
      <w:bookmarkEnd w:id="4"/>
    </w:p>
    <w:p w:rsidR="007A313D" w:rsidRPr="00D0364D" w:rsidRDefault="007A313D" w:rsidP="00A06ADB">
      <w:pPr>
        <w:pStyle w:val="Tekstpodstawowy"/>
        <w:spacing w:line="360" w:lineRule="auto"/>
        <w:rPr>
          <w:rFonts w:ascii="Verdana" w:hAnsi="Verdana"/>
          <w:sz w:val="20"/>
        </w:rPr>
      </w:pPr>
    </w:p>
    <w:p w:rsidR="007A313D" w:rsidRPr="00D0364D" w:rsidRDefault="00F2211B" w:rsidP="00F36933">
      <w:pPr>
        <w:numPr>
          <w:ilvl w:val="1"/>
          <w:numId w:val="1"/>
        </w:numPr>
        <w:spacing w:line="360" w:lineRule="auto"/>
        <w:outlineLvl w:val="1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 </w:t>
      </w:r>
      <w:bookmarkStart w:id="5" w:name="_Toc435981001"/>
      <w:r w:rsidR="007A313D" w:rsidRPr="00D0364D">
        <w:rPr>
          <w:rFonts w:ascii="Verdana" w:hAnsi="Verdana"/>
          <w:b/>
          <w:sz w:val="20"/>
        </w:rPr>
        <w:t xml:space="preserve">Wymagania ogólne związane z materiałami i wyrobami stosowanymi w </w:t>
      </w:r>
      <w:r w:rsidR="00D50CB6" w:rsidRPr="00D0364D">
        <w:rPr>
          <w:rFonts w:ascii="Verdana" w:hAnsi="Verdana"/>
          <w:b/>
          <w:sz w:val="20"/>
        </w:rPr>
        <w:t>pracach budowlanych</w:t>
      </w:r>
      <w:bookmarkEnd w:id="5"/>
    </w:p>
    <w:p w:rsidR="007A313D" w:rsidRPr="00D0364D" w:rsidRDefault="007A313D" w:rsidP="00A06ADB">
      <w:pPr>
        <w:spacing w:line="360" w:lineRule="auto"/>
        <w:rPr>
          <w:rFonts w:ascii="Verdana" w:hAnsi="Verdana"/>
          <w:b/>
          <w:sz w:val="20"/>
        </w:rPr>
      </w:pPr>
    </w:p>
    <w:p w:rsidR="006D5B53" w:rsidRPr="00FE6807" w:rsidRDefault="007A313D" w:rsidP="00F2211B">
      <w:pPr>
        <w:spacing w:line="360" w:lineRule="auto"/>
        <w:jc w:val="both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 xml:space="preserve">Materiały z których wykonywane są wyroby stosowane w </w:t>
      </w:r>
      <w:r w:rsidR="00D50CB6" w:rsidRPr="00D0364D">
        <w:rPr>
          <w:rFonts w:ascii="Verdana" w:hAnsi="Verdana"/>
          <w:sz w:val="20"/>
        </w:rPr>
        <w:t xml:space="preserve">pracach budowlanych </w:t>
      </w:r>
      <w:r w:rsidRPr="00D0364D">
        <w:rPr>
          <w:rFonts w:ascii="Verdana" w:hAnsi="Verdana"/>
          <w:sz w:val="20"/>
        </w:rPr>
        <w:t xml:space="preserve">powinny odpowiadać warunkom stosowania w </w:t>
      </w:r>
      <w:r w:rsidR="00D50CB6" w:rsidRPr="00D0364D">
        <w:rPr>
          <w:rFonts w:ascii="Verdana" w:hAnsi="Verdana"/>
          <w:sz w:val="20"/>
        </w:rPr>
        <w:t>budownictwie</w:t>
      </w:r>
      <w:r w:rsidRPr="00D0364D">
        <w:rPr>
          <w:rFonts w:ascii="Verdana" w:hAnsi="Verdana"/>
          <w:sz w:val="20"/>
        </w:rPr>
        <w:t>.</w:t>
      </w:r>
      <w:r w:rsidR="006D5B53" w:rsidRPr="00D0364D">
        <w:rPr>
          <w:rFonts w:ascii="Verdana" w:hAnsi="Verdana"/>
          <w:sz w:val="20"/>
        </w:rPr>
        <w:t xml:space="preserve"> Zamawiający będzie każdorazowo akceptował d</w:t>
      </w:r>
      <w:r w:rsidR="00E27DBB">
        <w:rPr>
          <w:rFonts w:ascii="Verdana" w:hAnsi="Verdana"/>
          <w:sz w:val="20"/>
        </w:rPr>
        <w:t>aną partię materiałów</w:t>
      </w:r>
      <w:r w:rsidR="006D5B53" w:rsidRPr="00D0364D">
        <w:rPr>
          <w:rFonts w:ascii="Verdana" w:hAnsi="Verdana"/>
          <w:sz w:val="20"/>
        </w:rPr>
        <w:t>. Wykonawca jest zobowiązany do dostarczenia atestów</w:t>
      </w:r>
      <w:r w:rsidR="001B2506" w:rsidRPr="00D0364D">
        <w:rPr>
          <w:rFonts w:ascii="Verdana" w:hAnsi="Verdana"/>
          <w:sz w:val="20"/>
        </w:rPr>
        <w:t xml:space="preserve"> i/lub wykonania prób materiałów otrzymanych z zatwierdz</w:t>
      </w:r>
      <w:r w:rsidR="00E27DBB">
        <w:rPr>
          <w:rFonts w:ascii="Verdana" w:hAnsi="Verdana"/>
          <w:sz w:val="20"/>
        </w:rPr>
        <w:t>onego źródła dla każdej dostawy</w:t>
      </w:r>
      <w:r w:rsidR="001B2506" w:rsidRPr="00D0364D">
        <w:rPr>
          <w:rFonts w:ascii="Verdana" w:hAnsi="Verdana"/>
          <w:sz w:val="20"/>
        </w:rPr>
        <w:t xml:space="preserve"> żeby udowodnić</w:t>
      </w:r>
      <w:r w:rsidR="00E27DBB">
        <w:rPr>
          <w:rFonts w:ascii="Verdana" w:hAnsi="Verdana"/>
          <w:sz w:val="20"/>
        </w:rPr>
        <w:t>, że</w:t>
      </w:r>
      <w:r w:rsidR="001B2506" w:rsidRPr="00D0364D">
        <w:rPr>
          <w:rFonts w:ascii="Verdana" w:hAnsi="Verdana"/>
          <w:sz w:val="20"/>
        </w:rPr>
        <w:t xml:space="preserve"> nadal spełniają one wymagania odpowiedniej szczegółowej specyfikacji technicznej.</w:t>
      </w:r>
    </w:p>
    <w:p w:rsidR="006D5B53" w:rsidRPr="00D0364D" w:rsidRDefault="006D5B53" w:rsidP="006D5B53">
      <w:pPr>
        <w:spacing w:line="360" w:lineRule="auto"/>
        <w:rPr>
          <w:rFonts w:ascii="Verdana" w:hAnsi="Verdana"/>
          <w:sz w:val="20"/>
        </w:rPr>
      </w:pPr>
    </w:p>
    <w:p w:rsidR="000E557E" w:rsidRPr="00D0364D" w:rsidRDefault="00F2211B" w:rsidP="00F2211B">
      <w:pPr>
        <w:numPr>
          <w:ilvl w:val="1"/>
          <w:numId w:val="1"/>
        </w:numPr>
        <w:spacing w:line="360" w:lineRule="auto"/>
        <w:outlineLvl w:val="1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 </w:t>
      </w:r>
      <w:bookmarkStart w:id="6" w:name="_Toc435981002"/>
      <w:r w:rsidR="006D5B53" w:rsidRPr="00D0364D">
        <w:rPr>
          <w:rFonts w:ascii="Verdana" w:hAnsi="Verdana"/>
          <w:b/>
          <w:sz w:val="20"/>
        </w:rPr>
        <w:t>Prace murarskie</w:t>
      </w:r>
      <w:bookmarkEnd w:id="6"/>
    </w:p>
    <w:p w:rsidR="00973EF0" w:rsidRPr="00D0364D" w:rsidRDefault="00973EF0" w:rsidP="00234F39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Reperacja i uzupełnienia  istniejących ścianek.</w:t>
      </w:r>
    </w:p>
    <w:p w:rsidR="006D5B53" w:rsidRPr="00D0364D" w:rsidRDefault="006D5B53" w:rsidP="000E557E">
      <w:pPr>
        <w:spacing w:line="360" w:lineRule="auto"/>
        <w:rPr>
          <w:rFonts w:ascii="Verdana" w:hAnsi="Verdana"/>
          <w:sz w:val="20"/>
        </w:rPr>
      </w:pPr>
    </w:p>
    <w:p w:rsidR="006D5B53" w:rsidRPr="00D0364D" w:rsidRDefault="00F2211B" w:rsidP="00F2211B">
      <w:pPr>
        <w:numPr>
          <w:ilvl w:val="1"/>
          <w:numId w:val="1"/>
        </w:numPr>
        <w:spacing w:line="360" w:lineRule="auto"/>
        <w:outlineLvl w:val="1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 </w:t>
      </w:r>
      <w:bookmarkStart w:id="7" w:name="_Toc435981003"/>
      <w:r w:rsidR="006D5B53" w:rsidRPr="00D0364D">
        <w:rPr>
          <w:rFonts w:ascii="Verdana" w:hAnsi="Verdana"/>
          <w:b/>
          <w:sz w:val="20"/>
        </w:rPr>
        <w:t>Prace wykończeniow</w:t>
      </w:r>
      <w:r w:rsidR="00973EF0" w:rsidRPr="00D0364D">
        <w:rPr>
          <w:rFonts w:ascii="Verdana" w:hAnsi="Verdana"/>
          <w:b/>
          <w:sz w:val="20"/>
        </w:rPr>
        <w:t>e</w:t>
      </w:r>
      <w:bookmarkEnd w:id="7"/>
    </w:p>
    <w:p w:rsidR="00982117" w:rsidRPr="00D0364D" w:rsidRDefault="00A5527F" w:rsidP="00E27DBB">
      <w:pPr>
        <w:spacing w:line="360" w:lineRule="auto"/>
        <w:jc w:val="both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lastRenderedPageBreak/>
        <w:t>Zeskrobanie i przetarcie tynków cementowo-wapiennych, roboty malarskie.</w:t>
      </w:r>
      <w:r w:rsidR="006434CE" w:rsidRPr="00D0364D">
        <w:rPr>
          <w:rFonts w:ascii="Verdana" w:hAnsi="Verdana"/>
          <w:sz w:val="20"/>
        </w:rPr>
        <w:t xml:space="preserve"> Sufity podwieszane , oraz ścianki działowe o konstrukcji lekkiej.</w:t>
      </w:r>
    </w:p>
    <w:p w:rsidR="00A5527F" w:rsidRPr="00D0364D" w:rsidRDefault="00A5527F" w:rsidP="00E27DBB">
      <w:pPr>
        <w:spacing w:line="360" w:lineRule="auto"/>
        <w:jc w:val="both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Wszystkie roboty wykonane zgodnie ze sztuką budowlaną i obowiązującymi normami.</w:t>
      </w:r>
    </w:p>
    <w:p w:rsidR="006D5B53" w:rsidRPr="00D0364D" w:rsidRDefault="006D5B53" w:rsidP="006D5B53">
      <w:pPr>
        <w:spacing w:line="360" w:lineRule="auto"/>
        <w:rPr>
          <w:rFonts w:ascii="Verdana" w:hAnsi="Verdana"/>
          <w:sz w:val="20"/>
        </w:rPr>
      </w:pPr>
    </w:p>
    <w:p w:rsidR="006D5B53" w:rsidRPr="00D0364D" w:rsidRDefault="006D5B53" w:rsidP="00F2211B">
      <w:pPr>
        <w:numPr>
          <w:ilvl w:val="1"/>
          <w:numId w:val="1"/>
        </w:numPr>
        <w:spacing w:line="360" w:lineRule="auto"/>
        <w:outlineLvl w:val="1"/>
        <w:rPr>
          <w:rFonts w:ascii="Verdana" w:hAnsi="Verdana"/>
          <w:b/>
          <w:sz w:val="20"/>
        </w:rPr>
      </w:pPr>
      <w:r w:rsidRPr="00D0364D">
        <w:rPr>
          <w:rFonts w:ascii="Verdana" w:hAnsi="Verdana"/>
          <w:b/>
          <w:sz w:val="20"/>
        </w:rPr>
        <w:t xml:space="preserve"> </w:t>
      </w:r>
      <w:bookmarkStart w:id="8" w:name="_Toc435981004"/>
      <w:r w:rsidRPr="00D0364D">
        <w:rPr>
          <w:rFonts w:ascii="Verdana" w:hAnsi="Verdana"/>
          <w:b/>
          <w:sz w:val="20"/>
        </w:rPr>
        <w:t>Składowanie materiałów</w:t>
      </w:r>
      <w:bookmarkEnd w:id="8"/>
    </w:p>
    <w:p w:rsidR="000E557E" w:rsidRPr="00D0364D" w:rsidRDefault="000E557E" w:rsidP="000E557E">
      <w:pPr>
        <w:spacing w:line="360" w:lineRule="auto"/>
        <w:rPr>
          <w:rFonts w:ascii="Verdana" w:hAnsi="Verdana"/>
          <w:sz w:val="20"/>
          <w:highlight w:val="yellow"/>
        </w:rPr>
      </w:pPr>
    </w:p>
    <w:p w:rsidR="006D5B53" w:rsidRDefault="001B2506" w:rsidP="00E45B73">
      <w:pPr>
        <w:spacing w:line="360" w:lineRule="auto"/>
        <w:jc w:val="both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Wykonawca jest zobowią</w:t>
      </w:r>
      <w:r w:rsidR="00E45B73">
        <w:rPr>
          <w:rFonts w:ascii="Verdana" w:hAnsi="Verdana"/>
          <w:sz w:val="20"/>
        </w:rPr>
        <w:t xml:space="preserve">zany zapewnić, żeby materiały </w:t>
      </w:r>
      <w:r w:rsidRPr="00D0364D">
        <w:rPr>
          <w:rFonts w:ascii="Verdana" w:hAnsi="Verdana"/>
          <w:sz w:val="20"/>
        </w:rPr>
        <w:t>tymczasowo składowane na budowie były zabezpieczone przed uszkodzeniem. Musi utrzymywać ich jakość i własności w takim stanie jaki jes</w:t>
      </w:r>
      <w:r w:rsidR="00E45B73">
        <w:rPr>
          <w:rFonts w:ascii="Verdana" w:hAnsi="Verdana"/>
          <w:sz w:val="20"/>
        </w:rPr>
        <w:t>t wymagany w chwili wbudowania</w:t>
      </w:r>
      <w:r w:rsidRPr="00D0364D">
        <w:rPr>
          <w:rFonts w:ascii="Verdana" w:hAnsi="Verdana"/>
          <w:sz w:val="20"/>
        </w:rPr>
        <w:t>. Muszą one w każdej chwili być dostępne dla przeprowadzenia inspekcji przez przedstawiciela zamawiającego, aż do chwili kiedy zostaną użyte. Tymczasowe tereny przeznaczone do składowania materiałów będą zlokalizowane w obrębie placu bud</w:t>
      </w:r>
      <w:r w:rsidR="00E45B73">
        <w:rPr>
          <w:rFonts w:ascii="Verdana" w:hAnsi="Verdana"/>
          <w:sz w:val="20"/>
        </w:rPr>
        <w:t xml:space="preserve">owy, w miejscach uzgodnionych z </w:t>
      </w:r>
      <w:r w:rsidRPr="00D0364D">
        <w:rPr>
          <w:rFonts w:ascii="Verdana" w:hAnsi="Verdana"/>
          <w:sz w:val="20"/>
        </w:rPr>
        <w:t>zamawiającym.</w:t>
      </w:r>
    </w:p>
    <w:p w:rsidR="00A82CB0" w:rsidRPr="00D0364D" w:rsidRDefault="00A82CB0" w:rsidP="00234F39">
      <w:pPr>
        <w:spacing w:line="360" w:lineRule="auto"/>
        <w:rPr>
          <w:rFonts w:ascii="Verdana" w:hAnsi="Verdana"/>
          <w:sz w:val="20"/>
        </w:rPr>
      </w:pPr>
    </w:p>
    <w:p w:rsidR="006D5B53" w:rsidRPr="00D0364D" w:rsidRDefault="006D5B53" w:rsidP="00F2211B">
      <w:pPr>
        <w:pStyle w:val="Tekstpodstawowy"/>
        <w:numPr>
          <w:ilvl w:val="0"/>
          <w:numId w:val="1"/>
        </w:numPr>
        <w:spacing w:line="360" w:lineRule="auto"/>
        <w:outlineLvl w:val="0"/>
        <w:rPr>
          <w:rFonts w:ascii="Verdana" w:hAnsi="Verdana"/>
          <w:sz w:val="20"/>
        </w:rPr>
      </w:pPr>
      <w:bookmarkStart w:id="9" w:name="_Toc435981005"/>
      <w:r w:rsidRPr="00D0364D">
        <w:rPr>
          <w:rFonts w:ascii="Verdana" w:hAnsi="Verdana"/>
          <w:sz w:val="20"/>
        </w:rPr>
        <w:t>Wymagania szczegółowe dotyczące sprzętu i maszyn w pracach budowlanych</w:t>
      </w:r>
      <w:bookmarkEnd w:id="9"/>
    </w:p>
    <w:p w:rsidR="007A313D" w:rsidRPr="00D0364D" w:rsidRDefault="007A313D" w:rsidP="006D5B53">
      <w:pPr>
        <w:spacing w:line="360" w:lineRule="auto"/>
        <w:ind w:left="360"/>
        <w:outlineLvl w:val="0"/>
        <w:rPr>
          <w:rFonts w:ascii="Verdana" w:hAnsi="Verdana"/>
          <w:sz w:val="20"/>
        </w:rPr>
      </w:pPr>
    </w:p>
    <w:p w:rsidR="001B2506" w:rsidRPr="00D0364D" w:rsidRDefault="001B2506" w:rsidP="00E45B73">
      <w:pPr>
        <w:spacing w:line="360" w:lineRule="auto"/>
        <w:jc w:val="both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Wykonawca jest zobowiązany do używania jedynie takiego sprzętu, który nie spowoduje</w:t>
      </w:r>
    </w:p>
    <w:p w:rsidR="001B2506" w:rsidRPr="00D0364D" w:rsidRDefault="001B2506" w:rsidP="00E45B73">
      <w:pPr>
        <w:spacing w:line="360" w:lineRule="auto"/>
        <w:jc w:val="both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niekorzystnego wpływu na jakość wykonywanych robót i środowisko. Sprzęt używany do robót powinien być zgodny z ofertą wykonawcy oraz powinien odpowiadać pod względem typów i ilości wskazaniom zawartym w szczegółowych specyfikacjach technicznych. Liczba i wydajność sprzętu powinna gwarantować prowadzenie robót zgodnie z terminami przewidzianymi w harmonogramie</w:t>
      </w:r>
      <w:r w:rsidR="00E45B73">
        <w:rPr>
          <w:rFonts w:ascii="Verdana" w:hAnsi="Verdana"/>
          <w:sz w:val="20"/>
        </w:rPr>
        <w:t xml:space="preserve"> </w:t>
      </w:r>
      <w:r w:rsidRPr="00D0364D">
        <w:rPr>
          <w:rFonts w:ascii="Verdana" w:hAnsi="Verdana"/>
          <w:sz w:val="20"/>
        </w:rPr>
        <w:t>robót. Sprzęt będący własnością wykonawcy lub wynajęty do wykonania robót musi być utrzymywany</w:t>
      </w:r>
      <w:r w:rsidR="00314D82" w:rsidRPr="00D0364D">
        <w:rPr>
          <w:rFonts w:ascii="Verdana" w:hAnsi="Verdana"/>
          <w:sz w:val="20"/>
        </w:rPr>
        <w:t xml:space="preserve"> </w:t>
      </w:r>
      <w:r w:rsidRPr="00D0364D">
        <w:rPr>
          <w:rFonts w:ascii="Verdana" w:hAnsi="Verdana"/>
          <w:sz w:val="20"/>
        </w:rPr>
        <w:t>w dobrym stanie i gotowości do pracy oraz być zgodny z wymaganiami ochrony środowiska i</w:t>
      </w:r>
      <w:r w:rsidR="00314D82" w:rsidRPr="00D0364D">
        <w:rPr>
          <w:rFonts w:ascii="Verdana" w:hAnsi="Verdana"/>
          <w:sz w:val="20"/>
        </w:rPr>
        <w:t xml:space="preserve"> przepisami dotyczącymi jego uż</w:t>
      </w:r>
      <w:r w:rsidRPr="00D0364D">
        <w:rPr>
          <w:rFonts w:ascii="Verdana" w:hAnsi="Verdana"/>
          <w:sz w:val="20"/>
        </w:rPr>
        <w:t>ytkowania.</w:t>
      </w:r>
    </w:p>
    <w:p w:rsidR="007A313D" w:rsidRPr="00D0364D" w:rsidRDefault="001B2506" w:rsidP="00E45B73">
      <w:pPr>
        <w:spacing w:line="360" w:lineRule="auto"/>
        <w:jc w:val="both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Sprzęt, maszyny, urządzenia i narzędzia nie gwarantujące zachowania warunków umowy zostaną</w:t>
      </w:r>
      <w:r w:rsidR="00314D82" w:rsidRPr="00D0364D">
        <w:rPr>
          <w:rFonts w:ascii="Verdana" w:hAnsi="Verdana"/>
          <w:sz w:val="20"/>
        </w:rPr>
        <w:t xml:space="preserve"> </w:t>
      </w:r>
      <w:r w:rsidRPr="00D0364D">
        <w:rPr>
          <w:rFonts w:ascii="Verdana" w:hAnsi="Verdana"/>
          <w:sz w:val="20"/>
        </w:rPr>
        <w:t>przez zamawiającego zdyskwalifi</w:t>
      </w:r>
      <w:r w:rsidR="00314D82" w:rsidRPr="00D0364D">
        <w:rPr>
          <w:rFonts w:ascii="Verdana" w:hAnsi="Verdana"/>
          <w:sz w:val="20"/>
        </w:rPr>
        <w:t>kowane i nie dopuszczone do robó</w:t>
      </w:r>
      <w:r w:rsidRPr="00D0364D">
        <w:rPr>
          <w:rFonts w:ascii="Verdana" w:hAnsi="Verdana"/>
          <w:sz w:val="20"/>
        </w:rPr>
        <w:t>t.</w:t>
      </w:r>
    </w:p>
    <w:p w:rsidR="00087F27" w:rsidRPr="00D0364D" w:rsidRDefault="00087F27" w:rsidP="00A06ADB">
      <w:pPr>
        <w:pStyle w:val="Tekstpodstawowywcity3"/>
        <w:spacing w:line="360" w:lineRule="auto"/>
        <w:ind w:left="709" w:hanging="1"/>
        <w:rPr>
          <w:rFonts w:ascii="Verdana" w:hAnsi="Verdana"/>
          <w:sz w:val="20"/>
        </w:rPr>
      </w:pPr>
    </w:p>
    <w:p w:rsidR="007A313D" w:rsidRPr="00D0364D" w:rsidRDefault="007A313D" w:rsidP="00F36933">
      <w:pPr>
        <w:pStyle w:val="Tekstpodstawowywcity3"/>
        <w:numPr>
          <w:ilvl w:val="0"/>
          <w:numId w:val="1"/>
        </w:numPr>
        <w:spacing w:line="360" w:lineRule="auto"/>
        <w:outlineLvl w:val="0"/>
        <w:rPr>
          <w:rFonts w:ascii="Verdana" w:hAnsi="Verdana"/>
          <w:sz w:val="20"/>
        </w:rPr>
      </w:pPr>
      <w:bookmarkStart w:id="10" w:name="_Toc435981006"/>
      <w:r w:rsidRPr="00D0364D">
        <w:rPr>
          <w:rFonts w:ascii="Verdana" w:hAnsi="Verdana"/>
          <w:b/>
          <w:sz w:val="20"/>
        </w:rPr>
        <w:t>Wymagania dotyczące środków transportu</w:t>
      </w:r>
      <w:bookmarkEnd w:id="10"/>
    </w:p>
    <w:p w:rsidR="007A313D" w:rsidRPr="00D0364D" w:rsidRDefault="007A313D" w:rsidP="00A06ADB">
      <w:pPr>
        <w:pStyle w:val="Tekstpodstawowywcity3"/>
        <w:spacing w:line="360" w:lineRule="auto"/>
        <w:rPr>
          <w:rFonts w:ascii="Verdana" w:hAnsi="Verdana"/>
          <w:b/>
          <w:sz w:val="20"/>
        </w:rPr>
      </w:pPr>
    </w:p>
    <w:p w:rsidR="00D93658" w:rsidRPr="00D0364D" w:rsidRDefault="00D93658" w:rsidP="00E45B73">
      <w:pPr>
        <w:spacing w:line="360" w:lineRule="auto"/>
        <w:jc w:val="both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Liczba i rodzaje środków transportu musi zapewnić prowadzenie robót zgodnie z zasadami określonymi w szczegółowej specyfikacji technicznej.</w:t>
      </w:r>
    </w:p>
    <w:p w:rsidR="00D93658" w:rsidRPr="00D0364D" w:rsidRDefault="00D93658" w:rsidP="00E45B73">
      <w:pPr>
        <w:spacing w:line="360" w:lineRule="auto"/>
        <w:jc w:val="both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 xml:space="preserve">Przy ruchu </w:t>
      </w:r>
      <w:r w:rsidR="00E45B73">
        <w:rPr>
          <w:rFonts w:ascii="Verdana" w:hAnsi="Verdana"/>
          <w:sz w:val="20"/>
        </w:rPr>
        <w:t>p</w:t>
      </w:r>
      <w:r w:rsidRPr="00D0364D">
        <w:rPr>
          <w:rFonts w:ascii="Verdana" w:hAnsi="Verdana"/>
          <w:sz w:val="20"/>
        </w:rPr>
        <w:t>o drogach publicznych pojazdy muszą spełniać wymagania dotyczące przepisów ruchu drogowego, szczególnie w odni</w:t>
      </w:r>
      <w:r w:rsidR="006B3C14" w:rsidRPr="00D0364D">
        <w:rPr>
          <w:rFonts w:ascii="Verdana" w:hAnsi="Verdana"/>
          <w:sz w:val="20"/>
        </w:rPr>
        <w:t>esieniu do dopuszczalnych obciąż</w:t>
      </w:r>
      <w:r w:rsidRPr="00D0364D">
        <w:rPr>
          <w:rFonts w:ascii="Verdana" w:hAnsi="Verdana"/>
          <w:sz w:val="20"/>
        </w:rPr>
        <w:t>eń na osie i innych parametrów technicznych.</w:t>
      </w:r>
    </w:p>
    <w:p w:rsidR="00D93658" w:rsidRPr="00D0364D" w:rsidRDefault="00D93658" w:rsidP="00E45B73">
      <w:pPr>
        <w:spacing w:line="360" w:lineRule="auto"/>
        <w:jc w:val="both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lastRenderedPageBreak/>
        <w:t>Wykonawca jest zobowiązany usuwać na bieżąco , na własny koszt, wszelkie uszkodzenia i zanieczyszczenia spowodowane przez jego pojazdy na drogach publicznych oraz dojazdach do terenu budowy.</w:t>
      </w:r>
    </w:p>
    <w:p w:rsidR="007A313D" w:rsidRPr="00D0364D" w:rsidRDefault="007A313D" w:rsidP="00A06ADB">
      <w:pPr>
        <w:pStyle w:val="Tekstpodstawowywcity3"/>
        <w:spacing w:line="360" w:lineRule="auto"/>
        <w:rPr>
          <w:rFonts w:ascii="Verdana" w:hAnsi="Verdana"/>
          <w:sz w:val="20"/>
        </w:rPr>
      </w:pPr>
    </w:p>
    <w:p w:rsidR="007A313D" w:rsidRPr="00D0364D" w:rsidRDefault="007A313D" w:rsidP="009B7517">
      <w:pPr>
        <w:pStyle w:val="Tekstpodstawowywcity3"/>
        <w:numPr>
          <w:ilvl w:val="1"/>
          <w:numId w:val="1"/>
        </w:numPr>
        <w:spacing w:line="360" w:lineRule="auto"/>
        <w:outlineLvl w:val="1"/>
        <w:rPr>
          <w:rFonts w:ascii="Verdana" w:hAnsi="Verdana"/>
          <w:sz w:val="20"/>
        </w:rPr>
      </w:pPr>
      <w:bookmarkStart w:id="11" w:name="_Toc435981007"/>
      <w:r w:rsidRPr="00D0364D">
        <w:rPr>
          <w:rFonts w:ascii="Verdana" w:hAnsi="Verdana"/>
          <w:b/>
          <w:sz w:val="20"/>
        </w:rPr>
        <w:t>Szczegółowe wymagania dotyczące środków transportowyc</w:t>
      </w:r>
      <w:r w:rsidR="009B7517" w:rsidRPr="00D0364D">
        <w:rPr>
          <w:rFonts w:ascii="Verdana" w:hAnsi="Verdana"/>
          <w:b/>
          <w:sz w:val="20"/>
        </w:rPr>
        <w:t>h</w:t>
      </w:r>
      <w:bookmarkEnd w:id="11"/>
    </w:p>
    <w:p w:rsidR="009B7517" w:rsidRPr="00D0364D" w:rsidRDefault="009B7517" w:rsidP="009B7517">
      <w:pPr>
        <w:pStyle w:val="Tekstpodstawowywcity3"/>
        <w:spacing w:line="360" w:lineRule="auto"/>
        <w:ind w:left="390" w:firstLine="0"/>
        <w:outlineLvl w:val="1"/>
        <w:rPr>
          <w:rFonts w:ascii="Verdana" w:hAnsi="Verdana"/>
          <w:b/>
          <w:sz w:val="20"/>
        </w:rPr>
      </w:pPr>
    </w:p>
    <w:p w:rsidR="009B7517" w:rsidRPr="00D0364D" w:rsidRDefault="009B7517" w:rsidP="00E45B73">
      <w:pPr>
        <w:spacing w:line="360" w:lineRule="auto"/>
        <w:jc w:val="both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Wykonawca zobowiązany jest do stosowania takich środków transportu,</w:t>
      </w:r>
      <w:r w:rsidR="008C0446" w:rsidRPr="00D0364D">
        <w:rPr>
          <w:rFonts w:ascii="Verdana" w:hAnsi="Verdana"/>
          <w:sz w:val="20"/>
        </w:rPr>
        <w:t xml:space="preserve"> </w:t>
      </w:r>
      <w:r w:rsidRPr="00D0364D">
        <w:rPr>
          <w:rFonts w:ascii="Verdana" w:hAnsi="Verdana"/>
          <w:sz w:val="20"/>
        </w:rPr>
        <w:t>które</w:t>
      </w:r>
      <w:r w:rsidR="008C0446" w:rsidRPr="00D0364D">
        <w:rPr>
          <w:rFonts w:ascii="Verdana" w:hAnsi="Verdana"/>
          <w:sz w:val="20"/>
        </w:rPr>
        <w:t xml:space="preserve"> </w:t>
      </w:r>
      <w:r w:rsidRPr="00D0364D">
        <w:rPr>
          <w:rFonts w:ascii="Verdana" w:hAnsi="Verdana"/>
          <w:sz w:val="20"/>
        </w:rPr>
        <w:t>pozwolą u</w:t>
      </w:r>
      <w:r w:rsidR="00E45B73">
        <w:rPr>
          <w:rFonts w:ascii="Verdana" w:hAnsi="Verdana"/>
          <w:sz w:val="20"/>
        </w:rPr>
        <w:t>niknąć uszkodzeń przewożonych materiałów.</w:t>
      </w:r>
    </w:p>
    <w:p w:rsidR="007A313D" w:rsidRPr="00D0364D" w:rsidRDefault="007A313D" w:rsidP="00A06ADB">
      <w:pPr>
        <w:pStyle w:val="Tekstpodstawowywcity3"/>
        <w:spacing w:line="360" w:lineRule="auto"/>
        <w:ind w:left="709" w:hanging="1"/>
        <w:rPr>
          <w:rFonts w:ascii="Verdana" w:hAnsi="Verdana"/>
          <w:sz w:val="20"/>
        </w:rPr>
      </w:pPr>
    </w:p>
    <w:p w:rsidR="007A313D" w:rsidRPr="00D0364D" w:rsidRDefault="007A313D" w:rsidP="00F36933">
      <w:pPr>
        <w:pStyle w:val="Tekstpodstawowywcity3"/>
        <w:numPr>
          <w:ilvl w:val="1"/>
          <w:numId w:val="1"/>
        </w:numPr>
        <w:spacing w:line="360" w:lineRule="auto"/>
        <w:outlineLvl w:val="1"/>
        <w:rPr>
          <w:rFonts w:ascii="Verdana" w:hAnsi="Verdana"/>
          <w:b/>
          <w:sz w:val="20"/>
        </w:rPr>
      </w:pPr>
      <w:bookmarkStart w:id="12" w:name="_Toc435981008"/>
      <w:r w:rsidRPr="00D0364D">
        <w:rPr>
          <w:rFonts w:ascii="Verdana" w:hAnsi="Verdana"/>
          <w:b/>
          <w:sz w:val="20"/>
        </w:rPr>
        <w:t>Wymagania dotyczące specjalistycznego sprzętu transportowego</w:t>
      </w:r>
      <w:bookmarkEnd w:id="12"/>
    </w:p>
    <w:p w:rsidR="007A313D" w:rsidRPr="00D0364D" w:rsidRDefault="007A313D" w:rsidP="00A06ADB">
      <w:pPr>
        <w:pStyle w:val="Tekstpodstawowywcity3"/>
        <w:spacing w:line="360" w:lineRule="auto"/>
        <w:rPr>
          <w:rFonts w:ascii="Verdana" w:hAnsi="Verdana"/>
          <w:sz w:val="20"/>
        </w:rPr>
      </w:pPr>
    </w:p>
    <w:p w:rsidR="007A313D" w:rsidRPr="00D0364D" w:rsidRDefault="007A313D" w:rsidP="00A82CB0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Wymagania dotyczące specjalistycznego sprzętu transportowego nie występują.</w:t>
      </w:r>
    </w:p>
    <w:p w:rsidR="00234F39" w:rsidRPr="00D0364D" w:rsidRDefault="00234F39" w:rsidP="00A06ADB">
      <w:pPr>
        <w:pStyle w:val="Tekstpodstawowywcity3"/>
        <w:spacing w:line="360" w:lineRule="auto"/>
        <w:ind w:left="709" w:hanging="1"/>
        <w:rPr>
          <w:rFonts w:ascii="Verdana" w:hAnsi="Verdana"/>
          <w:sz w:val="20"/>
        </w:rPr>
      </w:pPr>
    </w:p>
    <w:p w:rsidR="007A313D" w:rsidRPr="00D0364D" w:rsidRDefault="007A313D" w:rsidP="00F36933">
      <w:pPr>
        <w:pStyle w:val="Tekstpodstawowywcity3"/>
        <w:numPr>
          <w:ilvl w:val="1"/>
          <w:numId w:val="1"/>
        </w:numPr>
        <w:spacing w:line="360" w:lineRule="auto"/>
        <w:outlineLvl w:val="1"/>
        <w:rPr>
          <w:rFonts w:ascii="Verdana" w:hAnsi="Verdana"/>
          <w:b/>
          <w:sz w:val="20"/>
        </w:rPr>
      </w:pPr>
      <w:bookmarkStart w:id="13" w:name="_Toc435981009"/>
      <w:r w:rsidRPr="00D0364D">
        <w:rPr>
          <w:rFonts w:ascii="Verdana" w:hAnsi="Verdana"/>
          <w:b/>
          <w:sz w:val="20"/>
        </w:rPr>
        <w:t>Wymóg uzgadniania z inspektorem nadzoru użycia specjalistycznego sprzętu transportowego</w:t>
      </w:r>
      <w:bookmarkEnd w:id="13"/>
    </w:p>
    <w:p w:rsidR="007A313D" w:rsidRPr="00D0364D" w:rsidRDefault="007A313D" w:rsidP="00A06ADB">
      <w:pPr>
        <w:pStyle w:val="Tekstpodstawowywcity3"/>
        <w:spacing w:line="360" w:lineRule="auto"/>
        <w:rPr>
          <w:rFonts w:ascii="Verdana" w:hAnsi="Verdana"/>
          <w:sz w:val="20"/>
        </w:rPr>
      </w:pPr>
    </w:p>
    <w:p w:rsidR="007A313D" w:rsidRPr="00D0364D" w:rsidRDefault="007A313D" w:rsidP="00783C06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Wymóg nie występuje.</w:t>
      </w:r>
    </w:p>
    <w:p w:rsidR="007A313D" w:rsidRPr="00D0364D" w:rsidRDefault="007A313D" w:rsidP="00A06ADB">
      <w:pPr>
        <w:pStyle w:val="Tekstpodstawowywcity3"/>
        <w:spacing w:line="360" w:lineRule="auto"/>
        <w:rPr>
          <w:rFonts w:ascii="Verdana" w:hAnsi="Verdana"/>
          <w:b/>
          <w:sz w:val="20"/>
        </w:rPr>
      </w:pPr>
    </w:p>
    <w:p w:rsidR="007A313D" w:rsidRPr="00D0364D" w:rsidRDefault="007A313D" w:rsidP="00D93658">
      <w:pPr>
        <w:pStyle w:val="Tekstpodstawowywcity3"/>
        <w:numPr>
          <w:ilvl w:val="0"/>
          <w:numId w:val="1"/>
        </w:numPr>
        <w:spacing w:line="360" w:lineRule="auto"/>
        <w:outlineLvl w:val="1"/>
        <w:rPr>
          <w:rFonts w:ascii="Verdana" w:hAnsi="Verdana"/>
          <w:sz w:val="20"/>
        </w:rPr>
      </w:pPr>
      <w:bookmarkStart w:id="14" w:name="_Toc435981010"/>
      <w:r w:rsidRPr="00D0364D">
        <w:rPr>
          <w:rFonts w:ascii="Verdana" w:hAnsi="Verdana"/>
          <w:b/>
          <w:sz w:val="20"/>
        </w:rPr>
        <w:t>Ogólne wymagania dotyczące wykonania robót</w:t>
      </w:r>
      <w:bookmarkEnd w:id="14"/>
    </w:p>
    <w:p w:rsidR="007A313D" w:rsidRPr="00D0364D" w:rsidRDefault="007A313D" w:rsidP="00A06ADB">
      <w:pPr>
        <w:pStyle w:val="Tekstpodstawowywcity3"/>
        <w:spacing w:line="360" w:lineRule="auto"/>
        <w:rPr>
          <w:rFonts w:ascii="Verdana" w:hAnsi="Verdana"/>
          <w:sz w:val="20"/>
        </w:rPr>
      </w:pPr>
    </w:p>
    <w:p w:rsidR="00D93658" w:rsidRPr="00D0364D" w:rsidRDefault="00D93658" w:rsidP="00E45B73">
      <w:pPr>
        <w:spacing w:line="360" w:lineRule="auto"/>
        <w:jc w:val="both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Wykonawca jest odpowiedzialny za prowadzenie robót zgodnie z umową i ścisłe</w:t>
      </w:r>
      <w:r w:rsidR="00E45B73">
        <w:rPr>
          <w:rFonts w:ascii="Verdana" w:hAnsi="Verdana"/>
          <w:sz w:val="20"/>
        </w:rPr>
        <w:t xml:space="preserve"> </w:t>
      </w:r>
      <w:r w:rsidRPr="00D0364D">
        <w:rPr>
          <w:rFonts w:ascii="Verdana" w:hAnsi="Verdana"/>
          <w:sz w:val="20"/>
        </w:rPr>
        <w:t>przestrzeganie harmonogramu robót oraz za jakość zastosowanych materiałów i</w:t>
      </w:r>
      <w:r w:rsidR="00E45B73">
        <w:rPr>
          <w:rFonts w:ascii="Verdana" w:hAnsi="Verdana"/>
          <w:sz w:val="20"/>
        </w:rPr>
        <w:t xml:space="preserve"> </w:t>
      </w:r>
      <w:r w:rsidRPr="00D0364D">
        <w:rPr>
          <w:rFonts w:ascii="Verdana" w:hAnsi="Verdana"/>
          <w:sz w:val="20"/>
        </w:rPr>
        <w:t>wykonywanych robót, za ich zgodność z obmiarem robót i wymaganiami specyfikacji</w:t>
      </w:r>
      <w:r w:rsidR="00E45B73">
        <w:rPr>
          <w:rFonts w:ascii="Verdana" w:hAnsi="Verdana"/>
          <w:sz w:val="20"/>
        </w:rPr>
        <w:t xml:space="preserve"> </w:t>
      </w:r>
      <w:r w:rsidRPr="00D0364D">
        <w:rPr>
          <w:rFonts w:ascii="Verdana" w:hAnsi="Verdana"/>
          <w:sz w:val="20"/>
        </w:rPr>
        <w:t>technicznych.</w:t>
      </w:r>
    </w:p>
    <w:p w:rsidR="00D93658" w:rsidRPr="00D0364D" w:rsidRDefault="00D93658" w:rsidP="00E45B73">
      <w:pPr>
        <w:spacing w:line="360" w:lineRule="auto"/>
        <w:jc w:val="both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Decyzje zamawiającego dotyczące akceptacji lub odrzucenia materiałów i elementów robót będą oparte na wyma</w:t>
      </w:r>
      <w:r w:rsidR="00E45B73">
        <w:rPr>
          <w:rFonts w:ascii="Verdana" w:hAnsi="Verdana"/>
          <w:sz w:val="20"/>
        </w:rPr>
        <w:t>ganiach sformułowanych w umowie</w:t>
      </w:r>
      <w:r w:rsidRPr="00D0364D">
        <w:rPr>
          <w:rFonts w:ascii="Verdana" w:hAnsi="Verdana"/>
          <w:sz w:val="20"/>
        </w:rPr>
        <w:t xml:space="preserve"> i szczegółowych specyfikacjach technicznych, a także normach i wytycznych wykonania i odbioru robót. Przy podejmowaniu decyzji zamawiający uwzględni wyniki badań i jakości robót, dopuszczalne niedokładności normalnie występujące przy produkcji przy badaniach materiałów, doświadczenia z przeszłości, wyniki badań naukowych oraz inne czynniki wpływające na rozważaną kwestię.</w:t>
      </w:r>
    </w:p>
    <w:p w:rsidR="00D93658" w:rsidRPr="00D0364D" w:rsidRDefault="00D93658" w:rsidP="00E45B73">
      <w:pPr>
        <w:spacing w:line="360" w:lineRule="auto"/>
        <w:jc w:val="both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Polecenia zamawiającego będą wykonywane nie później niż w czasie przez niego</w:t>
      </w:r>
      <w:r w:rsidR="00E45B73">
        <w:rPr>
          <w:rFonts w:ascii="Verdana" w:hAnsi="Verdana"/>
          <w:sz w:val="20"/>
        </w:rPr>
        <w:t xml:space="preserve"> </w:t>
      </w:r>
      <w:r w:rsidRPr="00D0364D">
        <w:rPr>
          <w:rFonts w:ascii="Verdana" w:hAnsi="Verdana"/>
          <w:sz w:val="20"/>
        </w:rPr>
        <w:t>wyznaczonym, po ich otrzymaniu przez wykonawcę, pod groźbą wstrzymania robót. Skutki z</w:t>
      </w:r>
      <w:r w:rsidR="00A82CB0">
        <w:rPr>
          <w:rFonts w:ascii="Verdana" w:hAnsi="Verdana"/>
          <w:sz w:val="20"/>
        </w:rPr>
        <w:t xml:space="preserve"> tego tytułu poniesie wykonawca.</w:t>
      </w: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</w:p>
    <w:p w:rsidR="007A313D" w:rsidRPr="00D0364D" w:rsidRDefault="007A313D" w:rsidP="00F36933">
      <w:pPr>
        <w:pStyle w:val="Tekstpodstawowywcity2"/>
        <w:spacing w:line="360" w:lineRule="auto"/>
        <w:ind w:hanging="708"/>
        <w:outlineLvl w:val="0"/>
        <w:rPr>
          <w:rFonts w:ascii="Verdana" w:hAnsi="Verdana"/>
          <w:sz w:val="20"/>
        </w:rPr>
      </w:pPr>
      <w:bookmarkStart w:id="15" w:name="_Toc435981011"/>
      <w:r w:rsidRPr="00D0364D">
        <w:rPr>
          <w:rFonts w:ascii="Verdana" w:hAnsi="Verdana"/>
          <w:b/>
          <w:sz w:val="20"/>
        </w:rPr>
        <w:t>6 Kontrola, badania i odbiór  wyrobów i robót budowlanych</w:t>
      </w:r>
      <w:bookmarkEnd w:id="15"/>
    </w:p>
    <w:p w:rsidR="007A313D" w:rsidRPr="00D0364D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</w:p>
    <w:p w:rsidR="00DB5AF4" w:rsidRPr="00D0364D" w:rsidRDefault="007A313D" w:rsidP="003F1CE6">
      <w:pPr>
        <w:pStyle w:val="Tekstpodstawowywcity2"/>
        <w:spacing w:line="360" w:lineRule="auto"/>
        <w:ind w:left="0"/>
        <w:jc w:val="both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Odbiór robót należy przeprowadzić zgodnie z wymaganiami określonymi</w:t>
      </w:r>
      <w:r w:rsidR="003F1CE6">
        <w:rPr>
          <w:rFonts w:ascii="Verdana" w:hAnsi="Verdana"/>
          <w:sz w:val="20"/>
        </w:rPr>
        <w:t xml:space="preserve"> normami.</w:t>
      </w:r>
    </w:p>
    <w:p w:rsidR="00EF1647" w:rsidRPr="00D0364D" w:rsidRDefault="002A63BC" w:rsidP="003F1CE6">
      <w:pPr>
        <w:pStyle w:val="Tekstpodstawowywcity2"/>
        <w:spacing w:line="360" w:lineRule="auto"/>
        <w:ind w:left="0"/>
        <w:jc w:val="both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lastRenderedPageBreak/>
        <w:t>Prowadzone prace budowlane będą podlegały stand</w:t>
      </w:r>
      <w:r w:rsidR="00E45B73">
        <w:rPr>
          <w:rFonts w:ascii="Verdana" w:hAnsi="Verdana"/>
          <w:sz w:val="20"/>
        </w:rPr>
        <w:t xml:space="preserve">ardowym procedurom kontrolnym i </w:t>
      </w:r>
      <w:r w:rsidRPr="00D0364D">
        <w:rPr>
          <w:rFonts w:ascii="Verdana" w:hAnsi="Verdana"/>
          <w:sz w:val="20"/>
        </w:rPr>
        <w:t>odbiorom. Przedmiotem odbioru będą następujące elementy:</w:t>
      </w:r>
    </w:p>
    <w:p w:rsidR="002A63BC" w:rsidRPr="00D0364D" w:rsidRDefault="002A63BC" w:rsidP="003F1CE6">
      <w:pPr>
        <w:pStyle w:val="Tekstpodstawowywcity2"/>
        <w:spacing w:line="360" w:lineRule="auto"/>
        <w:ind w:hanging="708"/>
        <w:jc w:val="both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- atesty i świadectwa materiałowe,</w:t>
      </w:r>
    </w:p>
    <w:p w:rsidR="002A63BC" w:rsidRPr="00D0364D" w:rsidRDefault="002A63BC" w:rsidP="003F1CE6">
      <w:pPr>
        <w:pStyle w:val="Tekstpodstawowywcity2"/>
        <w:spacing w:line="360" w:lineRule="auto"/>
        <w:ind w:hanging="708"/>
        <w:jc w:val="both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- odbiory robót zanikających (w szczególności przygotowanie podłoża )</w:t>
      </w:r>
    </w:p>
    <w:p w:rsidR="007A313D" w:rsidRPr="00D0364D" w:rsidRDefault="007A313D" w:rsidP="00A82CB0">
      <w:pPr>
        <w:pStyle w:val="Tekstpodstawowywcity2"/>
        <w:spacing w:line="360" w:lineRule="auto"/>
        <w:ind w:left="0"/>
        <w:rPr>
          <w:rFonts w:ascii="Verdana" w:hAnsi="Verdana"/>
          <w:sz w:val="20"/>
        </w:rPr>
      </w:pPr>
    </w:p>
    <w:p w:rsidR="007A313D" w:rsidRPr="00D0364D" w:rsidRDefault="007A313D" w:rsidP="00F36933">
      <w:pPr>
        <w:pStyle w:val="Tekstpodstawowywcity2"/>
        <w:spacing w:line="360" w:lineRule="auto"/>
        <w:ind w:hanging="708"/>
        <w:outlineLvl w:val="1"/>
        <w:rPr>
          <w:rFonts w:ascii="Verdana" w:hAnsi="Verdana"/>
          <w:b/>
          <w:sz w:val="20"/>
        </w:rPr>
      </w:pPr>
      <w:bookmarkStart w:id="16" w:name="_Toc435981012"/>
      <w:r w:rsidRPr="00D0364D">
        <w:rPr>
          <w:rFonts w:ascii="Verdana" w:hAnsi="Verdana"/>
          <w:b/>
          <w:sz w:val="20"/>
        </w:rPr>
        <w:t>6.1. Sprawdzenie kompletności wykonanych prac</w:t>
      </w:r>
      <w:bookmarkEnd w:id="16"/>
    </w:p>
    <w:p w:rsidR="007A313D" w:rsidRPr="00D0364D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b/>
          <w:sz w:val="20"/>
        </w:rPr>
      </w:pPr>
    </w:p>
    <w:p w:rsidR="007A313D" w:rsidRPr="00D0364D" w:rsidRDefault="007A313D" w:rsidP="003F1CE6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W ramach tego etapu prac odbiorowych należy przeprowadzić następujące działania:</w:t>
      </w:r>
    </w:p>
    <w:p w:rsidR="007A313D" w:rsidRPr="00D0364D" w:rsidRDefault="007A313D" w:rsidP="00A06ADB">
      <w:pPr>
        <w:pStyle w:val="Tekstpodstawowywcity2"/>
        <w:numPr>
          <w:ilvl w:val="0"/>
          <w:numId w:val="3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porównanie wszystkich elementów wykona</w:t>
      </w:r>
      <w:r w:rsidR="00D93658" w:rsidRPr="00D0364D">
        <w:rPr>
          <w:rFonts w:ascii="Verdana" w:hAnsi="Verdana"/>
          <w:sz w:val="20"/>
        </w:rPr>
        <w:t xml:space="preserve">nych </w:t>
      </w:r>
      <w:r w:rsidRPr="00D0364D">
        <w:rPr>
          <w:rFonts w:ascii="Verdana" w:hAnsi="Verdana"/>
          <w:sz w:val="20"/>
        </w:rPr>
        <w:t xml:space="preserve">ze specyfikacją </w:t>
      </w:r>
      <w:r w:rsidR="003F1CE6">
        <w:rPr>
          <w:rFonts w:ascii="Verdana" w:hAnsi="Verdana"/>
          <w:sz w:val="20"/>
        </w:rPr>
        <w:t>techniczną</w:t>
      </w:r>
      <w:r w:rsidR="00112822">
        <w:rPr>
          <w:rFonts w:ascii="Verdana" w:hAnsi="Verdana"/>
          <w:sz w:val="20"/>
        </w:rPr>
        <w:t xml:space="preserve"> </w:t>
      </w:r>
      <w:r w:rsidRPr="00D0364D">
        <w:rPr>
          <w:rFonts w:ascii="Verdana" w:hAnsi="Verdana"/>
          <w:sz w:val="20"/>
        </w:rPr>
        <w:t>zarówno  w zakresie materiałów, i</w:t>
      </w:r>
      <w:r w:rsidR="003F1CE6">
        <w:rPr>
          <w:rFonts w:ascii="Verdana" w:hAnsi="Verdana"/>
          <w:sz w:val="20"/>
        </w:rPr>
        <w:t>ch</w:t>
      </w:r>
      <w:r w:rsidRPr="00D0364D">
        <w:rPr>
          <w:rFonts w:ascii="Verdana" w:hAnsi="Verdana"/>
          <w:sz w:val="20"/>
        </w:rPr>
        <w:t xml:space="preserve"> ilości oraz</w:t>
      </w:r>
      <w:r w:rsidR="003F1CE6">
        <w:rPr>
          <w:rFonts w:ascii="Verdana" w:hAnsi="Verdana"/>
          <w:sz w:val="20"/>
        </w:rPr>
        <w:t xml:space="preserve"> właściwości</w:t>
      </w:r>
    </w:p>
    <w:p w:rsidR="007A313D" w:rsidRPr="00D0364D" w:rsidRDefault="007A313D" w:rsidP="00A06ADB">
      <w:pPr>
        <w:pStyle w:val="Tekstpodstawowywcity2"/>
        <w:numPr>
          <w:ilvl w:val="0"/>
          <w:numId w:val="3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 xml:space="preserve">sprawdzenie zgodności wykonania </w:t>
      </w:r>
      <w:r w:rsidR="009C3816" w:rsidRPr="00D0364D">
        <w:rPr>
          <w:rFonts w:ascii="Verdana" w:hAnsi="Verdana"/>
          <w:sz w:val="20"/>
        </w:rPr>
        <w:t xml:space="preserve">robót </w:t>
      </w:r>
      <w:r w:rsidRPr="00D0364D">
        <w:rPr>
          <w:rFonts w:ascii="Verdana" w:hAnsi="Verdana"/>
          <w:sz w:val="20"/>
        </w:rPr>
        <w:t>z obowiązującymi przepisami oraz zasadami technicznymi</w:t>
      </w:r>
    </w:p>
    <w:p w:rsidR="007A313D" w:rsidRPr="003F1CE6" w:rsidRDefault="007A313D" w:rsidP="003F1CE6">
      <w:pPr>
        <w:pStyle w:val="Tekstpodstawowywcity2"/>
        <w:numPr>
          <w:ilvl w:val="0"/>
          <w:numId w:val="3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 xml:space="preserve">sprawdzenie kompletności dokumentów </w:t>
      </w:r>
      <w:r w:rsidR="003F1CE6">
        <w:rPr>
          <w:rFonts w:ascii="Verdana" w:hAnsi="Verdana"/>
          <w:sz w:val="20"/>
        </w:rPr>
        <w:t>zastosowanych wyrobów</w:t>
      </w:r>
    </w:p>
    <w:p w:rsidR="007A313D" w:rsidRPr="00D0364D" w:rsidRDefault="007A313D" w:rsidP="00D93658">
      <w:pPr>
        <w:rPr>
          <w:rFonts w:ascii="Verdana" w:hAnsi="Verdana"/>
          <w:b/>
          <w:sz w:val="20"/>
        </w:rPr>
      </w:pPr>
    </w:p>
    <w:p w:rsidR="007A313D" w:rsidRPr="00D0364D" w:rsidRDefault="007A313D" w:rsidP="00D93658">
      <w:pPr>
        <w:pStyle w:val="Tekstpodstawowywcity2"/>
        <w:spacing w:line="360" w:lineRule="auto"/>
        <w:ind w:left="0"/>
        <w:rPr>
          <w:rFonts w:ascii="Verdana" w:hAnsi="Verdana"/>
          <w:sz w:val="20"/>
        </w:rPr>
      </w:pPr>
    </w:p>
    <w:p w:rsidR="007A313D" w:rsidRPr="00D0364D" w:rsidRDefault="007A313D" w:rsidP="00F36933">
      <w:pPr>
        <w:pStyle w:val="Tekstpodstawowywcity2"/>
        <w:spacing w:line="360" w:lineRule="auto"/>
        <w:ind w:hanging="708"/>
        <w:outlineLvl w:val="0"/>
        <w:rPr>
          <w:rFonts w:ascii="Verdana" w:hAnsi="Verdana"/>
          <w:b/>
          <w:sz w:val="20"/>
        </w:rPr>
      </w:pPr>
      <w:bookmarkStart w:id="17" w:name="_Toc435981013"/>
      <w:r w:rsidRPr="00D0364D">
        <w:rPr>
          <w:rFonts w:ascii="Verdana" w:hAnsi="Verdana"/>
          <w:b/>
          <w:sz w:val="20"/>
        </w:rPr>
        <w:t xml:space="preserve">7 </w:t>
      </w:r>
      <w:r w:rsidR="00112822">
        <w:rPr>
          <w:rFonts w:ascii="Verdana" w:hAnsi="Verdana"/>
          <w:b/>
          <w:sz w:val="20"/>
        </w:rPr>
        <w:t xml:space="preserve">  </w:t>
      </w:r>
      <w:r w:rsidRPr="00D0364D">
        <w:rPr>
          <w:rFonts w:ascii="Verdana" w:hAnsi="Verdana"/>
          <w:b/>
          <w:sz w:val="20"/>
        </w:rPr>
        <w:t>W</w:t>
      </w:r>
      <w:r w:rsidR="00112822">
        <w:rPr>
          <w:rFonts w:ascii="Verdana" w:hAnsi="Verdana"/>
          <w:b/>
          <w:sz w:val="20"/>
        </w:rPr>
        <w:t xml:space="preserve">ymagania dotyczące </w:t>
      </w:r>
      <w:r w:rsidRPr="00D0364D">
        <w:rPr>
          <w:rFonts w:ascii="Verdana" w:hAnsi="Verdana"/>
          <w:b/>
          <w:sz w:val="20"/>
        </w:rPr>
        <w:t>obmiaru robót</w:t>
      </w:r>
      <w:bookmarkEnd w:id="17"/>
    </w:p>
    <w:p w:rsidR="007A313D" w:rsidRPr="00D0364D" w:rsidRDefault="007A313D" w:rsidP="00857392">
      <w:pPr>
        <w:pStyle w:val="Tekstpodstawowywcity2"/>
        <w:spacing w:line="360" w:lineRule="auto"/>
        <w:ind w:left="0"/>
        <w:rPr>
          <w:rFonts w:ascii="Verdana" w:hAnsi="Verdana"/>
          <w:sz w:val="20"/>
        </w:rPr>
      </w:pPr>
    </w:p>
    <w:p w:rsidR="007A313D" w:rsidRPr="00D0364D" w:rsidRDefault="007A313D" w:rsidP="00F36933">
      <w:pPr>
        <w:pStyle w:val="Tekstpodstawowywcity2"/>
        <w:spacing w:line="360" w:lineRule="auto"/>
        <w:ind w:hanging="708"/>
        <w:outlineLvl w:val="1"/>
        <w:rPr>
          <w:rFonts w:ascii="Verdana" w:hAnsi="Verdana"/>
          <w:sz w:val="20"/>
        </w:rPr>
      </w:pPr>
      <w:bookmarkStart w:id="18" w:name="_Toc435981014"/>
      <w:r w:rsidRPr="00D0364D">
        <w:rPr>
          <w:rFonts w:ascii="Verdana" w:hAnsi="Verdana"/>
          <w:b/>
          <w:sz w:val="20"/>
        </w:rPr>
        <w:t xml:space="preserve">7.1 Ogólne zasady </w:t>
      </w:r>
      <w:r w:rsidR="00112822">
        <w:rPr>
          <w:rFonts w:ascii="Verdana" w:hAnsi="Verdana"/>
          <w:b/>
          <w:sz w:val="20"/>
        </w:rPr>
        <w:t>odbioru</w:t>
      </w:r>
      <w:r w:rsidRPr="00D0364D">
        <w:rPr>
          <w:rFonts w:ascii="Verdana" w:hAnsi="Verdana"/>
          <w:b/>
          <w:sz w:val="20"/>
        </w:rPr>
        <w:t xml:space="preserve"> robót i obmiarów</w:t>
      </w:r>
      <w:r w:rsidR="00112822">
        <w:rPr>
          <w:rFonts w:ascii="Verdana" w:hAnsi="Verdana"/>
          <w:b/>
          <w:sz w:val="20"/>
        </w:rPr>
        <w:t xml:space="preserve"> robót</w:t>
      </w:r>
      <w:bookmarkEnd w:id="18"/>
    </w:p>
    <w:p w:rsidR="007A313D" w:rsidRPr="00D0364D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</w:p>
    <w:p w:rsidR="00112822" w:rsidRDefault="008563D4" w:rsidP="00112822">
      <w:pPr>
        <w:pStyle w:val="Tekstpodstawowywcity2"/>
        <w:spacing w:line="360" w:lineRule="auto"/>
        <w:ind w:left="0"/>
        <w:jc w:val="both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 xml:space="preserve">Odbiór robót polega na sprawdzeniu zakresu prac </w:t>
      </w:r>
      <w:r w:rsidR="00112822">
        <w:rPr>
          <w:rFonts w:ascii="Verdana" w:hAnsi="Verdana"/>
          <w:sz w:val="20"/>
        </w:rPr>
        <w:t xml:space="preserve">wykonanych z danymi zawartymi w </w:t>
      </w:r>
      <w:r w:rsidR="003F1CE6">
        <w:rPr>
          <w:rFonts w:ascii="Verdana" w:hAnsi="Verdana"/>
          <w:sz w:val="20"/>
        </w:rPr>
        <w:t xml:space="preserve">zleceniu i kosztorysie ofertowym. </w:t>
      </w:r>
      <w:r w:rsidRPr="00D0364D">
        <w:rPr>
          <w:rFonts w:ascii="Verdana" w:hAnsi="Verdana"/>
          <w:sz w:val="20"/>
        </w:rPr>
        <w:t>Każdorazowy odbiór prac nastąpi w oparciu o</w:t>
      </w:r>
      <w:r w:rsidR="003F1CE6">
        <w:rPr>
          <w:rFonts w:ascii="Verdana" w:hAnsi="Verdana"/>
          <w:sz w:val="20"/>
        </w:rPr>
        <w:t xml:space="preserve"> protokoły częściowe </w:t>
      </w:r>
      <w:r w:rsidRPr="00D0364D">
        <w:rPr>
          <w:rFonts w:ascii="Verdana" w:hAnsi="Verdana"/>
          <w:sz w:val="20"/>
        </w:rPr>
        <w:t xml:space="preserve"> lub </w:t>
      </w:r>
      <w:r w:rsidR="003F1CE6">
        <w:rPr>
          <w:rFonts w:ascii="Verdana" w:hAnsi="Verdana"/>
          <w:sz w:val="20"/>
        </w:rPr>
        <w:t xml:space="preserve">protokół </w:t>
      </w:r>
      <w:r w:rsidRPr="00D0364D">
        <w:rPr>
          <w:rFonts w:ascii="Verdana" w:hAnsi="Verdana"/>
          <w:sz w:val="20"/>
        </w:rPr>
        <w:t xml:space="preserve">końcowy. Przy odbiorze końcowym należy przedłożyć wszelkie protokoły: częściowe, prac zanikających oraz inne dokumenty. </w:t>
      </w:r>
    </w:p>
    <w:p w:rsidR="00112822" w:rsidRDefault="007A313D" w:rsidP="00112822">
      <w:pPr>
        <w:pStyle w:val="Tekstpodstawowywcity2"/>
        <w:spacing w:line="360" w:lineRule="auto"/>
        <w:ind w:left="0"/>
        <w:jc w:val="both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Obmiar robót będzie określać faktyczny zakres robót wykonywanych zgodnie z dokumentacją projektową i specyfikacją techniczną, w us</w:t>
      </w:r>
      <w:r w:rsidR="00112822">
        <w:rPr>
          <w:rFonts w:ascii="Verdana" w:hAnsi="Verdana"/>
          <w:sz w:val="20"/>
        </w:rPr>
        <w:t>talonych jednostkach.</w:t>
      </w:r>
    </w:p>
    <w:p w:rsidR="00A2781E" w:rsidRPr="00D0364D" w:rsidRDefault="007A313D" w:rsidP="00112822">
      <w:pPr>
        <w:pStyle w:val="Tekstpodstawowywcity2"/>
        <w:spacing w:line="360" w:lineRule="auto"/>
        <w:ind w:left="0"/>
        <w:jc w:val="both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Obmiaru wykonanych robót dokonuje w s</w:t>
      </w:r>
      <w:r w:rsidR="00112822">
        <w:rPr>
          <w:rFonts w:ascii="Verdana" w:hAnsi="Verdana"/>
          <w:sz w:val="20"/>
        </w:rPr>
        <w:t>posób ciągły kierownik budowy.</w:t>
      </w:r>
    </w:p>
    <w:p w:rsidR="008563D4" w:rsidRPr="00D0364D" w:rsidRDefault="008563D4" w:rsidP="00112822">
      <w:pPr>
        <w:pStyle w:val="Tekstpodstawowywcity2"/>
        <w:spacing w:line="360" w:lineRule="auto"/>
        <w:ind w:left="0"/>
        <w:rPr>
          <w:rFonts w:ascii="Verdana" w:hAnsi="Verdana"/>
          <w:sz w:val="20"/>
        </w:rPr>
      </w:pPr>
    </w:p>
    <w:p w:rsidR="007A313D" w:rsidRDefault="007A313D" w:rsidP="00E53668">
      <w:pPr>
        <w:pStyle w:val="Tekstpodstawowywcity2"/>
        <w:spacing w:line="360" w:lineRule="auto"/>
        <w:ind w:hanging="708"/>
        <w:outlineLvl w:val="1"/>
        <w:rPr>
          <w:rFonts w:ascii="Verdana" w:hAnsi="Verdana"/>
          <w:b/>
          <w:sz w:val="20"/>
        </w:rPr>
      </w:pPr>
      <w:bookmarkStart w:id="19" w:name="_Toc435981015"/>
      <w:r w:rsidRPr="00D0364D">
        <w:rPr>
          <w:rFonts w:ascii="Verdana" w:hAnsi="Verdana"/>
          <w:b/>
          <w:sz w:val="20"/>
        </w:rPr>
        <w:t>7.2 Zasady określania ilości robót i materiałów</w:t>
      </w:r>
      <w:bookmarkEnd w:id="19"/>
    </w:p>
    <w:p w:rsidR="00F0193B" w:rsidRPr="00D0364D" w:rsidRDefault="00F0193B" w:rsidP="00E53668">
      <w:pPr>
        <w:pStyle w:val="Tekstpodstawowywcity2"/>
        <w:spacing w:line="360" w:lineRule="auto"/>
        <w:ind w:hanging="708"/>
        <w:outlineLvl w:val="1"/>
        <w:rPr>
          <w:rFonts w:ascii="Verdana" w:hAnsi="Verdana"/>
          <w:b/>
          <w:sz w:val="20"/>
        </w:rPr>
      </w:pPr>
    </w:p>
    <w:p w:rsidR="008563D4" w:rsidRPr="00D0364D" w:rsidRDefault="008563D4" w:rsidP="00112822">
      <w:pPr>
        <w:spacing w:line="360" w:lineRule="auto"/>
        <w:jc w:val="both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Wszystkie informacje dotyczące jednostek miar i nakładów są zawarte w kosztorysie, który jest załącznikiem do SIWZ, jak i integralną częścią niniejszego opracowania.</w:t>
      </w:r>
    </w:p>
    <w:p w:rsidR="008563D4" w:rsidRPr="00D0364D" w:rsidRDefault="008563D4" w:rsidP="008563D4">
      <w:pPr>
        <w:spacing w:line="360" w:lineRule="auto"/>
        <w:ind w:left="510" w:firstLine="198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Jednostkami obmiarowymi są:</w:t>
      </w:r>
    </w:p>
    <w:p w:rsidR="008563D4" w:rsidRPr="00D0364D" w:rsidRDefault="008563D4" w:rsidP="008563D4">
      <w:pPr>
        <w:pStyle w:val="Akapitzlist"/>
        <w:numPr>
          <w:ilvl w:val="0"/>
          <w:numId w:val="27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 xml:space="preserve">1 kpl </w:t>
      </w:r>
    </w:p>
    <w:p w:rsidR="008563D4" w:rsidRPr="00D0364D" w:rsidRDefault="008563D4" w:rsidP="008563D4">
      <w:pPr>
        <w:pStyle w:val="Akapitzlist"/>
        <w:numPr>
          <w:ilvl w:val="0"/>
          <w:numId w:val="27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1 szt.</w:t>
      </w:r>
    </w:p>
    <w:p w:rsidR="008563D4" w:rsidRPr="00D0364D" w:rsidRDefault="008563D4" w:rsidP="008563D4">
      <w:pPr>
        <w:pStyle w:val="Akapitzlist"/>
        <w:numPr>
          <w:ilvl w:val="0"/>
          <w:numId w:val="27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1 kg</w:t>
      </w:r>
    </w:p>
    <w:p w:rsidR="008563D4" w:rsidRPr="00D0364D" w:rsidRDefault="008563D4" w:rsidP="008563D4">
      <w:pPr>
        <w:pStyle w:val="Akapitzlist"/>
        <w:numPr>
          <w:ilvl w:val="0"/>
          <w:numId w:val="27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1 t</w:t>
      </w:r>
    </w:p>
    <w:p w:rsidR="008563D4" w:rsidRPr="00D0364D" w:rsidRDefault="008563D4" w:rsidP="008563D4">
      <w:pPr>
        <w:pStyle w:val="Akapitzlist"/>
        <w:numPr>
          <w:ilvl w:val="0"/>
          <w:numId w:val="27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1 mb</w:t>
      </w:r>
    </w:p>
    <w:p w:rsidR="008563D4" w:rsidRPr="00D0364D" w:rsidRDefault="00F0193B" w:rsidP="008563D4">
      <w:pPr>
        <w:pStyle w:val="Akapitzlist"/>
        <w:numPr>
          <w:ilvl w:val="0"/>
          <w:numId w:val="27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1 m</w:t>
      </w:r>
      <w:r>
        <w:rPr>
          <w:rFonts w:ascii="Verdana" w:hAnsi="Verdana"/>
          <w:sz w:val="20"/>
          <w:vertAlign w:val="superscript"/>
        </w:rPr>
        <w:t>2</w:t>
      </w:r>
    </w:p>
    <w:p w:rsidR="00047E18" w:rsidRPr="00F0193B" w:rsidRDefault="00F0193B" w:rsidP="00F0193B">
      <w:pPr>
        <w:pStyle w:val="Akapitzlist"/>
        <w:numPr>
          <w:ilvl w:val="0"/>
          <w:numId w:val="27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1 m</w:t>
      </w:r>
      <w:r>
        <w:rPr>
          <w:rFonts w:ascii="Verdana" w:hAnsi="Verdana"/>
          <w:sz w:val="20"/>
          <w:vertAlign w:val="superscript"/>
        </w:rPr>
        <w:t>3</w:t>
      </w:r>
    </w:p>
    <w:p w:rsidR="007A313D" w:rsidRPr="00D0364D" w:rsidRDefault="007A313D" w:rsidP="00E53668">
      <w:pPr>
        <w:pStyle w:val="Tekstpodstawowywcity2"/>
        <w:spacing w:line="360" w:lineRule="auto"/>
        <w:ind w:hanging="708"/>
        <w:outlineLvl w:val="0"/>
        <w:rPr>
          <w:rFonts w:ascii="Verdana" w:hAnsi="Verdana"/>
          <w:b/>
          <w:sz w:val="20"/>
        </w:rPr>
      </w:pPr>
      <w:bookmarkStart w:id="20" w:name="_Toc435981016"/>
      <w:r w:rsidRPr="00D0364D">
        <w:rPr>
          <w:rFonts w:ascii="Verdana" w:hAnsi="Verdana"/>
          <w:b/>
          <w:sz w:val="20"/>
        </w:rPr>
        <w:lastRenderedPageBreak/>
        <w:t xml:space="preserve">8 </w:t>
      </w:r>
      <w:r w:rsidR="00112822">
        <w:rPr>
          <w:rFonts w:ascii="Verdana" w:hAnsi="Verdana"/>
          <w:b/>
          <w:sz w:val="20"/>
        </w:rPr>
        <w:t xml:space="preserve">  </w:t>
      </w:r>
      <w:r w:rsidRPr="00D0364D">
        <w:rPr>
          <w:rFonts w:ascii="Verdana" w:hAnsi="Verdana"/>
          <w:b/>
          <w:sz w:val="20"/>
        </w:rPr>
        <w:t>Odbiór robót budowlanych</w:t>
      </w:r>
      <w:bookmarkEnd w:id="20"/>
    </w:p>
    <w:p w:rsidR="007A313D" w:rsidRPr="00D0364D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b/>
          <w:sz w:val="20"/>
        </w:rPr>
      </w:pPr>
      <w:r w:rsidRPr="00D0364D">
        <w:rPr>
          <w:rFonts w:ascii="Verdana" w:hAnsi="Verdana"/>
          <w:b/>
          <w:sz w:val="20"/>
        </w:rPr>
        <w:tab/>
      </w:r>
    </w:p>
    <w:p w:rsidR="007A313D" w:rsidRPr="00D0364D" w:rsidRDefault="007A313D" w:rsidP="008563D4">
      <w:pPr>
        <w:pStyle w:val="Tekstpodstawowywcity2"/>
        <w:spacing w:line="360" w:lineRule="auto"/>
        <w:ind w:left="0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 xml:space="preserve">Odbiory robót </w:t>
      </w:r>
      <w:r w:rsidR="00112822">
        <w:rPr>
          <w:rFonts w:ascii="Verdana" w:hAnsi="Verdana"/>
          <w:sz w:val="20"/>
        </w:rPr>
        <w:t>będą</w:t>
      </w:r>
      <w:r w:rsidRPr="00D0364D">
        <w:rPr>
          <w:rFonts w:ascii="Verdana" w:hAnsi="Verdana"/>
          <w:sz w:val="20"/>
        </w:rPr>
        <w:t xml:space="preserve"> przeprowadzane komisy</w:t>
      </w:r>
      <w:r w:rsidR="00112822">
        <w:rPr>
          <w:rFonts w:ascii="Verdana" w:hAnsi="Verdana"/>
          <w:sz w:val="20"/>
        </w:rPr>
        <w:t xml:space="preserve">jnie. Do odbioru powinna zostać </w:t>
      </w:r>
      <w:r w:rsidRPr="00D0364D">
        <w:rPr>
          <w:rFonts w:ascii="Verdana" w:hAnsi="Verdana"/>
          <w:sz w:val="20"/>
        </w:rPr>
        <w:t>powołana komisja w składzie:</w:t>
      </w:r>
    </w:p>
    <w:p w:rsidR="007A313D" w:rsidRPr="00D0364D" w:rsidRDefault="007A313D" w:rsidP="00A06ADB">
      <w:pPr>
        <w:pStyle w:val="Tekstpodstawowywcity2"/>
        <w:numPr>
          <w:ilvl w:val="0"/>
          <w:numId w:val="1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 xml:space="preserve">Przedstawiciel Inwestora </w:t>
      </w:r>
    </w:p>
    <w:p w:rsidR="007A313D" w:rsidRPr="00D0364D" w:rsidRDefault="007A313D" w:rsidP="00A06ADB">
      <w:pPr>
        <w:pStyle w:val="Tekstpodstawowywcity2"/>
        <w:numPr>
          <w:ilvl w:val="0"/>
          <w:numId w:val="1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Przedstawiciel Wykonawcy</w:t>
      </w:r>
    </w:p>
    <w:p w:rsidR="007A313D" w:rsidRPr="00D0364D" w:rsidRDefault="007A313D" w:rsidP="00A06ADB">
      <w:pPr>
        <w:pStyle w:val="Tekstpodstawowywcity2"/>
        <w:numPr>
          <w:ilvl w:val="0"/>
          <w:numId w:val="1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Przedstawiciel Nadzoru</w:t>
      </w:r>
    </w:p>
    <w:p w:rsidR="007A313D" w:rsidRDefault="007A313D" w:rsidP="00A06ADB">
      <w:pPr>
        <w:pStyle w:val="Tekstpodstawowywcity2"/>
        <w:numPr>
          <w:ilvl w:val="0"/>
          <w:numId w:val="1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Przedstawiciel Użytkownika</w:t>
      </w:r>
    </w:p>
    <w:p w:rsidR="007A313D" w:rsidRPr="00D0364D" w:rsidRDefault="007A313D" w:rsidP="0002237B">
      <w:pPr>
        <w:pStyle w:val="Tekstpodstawowywcity2"/>
        <w:spacing w:line="360" w:lineRule="auto"/>
        <w:ind w:left="0"/>
        <w:rPr>
          <w:rFonts w:ascii="Verdana" w:hAnsi="Verdana"/>
          <w:b/>
          <w:sz w:val="20"/>
        </w:rPr>
      </w:pPr>
    </w:p>
    <w:p w:rsidR="007A313D" w:rsidRPr="0002237B" w:rsidRDefault="007A313D" w:rsidP="0002237B">
      <w:pPr>
        <w:pStyle w:val="Tekstpodstawowywcity2"/>
        <w:spacing w:line="360" w:lineRule="auto"/>
        <w:ind w:hanging="708"/>
        <w:outlineLvl w:val="1"/>
        <w:rPr>
          <w:rFonts w:ascii="Verdana" w:hAnsi="Verdana"/>
          <w:b/>
          <w:sz w:val="20"/>
        </w:rPr>
      </w:pPr>
      <w:bookmarkStart w:id="21" w:name="_Toc435981017"/>
      <w:r w:rsidRPr="00D0364D">
        <w:rPr>
          <w:rFonts w:ascii="Verdana" w:hAnsi="Verdana"/>
          <w:b/>
          <w:sz w:val="20"/>
        </w:rPr>
        <w:t xml:space="preserve">8.1 Odbiór robót </w:t>
      </w:r>
      <w:r w:rsidR="0002237B">
        <w:rPr>
          <w:rFonts w:ascii="Verdana" w:hAnsi="Verdana"/>
          <w:b/>
          <w:sz w:val="20"/>
        </w:rPr>
        <w:t>zanikających i ulegających zakryciu</w:t>
      </w:r>
      <w:bookmarkEnd w:id="21"/>
    </w:p>
    <w:p w:rsidR="0002237B" w:rsidRPr="0002237B" w:rsidRDefault="0002237B" w:rsidP="0002237B">
      <w:pPr>
        <w:widowControl w:val="0"/>
        <w:shd w:val="clear" w:color="auto" w:fill="FFFFFF"/>
        <w:autoSpaceDE w:val="0"/>
        <w:autoSpaceDN w:val="0"/>
        <w:adjustRightInd w:val="0"/>
        <w:spacing w:before="120" w:line="360" w:lineRule="auto"/>
        <w:ind w:right="51"/>
        <w:jc w:val="both"/>
        <w:rPr>
          <w:rFonts w:ascii="Verdana" w:hAnsi="Verdana"/>
          <w:spacing w:val="-12"/>
          <w:sz w:val="20"/>
        </w:rPr>
      </w:pPr>
      <w:r w:rsidRPr="0002237B">
        <w:rPr>
          <w:rFonts w:ascii="Verdana" w:hAnsi="Verdana"/>
          <w:spacing w:val="-12"/>
          <w:sz w:val="20"/>
        </w:rPr>
        <w:t>Odbiór robót zanikających i ulegających zakryciu polega na finalnej ocenie jakości wykonywanych robót oraz ilości tych robót, które w dalszym procesie realizacji ulegną zakryciu. Odbiór robót zanikających i ulegających zakryciu będzie dokonany w czasie umożliwiającym wykonanie ewentualnych korekt i poprawek bez hamowania ogólnego postępu robót. Odbioru tego dokonuje Inspektor nadzoru. Gotowość danej części robót do odbioru zgłasza wykonawca Zamawiającemu z jednoczesnym powiadomieniem Inspektora nadzoru. Odbiór będzie przeprowadzony niezwłocznie, nie później jednak niż w ciągu 3 dni od daty zgłoszenia i powiadomienia o tym fakcie Inspektora nadzoru. Jakość i ilość robót ulegających zakryciu ocenia Inspektor nadzoru.</w:t>
      </w:r>
    </w:p>
    <w:p w:rsidR="008563D4" w:rsidRDefault="008563D4" w:rsidP="00F0193B">
      <w:pPr>
        <w:pStyle w:val="Tekstpodstawowywcity2"/>
        <w:spacing w:line="360" w:lineRule="auto"/>
        <w:ind w:left="0"/>
        <w:rPr>
          <w:rFonts w:ascii="Verdana" w:hAnsi="Verdana"/>
          <w:sz w:val="20"/>
        </w:rPr>
      </w:pPr>
    </w:p>
    <w:p w:rsidR="00F0193B" w:rsidRPr="0002237B" w:rsidRDefault="00444052" w:rsidP="0002237B">
      <w:pPr>
        <w:pStyle w:val="Tekstpodstawowywcity2"/>
        <w:spacing w:line="360" w:lineRule="auto"/>
        <w:ind w:hanging="708"/>
        <w:outlineLvl w:val="1"/>
        <w:rPr>
          <w:rFonts w:ascii="Verdana" w:hAnsi="Verdana"/>
          <w:b/>
          <w:sz w:val="20"/>
        </w:rPr>
      </w:pPr>
      <w:bookmarkStart w:id="22" w:name="_Toc435981018"/>
      <w:r>
        <w:rPr>
          <w:rFonts w:ascii="Verdana" w:hAnsi="Verdana"/>
          <w:b/>
          <w:sz w:val="20"/>
        </w:rPr>
        <w:t>8.2</w:t>
      </w:r>
      <w:r w:rsidR="00F0193B" w:rsidRPr="00D0364D">
        <w:rPr>
          <w:rFonts w:ascii="Verdana" w:hAnsi="Verdana"/>
          <w:b/>
          <w:sz w:val="20"/>
        </w:rPr>
        <w:t xml:space="preserve"> Odbiór </w:t>
      </w:r>
      <w:r w:rsidR="00F0193B">
        <w:rPr>
          <w:rFonts w:ascii="Verdana" w:hAnsi="Verdana"/>
          <w:b/>
          <w:sz w:val="20"/>
        </w:rPr>
        <w:t>częściowy</w:t>
      </w:r>
      <w:r w:rsidR="00F0193B" w:rsidRPr="00D0364D">
        <w:rPr>
          <w:rFonts w:ascii="Verdana" w:hAnsi="Verdana"/>
          <w:b/>
          <w:sz w:val="20"/>
        </w:rPr>
        <w:t xml:space="preserve"> robót budowlanych</w:t>
      </w:r>
      <w:bookmarkEnd w:id="22"/>
    </w:p>
    <w:p w:rsidR="0002237B" w:rsidRPr="0002237B" w:rsidRDefault="0002237B" w:rsidP="0002237B">
      <w:pPr>
        <w:widowControl w:val="0"/>
        <w:shd w:val="clear" w:color="auto" w:fill="FFFFFF"/>
        <w:autoSpaceDE w:val="0"/>
        <w:autoSpaceDN w:val="0"/>
        <w:adjustRightInd w:val="0"/>
        <w:spacing w:before="120" w:line="360" w:lineRule="auto"/>
        <w:ind w:right="51"/>
        <w:jc w:val="both"/>
        <w:rPr>
          <w:rFonts w:ascii="Verdana" w:hAnsi="Verdana"/>
          <w:spacing w:val="-12"/>
          <w:sz w:val="20"/>
        </w:rPr>
      </w:pPr>
      <w:r w:rsidRPr="0002237B">
        <w:rPr>
          <w:rFonts w:ascii="Verdana" w:hAnsi="Verdana"/>
          <w:spacing w:val="-12"/>
          <w:sz w:val="20"/>
        </w:rPr>
        <w:t>Odbiór częściowy polega na ocenie ilości i jakości wykonanych części robót. Odbioru częściowego robót dokonuje się dla zakresu robót określonego w dokumentach umownych wg zasad jak przy odbiorze ostatecznym robót. Odbioru robót dokonuje Inspektor nadzoru.</w:t>
      </w:r>
    </w:p>
    <w:p w:rsidR="00F0193B" w:rsidRPr="00D0364D" w:rsidRDefault="00F0193B" w:rsidP="00F0193B">
      <w:pPr>
        <w:pStyle w:val="Tekstpodstawowywcity2"/>
        <w:spacing w:line="360" w:lineRule="auto"/>
        <w:ind w:left="0"/>
        <w:rPr>
          <w:rFonts w:ascii="Verdana" w:hAnsi="Verdana"/>
          <w:sz w:val="20"/>
        </w:rPr>
      </w:pPr>
    </w:p>
    <w:p w:rsidR="00F0193B" w:rsidRPr="00D0364D" w:rsidRDefault="00444052" w:rsidP="0002237B">
      <w:pPr>
        <w:pStyle w:val="Tekstpodstawowywcity2"/>
        <w:spacing w:line="360" w:lineRule="auto"/>
        <w:ind w:hanging="708"/>
        <w:outlineLvl w:val="1"/>
        <w:rPr>
          <w:rFonts w:ascii="Verdana" w:hAnsi="Verdana"/>
          <w:sz w:val="20"/>
        </w:rPr>
      </w:pPr>
      <w:bookmarkStart w:id="23" w:name="_Toc435981019"/>
      <w:r>
        <w:rPr>
          <w:rFonts w:ascii="Verdana" w:hAnsi="Verdana"/>
          <w:b/>
          <w:sz w:val="20"/>
        </w:rPr>
        <w:t>8.3</w:t>
      </w:r>
      <w:r w:rsidR="007A313D" w:rsidRPr="00D0364D">
        <w:rPr>
          <w:rFonts w:ascii="Verdana" w:hAnsi="Verdana"/>
          <w:b/>
          <w:sz w:val="20"/>
        </w:rPr>
        <w:t xml:space="preserve"> Odbiór końcowy robót </w:t>
      </w:r>
      <w:r w:rsidR="008563D4" w:rsidRPr="00D0364D">
        <w:rPr>
          <w:rFonts w:ascii="Verdana" w:hAnsi="Verdana"/>
          <w:b/>
          <w:sz w:val="20"/>
        </w:rPr>
        <w:t>budowlanych</w:t>
      </w:r>
      <w:bookmarkEnd w:id="23"/>
    </w:p>
    <w:p w:rsidR="0002237B" w:rsidRPr="0002237B" w:rsidRDefault="0002237B" w:rsidP="00444052">
      <w:pPr>
        <w:widowControl w:val="0"/>
        <w:shd w:val="clear" w:color="auto" w:fill="FFFFFF"/>
        <w:autoSpaceDE w:val="0"/>
        <w:autoSpaceDN w:val="0"/>
        <w:adjustRightInd w:val="0"/>
        <w:spacing w:before="120" w:line="360" w:lineRule="auto"/>
        <w:ind w:right="51"/>
        <w:jc w:val="both"/>
        <w:rPr>
          <w:rFonts w:ascii="Verdana" w:hAnsi="Verdana"/>
          <w:spacing w:val="-12"/>
          <w:sz w:val="20"/>
        </w:rPr>
      </w:pPr>
      <w:r w:rsidRPr="0002237B">
        <w:rPr>
          <w:rFonts w:ascii="Verdana" w:hAnsi="Verdana"/>
          <w:spacing w:val="-12"/>
          <w:sz w:val="20"/>
        </w:rPr>
        <w:t xml:space="preserve">Odbiór końcowy polega na finalnej ocenie rzeczywistego wykonania robót w odniesieniu do zakresu (ilości) oraz jakości. Całkowite zakończenie robót oraz gotowość do odbioru końcowego </w:t>
      </w:r>
      <w:r w:rsidRPr="00444052">
        <w:rPr>
          <w:rFonts w:ascii="Verdana" w:hAnsi="Verdana"/>
          <w:spacing w:val="-12"/>
          <w:sz w:val="20"/>
        </w:rPr>
        <w:t>zgłasza Wykonawca Zamawiającemu</w:t>
      </w:r>
      <w:r w:rsidRPr="0002237B">
        <w:rPr>
          <w:rFonts w:ascii="Verdana" w:hAnsi="Verdana"/>
          <w:spacing w:val="-12"/>
          <w:sz w:val="20"/>
        </w:rPr>
        <w:t>.</w:t>
      </w:r>
    </w:p>
    <w:p w:rsidR="0002237B" w:rsidRPr="0002237B" w:rsidRDefault="0002237B" w:rsidP="00444052">
      <w:pPr>
        <w:widowControl w:val="0"/>
        <w:shd w:val="clear" w:color="auto" w:fill="FFFFFF"/>
        <w:autoSpaceDE w:val="0"/>
        <w:autoSpaceDN w:val="0"/>
        <w:adjustRightInd w:val="0"/>
        <w:spacing w:before="120" w:line="360" w:lineRule="auto"/>
        <w:ind w:right="51"/>
        <w:jc w:val="both"/>
        <w:rPr>
          <w:rFonts w:ascii="Verdana" w:hAnsi="Verdana"/>
          <w:spacing w:val="-12"/>
          <w:sz w:val="20"/>
        </w:rPr>
      </w:pPr>
      <w:r w:rsidRPr="0002237B">
        <w:rPr>
          <w:rFonts w:ascii="Verdana" w:hAnsi="Verdana"/>
          <w:spacing w:val="-12"/>
          <w:sz w:val="20"/>
        </w:rPr>
        <w:t xml:space="preserve">Odbiór końcowy robót nastąpi w terminie ustalonym </w:t>
      </w:r>
      <w:r w:rsidRPr="00444052">
        <w:rPr>
          <w:rFonts w:ascii="Verdana" w:hAnsi="Verdana"/>
          <w:spacing w:val="-12"/>
          <w:sz w:val="20"/>
        </w:rPr>
        <w:t>przez Zamawiającego.</w:t>
      </w:r>
      <w:r w:rsidRPr="0002237B">
        <w:rPr>
          <w:rFonts w:ascii="Verdana" w:hAnsi="Verdana"/>
          <w:spacing w:val="-12"/>
          <w:sz w:val="20"/>
        </w:rPr>
        <w:t xml:space="preserve"> Odbioru końcowego robót dokona komisja wyznaczona przez Zamawiającego w obecności Inspektora nadzoru i Wykonawcy. Komisja odbierająca roboty dokona ich oceny jakościowej na podstawie przedłożonych dokumentów, wyników badań i pomiarów, ocenie wizualnej oraz zgodności wykonani</w:t>
      </w:r>
      <w:r w:rsidRPr="00444052">
        <w:rPr>
          <w:rFonts w:ascii="Verdana" w:hAnsi="Verdana"/>
          <w:spacing w:val="-12"/>
          <w:sz w:val="20"/>
        </w:rPr>
        <w:t>a robót z dokonanymi ustaleniami</w:t>
      </w:r>
      <w:r w:rsidRPr="0002237B">
        <w:rPr>
          <w:rFonts w:ascii="Verdana" w:hAnsi="Verdana"/>
          <w:spacing w:val="-12"/>
          <w:sz w:val="20"/>
        </w:rPr>
        <w:t xml:space="preserve"> i Specyfikacją Techniczną.</w:t>
      </w:r>
    </w:p>
    <w:p w:rsidR="0002237B" w:rsidRPr="0002237B" w:rsidRDefault="0002237B" w:rsidP="00444052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right="51"/>
        <w:jc w:val="both"/>
        <w:rPr>
          <w:rFonts w:ascii="Verdana" w:hAnsi="Verdana"/>
          <w:spacing w:val="-12"/>
          <w:sz w:val="20"/>
        </w:rPr>
      </w:pPr>
      <w:r w:rsidRPr="0002237B">
        <w:rPr>
          <w:rFonts w:ascii="Verdana" w:hAnsi="Verdana"/>
          <w:spacing w:val="-12"/>
          <w:sz w:val="20"/>
        </w:rPr>
        <w:t>W toku odbioru końcowego robót, komisja zapozna się z realizacją ustaleń przyjętych w trakcie odbiorów robót zanikających i ulegających zakryciu oraz odbiorów częściowych, zwłaszcza w zakresie wykonania robót uzupełniających i robót poprawkowych.</w:t>
      </w:r>
    </w:p>
    <w:p w:rsidR="0002237B" w:rsidRPr="0002237B" w:rsidRDefault="0002237B" w:rsidP="00444052">
      <w:pPr>
        <w:widowControl w:val="0"/>
        <w:shd w:val="clear" w:color="auto" w:fill="FFFFFF"/>
        <w:autoSpaceDE w:val="0"/>
        <w:autoSpaceDN w:val="0"/>
        <w:adjustRightInd w:val="0"/>
        <w:spacing w:before="120" w:line="360" w:lineRule="auto"/>
        <w:ind w:right="51"/>
        <w:jc w:val="both"/>
        <w:rPr>
          <w:rFonts w:ascii="Verdana" w:hAnsi="Verdana"/>
          <w:spacing w:val="-12"/>
          <w:sz w:val="20"/>
        </w:rPr>
      </w:pPr>
      <w:r w:rsidRPr="0002237B">
        <w:rPr>
          <w:rFonts w:ascii="Verdana" w:hAnsi="Verdana"/>
          <w:spacing w:val="-12"/>
          <w:sz w:val="20"/>
        </w:rPr>
        <w:t xml:space="preserve">Podstawowym dokumentem jest protokół odbioru </w:t>
      </w:r>
      <w:r w:rsidR="00444052">
        <w:rPr>
          <w:rFonts w:ascii="Verdana" w:hAnsi="Verdana"/>
          <w:spacing w:val="-12"/>
          <w:sz w:val="20"/>
        </w:rPr>
        <w:t>końcowego</w:t>
      </w:r>
      <w:r w:rsidRPr="0002237B">
        <w:rPr>
          <w:rFonts w:ascii="Verdana" w:hAnsi="Verdana"/>
          <w:spacing w:val="-12"/>
          <w:sz w:val="20"/>
        </w:rPr>
        <w:t xml:space="preserve"> robót, sporządzony wg wzoru </w:t>
      </w:r>
      <w:r w:rsidRPr="0002237B">
        <w:rPr>
          <w:rFonts w:ascii="Verdana" w:hAnsi="Verdana"/>
          <w:spacing w:val="-12"/>
          <w:sz w:val="20"/>
        </w:rPr>
        <w:lastRenderedPageBreak/>
        <w:t>ustalonego przez Zamawiającego.</w:t>
      </w:r>
    </w:p>
    <w:p w:rsidR="0002237B" w:rsidRPr="0002237B" w:rsidRDefault="0002237B" w:rsidP="00444052">
      <w:pPr>
        <w:widowControl w:val="0"/>
        <w:shd w:val="clear" w:color="auto" w:fill="FFFFFF"/>
        <w:autoSpaceDE w:val="0"/>
        <w:autoSpaceDN w:val="0"/>
        <w:adjustRightInd w:val="0"/>
        <w:spacing w:before="120" w:line="360" w:lineRule="auto"/>
        <w:ind w:right="51"/>
        <w:jc w:val="both"/>
        <w:rPr>
          <w:rFonts w:ascii="Verdana" w:hAnsi="Verdana"/>
          <w:spacing w:val="-12"/>
          <w:sz w:val="20"/>
        </w:rPr>
      </w:pPr>
      <w:r w:rsidRPr="0002237B">
        <w:rPr>
          <w:rFonts w:ascii="Verdana" w:hAnsi="Verdana"/>
          <w:spacing w:val="-12"/>
          <w:sz w:val="20"/>
        </w:rPr>
        <w:t xml:space="preserve">Do odbioru </w:t>
      </w:r>
      <w:r w:rsidR="00444052">
        <w:rPr>
          <w:rFonts w:ascii="Verdana" w:hAnsi="Verdana"/>
          <w:spacing w:val="-12"/>
          <w:sz w:val="20"/>
        </w:rPr>
        <w:t>końcowego</w:t>
      </w:r>
      <w:r w:rsidRPr="0002237B">
        <w:rPr>
          <w:rFonts w:ascii="Verdana" w:hAnsi="Verdana"/>
          <w:spacing w:val="-12"/>
          <w:sz w:val="20"/>
        </w:rPr>
        <w:t xml:space="preserve"> Wykonawca jest zobowiązany przygotować następujące dokumenty:</w:t>
      </w:r>
    </w:p>
    <w:p w:rsidR="0002237B" w:rsidRPr="0002237B" w:rsidRDefault="0002237B" w:rsidP="00444052">
      <w:pPr>
        <w:widowControl w:val="0"/>
        <w:numPr>
          <w:ilvl w:val="0"/>
          <w:numId w:val="33"/>
        </w:numPr>
        <w:shd w:val="clear" w:color="auto" w:fill="FFFFFF"/>
        <w:autoSpaceDE w:val="0"/>
        <w:autoSpaceDN w:val="0"/>
        <w:adjustRightInd w:val="0"/>
        <w:spacing w:before="120" w:line="360" w:lineRule="auto"/>
        <w:ind w:left="641" w:right="51" w:hanging="357"/>
        <w:contextualSpacing/>
        <w:jc w:val="both"/>
        <w:rPr>
          <w:rFonts w:ascii="Verdana" w:hAnsi="Verdana"/>
          <w:spacing w:val="-12"/>
          <w:sz w:val="20"/>
        </w:rPr>
      </w:pPr>
      <w:r w:rsidRPr="0002237B">
        <w:rPr>
          <w:rFonts w:ascii="Verdana" w:hAnsi="Verdana"/>
          <w:spacing w:val="-12"/>
          <w:sz w:val="20"/>
        </w:rPr>
        <w:t>protokoły odbiorów robót ulegających zakryciu i zanikających,</w:t>
      </w:r>
    </w:p>
    <w:p w:rsidR="0002237B" w:rsidRPr="0002237B" w:rsidRDefault="0002237B" w:rsidP="00444052">
      <w:pPr>
        <w:widowControl w:val="0"/>
        <w:numPr>
          <w:ilvl w:val="0"/>
          <w:numId w:val="33"/>
        </w:numPr>
        <w:shd w:val="clear" w:color="auto" w:fill="FFFFFF"/>
        <w:autoSpaceDE w:val="0"/>
        <w:autoSpaceDN w:val="0"/>
        <w:adjustRightInd w:val="0"/>
        <w:spacing w:before="120" w:line="360" w:lineRule="auto"/>
        <w:ind w:left="641" w:right="51" w:hanging="357"/>
        <w:contextualSpacing/>
        <w:jc w:val="both"/>
        <w:rPr>
          <w:rFonts w:ascii="Verdana" w:hAnsi="Verdana"/>
          <w:spacing w:val="-12"/>
          <w:sz w:val="20"/>
        </w:rPr>
      </w:pPr>
      <w:r w:rsidRPr="0002237B">
        <w:rPr>
          <w:rFonts w:ascii="Verdana" w:hAnsi="Verdana"/>
          <w:spacing w:val="-12"/>
          <w:sz w:val="20"/>
        </w:rPr>
        <w:t>protokoły odbiorów częściowych,</w:t>
      </w:r>
    </w:p>
    <w:p w:rsidR="0002237B" w:rsidRPr="0002237B" w:rsidRDefault="0002237B" w:rsidP="00444052">
      <w:pPr>
        <w:widowControl w:val="0"/>
        <w:numPr>
          <w:ilvl w:val="0"/>
          <w:numId w:val="33"/>
        </w:numPr>
        <w:shd w:val="clear" w:color="auto" w:fill="FFFFFF"/>
        <w:autoSpaceDE w:val="0"/>
        <w:autoSpaceDN w:val="0"/>
        <w:adjustRightInd w:val="0"/>
        <w:spacing w:before="120" w:line="360" w:lineRule="auto"/>
        <w:ind w:left="641" w:right="51" w:hanging="357"/>
        <w:contextualSpacing/>
        <w:jc w:val="both"/>
        <w:rPr>
          <w:rFonts w:ascii="Verdana" w:hAnsi="Verdana"/>
          <w:spacing w:val="-12"/>
          <w:sz w:val="20"/>
        </w:rPr>
      </w:pPr>
      <w:r w:rsidRPr="00444052">
        <w:rPr>
          <w:rFonts w:ascii="Verdana" w:hAnsi="Verdana"/>
          <w:spacing w:val="-12"/>
          <w:sz w:val="20"/>
        </w:rPr>
        <w:t>obmiar robót</w:t>
      </w:r>
      <w:r w:rsidRPr="0002237B">
        <w:rPr>
          <w:rFonts w:ascii="Verdana" w:hAnsi="Verdana"/>
          <w:spacing w:val="-12"/>
          <w:sz w:val="20"/>
        </w:rPr>
        <w:t>,</w:t>
      </w:r>
    </w:p>
    <w:p w:rsidR="0002237B" w:rsidRPr="0002237B" w:rsidRDefault="0002237B" w:rsidP="00444052">
      <w:pPr>
        <w:widowControl w:val="0"/>
        <w:numPr>
          <w:ilvl w:val="0"/>
          <w:numId w:val="33"/>
        </w:numPr>
        <w:shd w:val="clear" w:color="auto" w:fill="FFFFFF"/>
        <w:autoSpaceDE w:val="0"/>
        <w:autoSpaceDN w:val="0"/>
        <w:adjustRightInd w:val="0"/>
        <w:spacing w:before="120" w:line="360" w:lineRule="auto"/>
        <w:ind w:left="641" w:right="51" w:hanging="357"/>
        <w:contextualSpacing/>
        <w:jc w:val="both"/>
        <w:rPr>
          <w:rFonts w:ascii="Verdana" w:hAnsi="Verdana"/>
          <w:spacing w:val="-12"/>
          <w:sz w:val="20"/>
        </w:rPr>
      </w:pPr>
      <w:r w:rsidRPr="0002237B">
        <w:rPr>
          <w:rFonts w:ascii="Verdana" w:hAnsi="Verdana"/>
          <w:spacing w:val="-12"/>
          <w:sz w:val="20"/>
        </w:rPr>
        <w:t>deklaracje zgodności lub certyfikaty zgodności wbudowanych materiałów, certyfikaty na znak bezpieczeństwa</w:t>
      </w:r>
    </w:p>
    <w:p w:rsidR="007A313D" w:rsidRPr="00D0364D" w:rsidRDefault="007A313D" w:rsidP="008563D4">
      <w:pPr>
        <w:pStyle w:val="Tekstpodstawowywcity2"/>
        <w:spacing w:line="360" w:lineRule="auto"/>
        <w:ind w:left="0"/>
        <w:outlineLvl w:val="1"/>
        <w:rPr>
          <w:rFonts w:ascii="Verdana" w:hAnsi="Verdana"/>
          <w:sz w:val="20"/>
        </w:rPr>
      </w:pPr>
    </w:p>
    <w:p w:rsidR="007A313D" w:rsidRPr="00D0364D" w:rsidRDefault="007A313D" w:rsidP="00E53668">
      <w:pPr>
        <w:pStyle w:val="Tekstpodstawowywcity2"/>
        <w:spacing w:line="360" w:lineRule="auto"/>
        <w:ind w:left="705" w:hanging="705"/>
        <w:outlineLvl w:val="0"/>
        <w:rPr>
          <w:rFonts w:ascii="Verdana" w:hAnsi="Verdana"/>
          <w:sz w:val="20"/>
        </w:rPr>
      </w:pPr>
      <w:bookmarkStart w:id="24" w:name="_Toc435981020"/>
      <w:r w:rsidRPr="00D0364D">
        <w:rPr>
          <w:rFonts w:ascii="Verdana" w:hAnsi="Verdana"/>
          <w:b/>
          <w:sz w:val="20"/>
        </w:rPr>
        <w:t>9. Rozliczenia robót</w:t>
      </w:r>
      <w:bookmarkEnd w:id="24"/>
    </w:p>
    <w:p w:rsidR="007A313D" w:rsidRPr="00D0364D" w:rsidRDefault="007A313D" w:rsidP="00A06ADB">
      <w:pPr>
        <w:pStyle w:val="Tekstpodstawowywcity2"/>
        <w:spacing w:line="360" w:lineRule="auto"/>
        <w:ind w:left="705" w:hanging="705"/>
        <w:rPr>
          <w:rFonts w:ascii="Verdana" w:hAnsi="Verdana"/>
          <w:sz w:val="20"/>
        </w:rPr>
      </w:pPr>
    </w:p>
    <w:p w:rsidR="007A313D" w:rsidRPr="00D0364D" w:rsidRDefault="008563D4" w:rsidP="00A06ADB">
      <w:pPr>
        <w:pStyle w:val="Tekstpodstawowywcity2"/>
        <w:spacing w:line="360" w:lineRule="auto"/>
        <w:ind w:left="705" w:hanging="705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 xml:space="preserve">Rozliczenia prac następują zgodnie z </w:t>
      </w:r>
      <w:r w:rsidR="00F0193B">
        <w:rPr>
          <w:rFonts w:ascii="Verdana" w:hAnsi="Verdana"/>
          <w:sz w:val="20"/>
        </w:rPr>
        <w:t>ustaleniami umowy</w:t>
      </w:r>
      <w:r w:rsidRPr="00D0364D">
        <w:rPr>
          <w:rFonts w:ascii="Verdana" w:hAnsi="Verdana"/>
          <w:sz w:val="20"/>
        </w:rPr>
        <w:t>.</w:t>
      </w:r>
    </w:p>
    <w:p w:rsidR="00783C06" w:rsidRPr="00D0364D" w:rsidRDefault="00783C06">
      <w:pPr>
        <w:rPr>
          <w:rFonts w:ascii="Verdana" w:hAnsi="Verdana"/>
          <w:b/>
          <w:sz w:val="20"/>
        </w:rPr>
      </w:pPr>
    </w:p>
    <w:p w:rsidR="007A313D" w:rsidRPr="00D0364D" w:rsidRDefault="007A313D" w:rsidP="00E53668">
      <w:pPr>
        <w:pStyle w:val="Tekstpodstawowywcity2"/>
        <w:spacing w:line="360" w:lineRule="auto"/>
        <w:ind w:left="705" w:hanging="705"/>
        <w:outlineLvl w:val="0"/>
        <w:rPr>
          <w:rFonts w:ascii="Verdana" w:hAnsi="Verdana"/>
          <w:b/>
          <w:sz w:val="20"/>
        </w:rPr>
      </w:pPr>
      <w:bookmarkStart w:id="25" w:name="_Toc435981021"/>
      <w:r w:rsidRPr="00D0364D">
        <w:rPr>
          <w:rFonts w:ascii="Verdana" w:hAnsi="Verdana"/>
          <w:b/>
          <w:sz w:val="20"/>
        </w:rPr>
        <w:t>10. Dokumenty odniesienia</w:t>
      </w:r>
      <w:bookmarkEnd w:id="25"/>
    </w:p>
    <w:p w:rsidR="008563D4" w:rsidRPr="00D0364D" w:rsidRDefault="007A313D" w:rsidP="0088516F">
      <w:pPr>
        <w:pStyle w:val="Tekstpodstawowywcity2"/>
        <w:spacing w:line="360" w:lineRule="auto"/>
        <w:ind w:left="705" w:hanging="705"/>
        <w:rPr>
          <w:rFonts w:ascii="Verdana" w:hAnsi="Verdana"/>
          <w:b/>
          <w:sz w:val="20"/>
        </w:rPr>
      </w:pPr>
      <w:r w:rsidRPr="00D0364D">
        <w:rPr>
          <w:rFonts w:ascii="Verdana" w:hAnsi="Verdana"/>
          <w:b/>
          <w:sz w:val="20"/>
        </w:rPr>
        <w:tab/>
      </w:r>
    </w:p>
    <w:p w:rsidR="007A313D" w:rsidRPr="00444052" w:rsidRDefault="007A313D" w:rsidP="00444052">
      <w:pPr>
        <w:pStyle w:val="Tekstpodstawowywcity2"/>
        <w:spacing w:line="360" w:lineRule="auto"/>
        <w:ind w:left="0"/>
        <w:rPr>
          <w:rFonts w:ascii="Verdana" w:hAnsi="Verdana"/>
          <w:sz w:val="20"/>
          <w:u w:val="single"/>
        </w:rPr>
      </w:pPr>
      <w:r w:rsidRPr="00444052">
        <w:rPr>
          <w:rFonts w:ascii="Verdana" w:hAnsi="Verdana"/>
          <w:sz w:val="20"/>
          <w:u w:val="single"/>
        </w:rPr>
        <w:t>Polski</w:t>
      </w:r>
      <w:r w:rsidR="00444052" w:rsidRPr="00444052">
        <w:rPr>
          <w:rFonts w:ascii="Verdana" w:hAnsi="Verdana"/>
          <w:sz w:val="20"/>
          <w:u w:val="single"/>
        </w:rPr>
        <w:t>e Normy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PN-68/B-10020  Roboty murowe z cegły. Wymagania i badania przy odbiorze.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PN-86/B-30020 Wapno.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PN-EN 197-1:2002 Cement skład i kryteria, zgodności dotyczące cementu powszechnego użytku.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PN-M-47900 Rusztowania.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PN-EN 13964 Sufity podwieszane. Wymagania i metody badawcze.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PN-70/B-10100 Roboty tynkowe. Tynki zwykłe, wymagania przy odbiorze.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PN-90/B-14501 Zaprawy zwykłe do wykonywania tynków, przygotowane na placu budowy.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PN-B-10109:1998 Suche mieszanki tynkarskie przygotowane fabrycznie.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PN-87/B-02355 Tolerancja wymiarowa w budownictwie.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PN-B-79406:1997 Płyty kartonowo gipsowe.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</w:t>
      </w:r>
      <w:r w:rsidR="00F05DEF" w:rsidRPr="00D0364D">
        <w:rPr>
          <w:rFonts w:ascii="Verdana" w:hAnsi="Verdana"/>
          <w:sz w:val="20"/>
        </w:rPr>
        <w:t>C-81901:2002 Farby olejne i alk</w:t>
      </w:r>
      <w:r w:rsidRPr="00D0364D">
        <w:rPr>
          <w:rFonts w:ascii="Verdana" w:hAnsi="Verdana"/>
          <w:sz w:val="20"/>
        </w:rPr>
        <w:t>idowe.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PN-62/C-81502 Szpachlówki i kity szpachlowe.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PN-69/B-10280 Roboty malarskie budowlane, farbami wodnymi i wodorozci</w:t>
      </w:r>
      <w:r w:rsidR="00F05DEF" w:rsidRPr="00D0364D">
        <w:rPr>
          <w:rFonts w:ascii="Verdana" w:hAnsi="Verdana"/>
          <w:sz w:val="20"/>
        </w:rPr>
        <w:t>eń</w:t>
      </w:r>
      <w:r w:rsidRPr="00D0364D">
        <w:rPr>
          <w:rFonts w:ascii="Verdana" w:hAnsi="Verdana"/>
          <w:sz w:val="20"/>
        </w:rPr>
        <w:t>czalnymi i farbami emulsyjnymi.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PN-69/B-10285 Roboty malarskie farbami i emaliami na spoiwach bezwodnych.</w:t>
      </w:r>
    </w:p>
    <w:p w:rsidR="008563D4" w:rsidRPr="00D0364D" w:rsidRDefault="008563D4" w:rsidP="00444052">
      <w:pPr>
        <w:pStyle w:val="Tekstpodstawowywcity2"/>
        <w:spacing w:line="360" w:lineRule="auto"/>
        <w:ind w:left="0"/>
        <w:rPr>
          <w:rFonts w:ascii="Verdana" w:hAnsi="Verdana"/>
          <w:sz w:val="20"/>
        </w:rPr>
      </w:pPr>
    </w:p>
    <w:p w:rsidR="007A313D" w:rsidRPr="00444052" w:rsidRDefault="00444052" w:rsidP="00444052">
      <w:pPr>
        <w:pStyle w:val="Tekstpodstawowywcity2"/>
        <w:spacing w:line="360" w:lineRule="auto"/>
        <w:ind w:left="0"/>
        <w:rPr>
          <w:rFonts w:ascii="Verdana" w:hAnsi="Verdana"/>
          <w:sz w:val="20"/>
          <w:u w:val="single"/>
        </w:rPr>
      </w:pPr>
      <w:r w:rsidRPr="00444052">
        <w:rPr>
          <w:rFonts w:ascii="Verdana" w:hAnsi="Verdana"/>
          <w:sz w:val="20"/>
          <w:u w:val="single"/>
        </w:rPr>
        <w:t>Aprobaty techniczne</w:t>
      </w:r>
    </w:p>
    <w:p w:rsidR="007A313D" w:rsidRPr="00D0364D" w:rsidRDefault="00973EF0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Na wszystkie materiały zastosowane w trakcie wykonywania zleconych robót.</w:t>
      </w:r>
    </w:p>
    <w:p w:rsidR="007A313D" w:rsidRPr="00D0364D" w:rsidRDefault="007A313D" w:rsidP="00A06ADB">
      <w:pPr>
        <w:pStyle w:val="Tekstpodstawowywcity2"/>
        <w:spacing w:line="360" w:lineRule="auto"/>
        <w:rPr>
          <w:rFonts w:ascii="Verdana" w:hAnsi="Verdana"/>
          <w:sz w:val="20"/>
        </w:rPr>
      </w:pPr>
    </w:p>
    <w:p w:rsidR="00444052" w:rsidRDefault="00444052" w:rsidP="00444052">
      <w:pPr>
        <w:shd w:val="clear" w:color="auto" w:fill="FFFFFF"/>
        <w:spacing w:before="187"/>
        <w:rPr>
          <w:rFonts w:ascii="Verdana" w:hAnsi="Verdana"/>
          <w:sz w:val="20"/>
        </w:rPr>
      </w:pPr>
    </w:p>
    <w:p w:rsidR="00444052" w:rsidRDefault="007A313D" w:rsidP="00444052">
      <w:pPr>
        <w:shd w:val="clear" w:color="auto" w:fill="FFFFFF"/>
        <w:spacing w:before="187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</w:p>
    <w:p w:rsidR="00444052" w:rsidRPr="00444052" w:rsidRDefault="00444052" w:rsidP="00444052">
      <w:pPr>
        <w:shd w:val="clear" w:color="auto" w:fill="FFFFFF"/>
        <w:spacing w:before="187"/>
        <w:rPr>
          <w:rFonts w:ascii="Verdana" w:hAnsi="Verdana" w:cs="Arial"/>
          <w:sz w:val="20"/>
          <w:u w:val="single"/>
        </w:rPr>
      </w:pPr>
      <w:r w:rsidRPr="00444052">
        <w:rPr>
          <w:rFonts w:ascii="Verdana" w:hAnsi="Verdana" w:cs="Arial"/>
          <w:sz w:val="20"/>
          <w:u w:val="single"/>
        </w:rPr>
        <w:lastRenderedPageBreak/>
        <w:t>Ustawy</w:t>
      </w:r>
    </w:p>
    <w:p w:rsidR="00444052" w:rsidRPr="00444052" w:rsidRDefault="00444052" w:rsidP="00444052">
      <w:pPr>
        <w:shd w:val="clear" w:color="auto" w:fill="FFFFFF"/>
        <w:spacing w:before="187"/>
        <w:rPr>
          <w:rFonts w:ascii="Verdana" w:hAnsi="Verdana" w:cs="Arial"/>
          <w:sz w:val="20"/>
          <w:u w:val="single"/>
        </w:rPr>
      </w:pPr>
    </w:p>
    <w:p w:rsidR="00444052" w:rsidRPr="00444052" w:rsidRDefault="00444052" w:rsidP="00444052">
      <w:pPr>
        <w:widowControl w:val="0"/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spacing w:before="187" w:line="360" w:lineRule="auto"/>
        <w:contextualSpacing/>
        <w:rPr>
          <w:rFonts w:ascii="Verdana" w:hAnsi="Verdana" w:cs="Arial"/>
          <w:sz w:val="20"/>
          <w:u w:val="single"/>
        </w:rPr>
      </w:pPr>
      <w:r w:rsidRPr="00444052">
        <w:rPr>
          <w:rFonts w:ascii="Verdana" w:hAnsi="Verdana" w:cs="Arial"/>
          <w:spacing w:val="-3"/>
          <w:sz w:val="20"/>
        </w:rPr>
        <w:t xml:space="preserve">Ustawa z dnia 7 lipca 1994 r. </w:t>
      </w:r>
      <w:r w:rsidRPr="00444052">
        <w:rPr>
          <w:rFonts w:ascii="Verdana" w:hAnsi="Verdana"/>
          <w:spacing w:val="-3"/>
          <w:sz w:val="20"/>
        </w:rPr>
        <w:t>–</w:t>
      </w:r>
      <w:r w:rsidRPr="00444052">
        <w:rPr>
          <w:rFonts w:ascii="Verdana" w:hAnsi="Verdana" w:cs="Arial"/>
          <w:spacing w:val="-3"/>
          <w:sz w:val="20"/>
        </w:rPr>
        <w:t xml:space="preserve"> Prawo budowlane (jednolity tekst Dz. U. z 2010 r. Nr 243, poz. 1623 z </w:t>
      </w:r>
      <w:r w:rsidRPr="00444052">
        <w:rPr>
          <w:rFonts w:ascii="Verdana" w:hAnsi="Verdana" w:cs="Arial"/>
          <w:sz w:val="20"/>
        </w:rPr>
        <w:t>p</w:t>
      </w:r>
      <w:r w:rsidRPr="00444052">
        <w:rPr>
          <w:rFonts w:ascii="Verdana" w:hAnsi="Verdana"/>
          <w:sz w:val="20"/>
        </w:rPr>
        <w:t>óź</w:t>
      </w:r>
      <w:r w:rsidRPr="00444052">
        <w:rPr>
          <w:rFonts w:ascii="Verdana" w:hAnsi="Verdana" w:cs="Arial"/>
          <w:sz w:val="20"/>
        </w:rPr>
        <w:t>n. zm.).</w:t>
      </w:r>
    </w:p>
    <w:p w:rsidR="00444052" w:rsidRPr="00444052" w:rsidRDefault="00444052" w:rsidP="00444052">
      <w:pPr>
        <w:widowControl w:val="0"/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spacing w:before="187" w:line="360" w:lineRule="auto"/>
        <w:contextualSpacing/>
        <w:rPr>
          <w:rFonts w:ascii="Verdana" w:hAnsi="Verdana" w:cs="Arial"/>
          <w:sz w:val="20"/>
          <w:u w:val="single"/>
        </w:rPr>
      </w:pPr>
      <w:r w:rsidRPr="00444052">
        <w:rPr>
          <w:rFonts w:ascii="Verdana" w:hAnsi="Verdana" w:cs="Arial"/>
          <w:spacing w:val="-6"/>
          <w:sz w:val="20"/>
        </w:rPr>
        <w:t xml:space="preserve">Ustawa z dnia 29 stycznia 2004 r. </w:t>
      </w:r>
      <w:r w:rsidRPr="00444052">
        <w:rPr>
          <w:rFonts w:ascii="Verdana" w:hAnsi="Verdana"/>
          <w:spacing w:val="-6"/>
          <w:sz w:val="20"/>
        </w:rPr>
        <w:t>–</w:t>
      </w:r>
      <w:r w:rsidRPr="00444052">
        <w:rPr>
          <w:rFonts w:ascii="Verdana" w:hAnsi="Verdana" w:cs="Arial"/>
          <w:spacing w:val="-6"/>
          <w:sz w:val="20"/>
        </w:rPr>
        <w:t xml:space="preserve"> Prawo zam</w:t>
      </w:r>
      <w:r w:rsidRPr="00444052">
        <w:rPr>
          <w:rFonts w:ascii="Verdana" w:hAnsi="Verdana"/>
          <w:spacing w:val="-6"/>
          <w:sz w:val="20"/>
        </w:rPr>
        <w:t>ó</w:t>
      </w:r>
      <w:r w:rsidRPr="00444052">
        <w:rPr>
          <w:rFonts w:ascii="Verdana" w:hAnsi="Verdana" w:cs="Arial"/>
          <w:spacing w:val="-6"/>
          <w:sz w:val="20"/>
        </w:rPr>
        <w:t>wie</w:t>
      </w:r>
      <w:r w:rsidRPr="00444052">
        <w:rPr>
          <w:rFonts w:ascii="Verdana" w:hAnsi="Verdana"/>
          <w:spacing w:val="-6"/>
          <w:sz w:val="20"/>
        </w:rPr>
        <w:t>ń</w:t>
      </w:r>
      <w:r w:rsidRPr="00444052">
        <w:rPr>
          <w:rFonts w:ascii="Verdana" w:hAnsi="Verdana" w:cs="Arial"/>
          <w:spacing w:val="-6"/>
          <w:sz w:val="20"/>
        </w:rPr>
        <w:t xml:space="preserve"> publicznych (jednolity tekst Dz. U. z 2010 r. Nr 113, </w:t>
      </w:r>
      <w:r w:rsidRPr="00444052">
        <w:rPr>
          <w:rFonts w:ascii="Verdana" w:hAnsi="Verdana" w:cs="Arial"/>
          <w:sz w:val="20"/>
        </w:rPr>
        <w:t>poz. 759 z p</w:t>
      </w:r>
      <w:r w:rsidRPr="00444052">
        <w:rPr>
          <w:rFonts w:ascii="Verdana" w:hAnsi="Verdana"/>
          <w:sz w:val="20"/>
        </w:rPr>
        <w:t>óź</w:t>
      </w:r>
      <w:r w:rsidRPr="00444052">
        <w:rPr>
          <w:rFonts w:ascii="Verdana" w:hAnsi="Verdana" w:cs="Arial"/>
          <w:sz w:val="20"/>
        </w:rPr>
        <w:t>n. zm.).</w:t>
      </w:r>
    </w:p>
    <w:p w:rsidR="00444052" w:rsidRPr="00444052" w:rsidRDefault="00444052" w:rsidP="00444052">
      <w:pPr>
        <w:widowControl w:val="0"/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spacing w:before="187" w:line="360" w:lineRule="auto"/>
        <w:contextualSpacing/>
        <w:rPr>
          <w:rFonts w:ascii="Verdana" w:hAnsi="Verdana" w:cs="Arial"/>
          <w:sz w:val="20"/>
          <w:u w:val="single"/>
        </w:rPr>
      </w:pPr>
      <w:r w:rsidRPr="00444052">
        <w:rPr>
          <w:rFonts w:ascii="Verdana" w:hAnsi="Verdana" w:cs="Arial"/>
          <w:sz w:val="20"/>
        </w:rPr>
        <w:t>Ustawa z dnia 16 kwietnia 2004 r. – o wyrobach budowlanych (Dz.U. z 2004 r., Nr 92, poz.881 z późn. zm.)</w:t>
      </w:r>
    </w:p>
    <w:p w:rsidR="00444052" w:rsidRPr="00444052" w:rsidRDefault="00444052" w:rsidP="00444052">
      <w:pPr>
        <w:widowControl w:val="0"/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spacing w:before="187" w:line="360" w:lineRule="auto"/>
        <w:contextualSpacing/>
        <w:rPr>
          <w:rFonts w:ascii="Verdana" w:hAnsi="Verdana" w:cs="Arial"/>
          <w:sz w:val="20"/>
          <w:u w:val="single"/>
        </w:rPr>
      </w:pPr>
      <w:r w:rsidRPr="00444052">
        <w:rPr>
          <w:rFonts w:ascii="Verdana" w:hAnsi="Verdana" w:cs="Arial"/>
          <w:sz w:val="20"/>
        </w:rPr>
        <w:t>Ustawa z dnia 30 sierpnia 2002 r. – o systemie oceny zgodności (Dz.U. z 2002 r., Nr 166, poz. 1360 z późn. zm.)</w:t>
      </w:r>
    </w:p>
    <w:p w:rsidR="00444052" w:rsidRPr="00444052" w:rsidRDefault="00444052" w:rsidP="00444052">
      <w:pPr>
        <w:widowControl w:val="0"/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spacing w:before="187" w:line="360" w:lineRule="auto"/>
        <w:contextualSpacing/>
        <w:rPr>
          <w:rFonts w:ascii="Verdana" w:hAnsi="Verdana" w:cs="Arial"/>
          <w:sz w:val="20"/>
          <w:u w:val="single"/>
        </w:rPr>
      </w:pPr>
      <w:r w:rsidRPr="00444052">
        <w:rPr>
          <w:rFonts w:ascii="Verdana" w:hAnsi="Verdana" w:cs="Arial"/>
          <w:sz w:val="20"/>
        </w:rPr>
        <w:t>Ustawa z dnia 27 kwietnia 2001 r. – o odpadach (Dz.U. z 2001 r., Nr 62, poz. 628 z późn. zm.)</w:t>
      </w:r>
    </w:p>
    <w:p w:rsidR="00444052" w:rsidRPr="00444052" w:rsidRDefault="00444052" w:rsidP="00444052">
      <w:pPr>
        <w:widowControl w:val="0"/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spacing w:before="187" w:line="360" w:lineRule="auto"/>
        <w:contextualSpacing/>
        <w:rPr>
          <w:rFonts w:ascii="Verdana" w:hAnsi="Verdana" w:cs="Arial"/>
          <w:sz w:val="20"/>
          <w:u w:val="single"/>
        </w:rPr>
      </w:pPr>
      <w:r w:rsidRPr="00444052">
        <w:rPr>
          <w:rFonts w:ascii="Verdana" w:hAnsi="Verdana" w:cs="Arial"/>
          <w:sz w:val="20"/>
        </w:rPr>
        <w:t>Ustawa z dnia 27 kwietnia 2001 r. – Prawo ochrony środowiska (Dz. U. z 2001 r., Nr 62, poz.627 z późn. zm.)</w:t>
      </w:r>
    </w:p>
    <w:p w:rsidR="00444052" w:rsidRPr="00444052" w:rsidRDefault="00444052" w:rsidP="00444052">
      <w:pPr>
        <w:widowControl w:val="0"/>
        <w:shd w:val="clear" w:color="auto" w:fill="FFFFFF"/>
        <w:autoSpaceDE w:val="0"/>
        <w:autoSpaceDN w:val="0"/>
        <w:adjustRightInd w:val="0"/>
        <w:spacing w:before="360" w:line="360" w:lineRule="auto"/>
        <w:ind w:left="6"/>
        <w:rPr>
          <w:rFonts w:ascii="Verdana" w:hAnsi="Verdana" w:cs="Arial"/>
          <w:sz w:val="20"/>
          <w:u w:val="single"/>
        </w:rPr>
      </w:pPr>
      <w:r w:rsidRPr="00444052">
        <w:rPr>
          <w:rFonts w:ascii="Verdana" w:hAnsi="Verdana" w:cs="Arial"/>
          <w:sz w:val="20"/>
          <w:u w:val="single"/>
        </w:rPr>
        <w:t>Rozporz</w:t>
      </w:r>
      <w:r w:rsidRPr="00444052">
        <w:rPr>
          <w:rFonts w:ascii="Verdana" w:hAnsi="Verdana"/>
          <w:sz w:val="20"/>
          <w:u w:val="single"/>
        </w:rPr>
        <w:t>ą</w:t>
      </w:r>
      <w:r w:rsidRPr="00444052">
        <w:rPr>
          <w:rFonts w:ascii="Verdana" w:hAnsi="Verdana" w:cs="Arial"/>
          <w:sz w:val="20"/>
          <w:u w:val="single"/>
        </w:rPr>
        <w:t>dzenia</w:t>
      </w:r>
    </w:p>
    <w:p w:rsidR="00444052" w:rsidRPr="00444052" w:rsidRDefault="00444052" w:rsidP="00444052">
      <w:pPr>
        <w:widowControl w:val="0"/>
        <w:shd w:val="clear" w:color="auto" w:fill="FFFFFF"/>
        <w:autoSpaceDE w:val="0"/>
        <w:autoSpaceDN w:val="0"/>
        <w:adjustRightInd w:val="0"/>
        <w:spacing w:before="96" w:line="360" w:lineRule="auto"/>
        <w:ind w:left="725" w:hanging="360"/>
        <w:rPr>
          <w:rFonts w:ascii="Verdana" w:hAnsi="Verdana" w:cs="Arial"/>
          <w:sz w:val="20"/>
        </w:rPr>
      </w:pPr>
      <w:r w:rsidRPr="00444052">
        <w:rPr>
          <w:rFonts w:ascii="Verdana" w:hAnsi="Verdana"/>
          <w:spacing w:val="-2"/>
          <w:sz w:val="20"/>
        </w:rPr>
        <w:t xml:space="preserve">–    </w:t>
      </w:r>
      <w:r w:rsidRPr="00444052">
        <w:rPr>
          <w:rFonts w:ascii="Verdana" w:hAnsi="Verdana" w:cs="Arial"/>
          <w:spacing w:val="-2"/>
          <w:sz w:val="20"/>
        </w:rPr>
        <w:t>Rozporz</w:t>
      </w:r>
      <w:r w:rsidRPr="00444052">
        <w:rPr>
          <w:rFonts w:ascii="Verdana" w:hAnsi="Verdana"/>
          <w:spacing w:val="-2"/>
          <w:sz w:val="20"/>
        </w:rPr>
        <w:t>ą</w:t>
      </w:r>
      <w:r w:rsidRPr="00444052">
        <w:rPr>
          <w:rFonts w:ascii="Verdana" w:hAnsi="Verdana" w:cs="Arial"/>
          <w:spacing w:val="-2"/>
          <w:sz w:val="20"/>
        </w:rPr>
        <w:t>dzenie Ministra Pracy i Polityki Spo</w:t>
      </w:r>
      <w:r w:rsidRPr="00444052">
        <w:rPr>
          <w:rFonts w:ascii="Verdana" w:hAnsi="Verdana"/>
          <w:spacing w:val="-2"/>
          <w:sz w:val="20"/>
        </w:rPr>
        <w:t>ł</w:t>
      </w:r>
      <w:r w:rsidRPr="00444052">
        <w:rPr>
          <w:rFonts w:ascii="Verdana" w:hAnsi="Verdana" w:cs="Arial"/>
          <w:spacing w:val="-2"/>
          <w:sz w:val="20"/>
        </w:rPr>
        <w:t xml:space="preserve">ecznej z dnia 28 sierpnia 2003 r. </w:t>
      </w:r>
      <w:r w:rsidRPr="00444052">
        <w:rPr>
          <w:rFonts w:ascii="Verdana" w:hAnsi="Verdana"/>
          <w:spacing w:val="-2"/>
          <w:sz w:val="20"/>
        </w:rPr>
        <w:t>–</w:t>
      </w:r>
      <w:r w:rsidRPr="00444052">
        <w:rPr>
          <w:rFonts w:ascii="Verdana" w:hAnsi="Verdana" w:cs="Arial"/>
          <w:spacing w:val="-2"/>
          <w:sz w:val="20"/>
        </w:rPr>
        <w:t xml:space="preserve"> w sprawie og</w:t>
      </w:r>
      <w:r w:rsidRPr="00444052">
        <w:rPr>
          <w:rFonts w:ascii="Verdana" w:hAnsi="Verdana"/>
          <w:spacing w:val="-2"/>
          <w:sz w:val="20"/>
        </w:rPr>
        <w:t>ó</w:t>
      </w:r>
      <w:r w:rsidRPr="00444052">
        <w:rPr>
          <w:rFonts w:ascii="Verdana" w:hAnsi="Verdana" w:cs="Arial"/>
          <w:spacing w:val="-2"/>
          <w:sz w:val="20"/>
        </w:rPr>
        <w:t xml:space="preserve">lnych </w:t>
      </w:r>
      <w:r w:rsidRPr="00444052">
        <w:rPr>
          <w:rFonts w:ascii="Verdana" w:hAnsi="Verdana" w:cs="Arial"/>
          <w:sz w:val="20"/>
        </w:rPr>
        <w:t>przepis</w:t>
      </w:r>
      <w:r w:rsidRPr="00444052">
        <w:rPr>
          <w:rFonts w:ascii="Verdana" w:hAnsi="Verdana"/>
          <w:sz w:val="20"/>
        </w:rPr>
        <w:t>ó</w:t>
      </w:r>
      <w:r w:rsidRPr="00444052">
        <w:rPr>
          <w:rFonts w:ascii="Verdana" w:hAnsi="Verdana" w:cs="Arial"/>
          <w:sz w:val="20"/>
        </w:rPr>
        <w:t>w bezpiecze</w:t>
      </w:r>
      <w:r w:rsidRPr="00444052">
        <w:rPr>
          <w:rFonts w:ascii="Verdana" w:hAnsi="Verdana"/>
          <w:sz w:val="20"/>
        </w:rPr>
        <w:t>ń</w:t>
      </w:r>
      <w:r w:rsidRPr="00444052">
        <w:rPr>
          <w:rFonts w:ascii="Verdana" w:hAnsi="Verdana" w:cs="Arial"/>
          <w:sz w:val="20"/>
        </w:rPr>
        <w:t>stwa i higieny pracy (Dz. U. Nr 169, poz. 1650).</w:t>
      </w:r>
    </w:p>
    <w:p w:rsidR="00444052" w:rsidRPr="00444052" w:rsidRDefault="00444052" w:rsidP="00444052">
      <w:pPr>
        <w:widowControl w:val="0"/>
        <w:shd w:val="clear" w:color="auto" w:fill="FFFFFF"/>
        <w:autoSpaceDE w:val="0"/>
        <w:autoSpaceDN w:val="0"/>
        <w:adjustRightInd w:val="0"/>
        <w:spacing w:before="86" w:line="360" w:lineRule="auto"/>
        <w:ind w:left="720" w:hanging="357"/>
        <w:rPr>
          <w:rFonts w:ascii="Verdana" w:hAnsi="Verdana" w:cs="Arial"/>
          <w:sz w:val="20"/>
        </w:rPr>
      </w:pPr>
      <w:r w:rsidRPr="00444052">
        <w:rPr>
          <w:rFonts w:ascii="Verdana" w:hAnsi="Verdana"/>
          <w:spacing w:val="-6"/>
          <w:sz w:val="20"/>
        </w:rPr>
        <w:t xml:space="preserve">–    </w:t>
      </w:r>
      <w:r w:rsidRPr="00444052">
        <w:rPr>
          <w:rFonts w:ascii="Verdana" w:hAnsi="Verdana" w:cs="Arial"/>
          <w:spacing w:val="-6"/>
          <w:sz w:val="20"/>
        </w:rPr>
        <w:t>Rozporz</w:t>
      </w:r>
      <w:r w:rsidRPr="00444052">
        <w:rPr>
          <w:rFonts w:ascii="Verdana" w:hAnsi="Verdana"/>
          <w:spacing w:val="-6"/>
          <w:sz w:val="20"/>
        </w:rPr>
        <w:t>ą</w:t>
      </w:r>
      <w:r w:rsidRPr="00444052">
        <w:rPr>
          <w:rFonts w:ascii="Verdana" w:hAnsi="Verdana" w:cs="Arial"/>
          <w:spacing w:val="-6"/>
          <w:sz w:val="20"/>
        </w:rPr>
        <w:t xml:space="preserve">dzenie Ministra Infrastruktury z dnia 6 lutego 2003 r. </w:t>
      </w:r>
      <w:r w:rsidRPr="00444052">
        <w:rPr>
          <w:rFonts w:ascii="Verdana" w:hAnsi="Verdana"/>
          <w:spacing w:val="-6"/>
          <w:sz w:val="20"/>
        </w:rPr>
        <w:t>–</w:t>
      </w:r>
      <w:r w:rsidRPr="00444052">
        <w:rPr>
          <w:rFonts w:ascii="Verdana" w:hAnsi="Verdana" w:cs="Arial"/>
          <w:spacing w:val="-6"/>
          <w:sz w:val="20"/>
        </w:rPr>
        <w:t xml:space="preserve"> w sprawie bezpiecze</w:t>
      </w:r>
      <w:r w:rsidRPr="00444052">
        <w:rPr>
          <w:rFonts w:ascii="Verdana" w:hAnsi="Verdana"/>
          <w:spacing w:val="-6"/>
          <w:sz w:val="20"/>
        </w:rPr>
        <w:t>ń</w:t>
      </w:r>
      <w:r w:rsidRPr="00444052">
        <w:rPr>
          <w:rFonts w:ascii="Verdana" w:hAnsi="Verdana" w:cs="Arial"/>
          <w:spacing w:val="-6"/>
          <w:sz w:val="20"/>
        </w:rPr>
        <w:t xml:space="preserve">stwa i higieny pracy </w:t>
      </w:r>
      <w:r w:rsidRPr="00444052">
        <w:rPr>
          <w:rFonts w:ascii="Verdana" w:hAnsi="Verdana" w:cs="Arial"/>
          <w:sz w:val="20"/>
        </w:rPr>
        <w:t>podczas wykonywania rob</w:t>
      </w:r>
      <w:r w:rsidRPr="00444052">
        <w:rPr>
          <w:rFonts w:ascii="Verdana" w:hAnsi="Verdana"/>
          <w:sz w:val="20"/>
        </w:rPr>
        <w:t>ó</w:t>
      </w:r>
      <w:r w:rsidRPr="00444052">
        <w:rPr>
          <w:rFonts w:ascii="Verdana" w:hAnsi="Verdana" w:cs="Arial"/>
          <w:sz w:val="20"/>
        </w:rPr>
        <w:t>t budowlanych (Dz. U. Nr 47, poz. 401).</w:t>
      </w:r>
    </w:p>
    <w:p w:rsidR="00444052" w:rsidRPr="00444052" w:rsidRDefault="00444052" w:rsidP="00444052">
      <w:pPr>
        <w:pStyle w:val="Akapitzlist"/>
        <w:widowControl w:val="0"/>
        <w:numPr>
          <w:ilvl w:val="0"/>
          <w:numId w:val="35"/>
        </w:numPr>
        <w:shd w:val="clear" w:color="auto" w:fill="FFFFFF"/>
        <w:autoSpaceDE w:val="0"/>
        <w:autoSpaceDN w:val="0"/>
        <w:adjustRightInd w:val="0"/>
        <w:spacing w:before="86" w:line="360" w:lineRule="auto"/>
        <w:ind w:left="720" w:hanging="357"/>
        <w:rPr>
          <w:rFonts w:ascii="Verdana" w:hAnsi="Verdana" w:cs="Arial"/>
          <w:sz w:val="20"/>
        </w:rPr>
      </w:pPr>
      <w:r w:rsidRPr="00444052">
        <w:rPr>
          <w:rFonts w:ascii="Verdana" w:hAnsi="Verdana"/>
          <w:sz w:val="20"/>
        </w:rPr>
        <w:t>Rozporządzenie Ministra Infrastruktury w sprawie warunków technicznych jakim powinny odpowiadać budynki i ich usytuowanie (Dz. U. z 2002r., Nr 75 poz. 690 z późn. zm.)</w:t>
      </w:r>
    </w:p>
    <w:p w:rsidR="00444052" w:rsidRPr="00444052" w:rsidRDefault="00444052" w:rsidP="00444052">
      <w:pPr>
        <w:widowControl w:val="0"/>
        <w:shd w:val="clear" w:color="auto" w:fill="FFFFFF"/>
        <w:autoSpaceDE w:val="0"/>
        <w:autoSpaceDN w:val="0"/>
        <w:adjustRightInd w:val="0"/>
        <w:spacing w:before="86" w:line="360" w:lineRule="auto"/>
        <w:ind w:left="720" w:hanging="355"/>
        <w:rPr>
          <w:rFonts w:cs="Arial"/>
          <w:sz w:val="20"/>
        </w:rPr>
      </w:pPr>
    </w:p>
    <w:p w:rsidR="007A313D" w:rsidRPr="00D0364D" w:rsidRDefault="007A313D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</w:p>
    <w:p w:rsidR="007A313D" w:rsidRPr="00D0364D" w:rsidRDefault="007A313D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ab/>
      </w:r>
      <w:r w:rsidR="0053389C" w:rsidRPr="00D0364D">
        <w:rPr>
          <w:rFonts w:ascii="Verdana" w:hAnsi="Verdana"/>
          <w:sz w:val="20"/>
        </w:rPr>
        <w:tab/>
      </w:r>
      <w:r w:rsidR="0053389C" w:rsidRPr="00D0364D">
        <w:rPr>
          <w:rFonts w:ascii="Verdana" w:hAnsi="Verdana"/>
          <w:sz w:val="20"/>
        </w:rPr>
        <w:tab/>
      </w:r>
      <w:r w:rsidR="0053389C" w:rsidRPr="00D0364D">
        <w:rPr>
          <w:rFonts w:ascii="Verdana" w:hAnsi="Verdana"/>
          <w:sz w:val="20"/>
        </w:rPr>
        <w:tab/>
      </w:r>
    </w:p>
    <w:p w:rsidR="007A313D" w:rsidRPr="00D0364D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</w:p>
    <w:sectPr w:rsidR="007A313D" w:rsidRPr="00D0364D" w:rsidSect="00E45B73">
      <w:footerReference w:type="even" r:id="rId15"/>
      <w:footerReference w:type="default" r:id="rId16"/>
      <w:footerReference w:type="first" r:id="rId17"/>
      <w:pgSz w:w="11906" w:h="16838" w:code="9"/>
      <w:pgMar w:top="1418" w:right="1418" w:bottom="1418" w:left="1418" w:header="709" w:footer="709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76AA" w:rsidRDefault="007F76AA">
      <w:r>
        <w:separator/>
      </w:r>
    </w:p>
  </w:endnote>
  <w:endnote w:type="continuationSeparator" w:id="0">
    <w:p w:rsidR="007F76AA" w:rsidRDefault="007F7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5AF4" w:rsidRDefault="008745F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B5AF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B5AF4">
      <w:rPr>
        <w:rStyle w:val="Numerstrony"/>
        <w:noProof/>
      </w:rPr>
      <w:t>12</w:t>
    </w:r>
    <w:r>
      <w:rPr>
        <w:rStyle w:val="Numerstrony"/>
      </w:rPr>
      <w:fldChar w:fldCharType="end"/>
    </w:r>
  </w:p>
  <w:p w:rsidR="00DB5AF4" w:rsidRDefault="00DB5AF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5AF4" w:rsidRDefault="008745F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B5AF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2211B">
      <w:rPr>
        <w:rStyle w:val="Numerstrony"/>
        <w:noProof/>
      </w:rPr>
      <w:t>9</w:t>
    </w:r>
    <w:r>
      <w:rPr>
        <w:rStyle w:val="Numerstrony"/>
      </w:rPr>
      <w:fldChar w:fldCharType="end"/>
    </w:r>
  </w:p>
  <w:p w:rsidR="00DB5AF4" w:rsidRDefault="00DB5AF4">
    <w:pPr>
      <w:pStyle w:val="Stopk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591769"/>
      <w:docPartObj>
        <w:docPartGallery w:val="Page Numbers (Bottom of Page)"/>
        <w:docPartUnique/>
      </w:docPartObj>
    </w:sdtPr>
    <w:sdtEndPr/>
    <w:sdtContent>
      <w:p w:rsidR="00783C06" w:rsidRDefault="008745F5">
        <w:pPr>
          <w:pStyle w:val="Stopka"/>
          <w:jc w:val="right"/>
        </w:pPr>
        <w:r>
          <w:fldChar w:fldCharType="begin"/>
        </w:r>
        <w:r w:rsidR="00660446">
          <w:instrText xml:space="preserve"> PAGE   \* MERGEFORMAT </w:instrText>
        </w:r>
        <w:r>
          <w:fldChar w:fldCharType="separate"/>
        </w:r>
        <w:r w:rsidR="00F2211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83C06" w:rsidRDefault="00783C0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76AA" w:rsidRDefault="007F76AA">
      <w:r>
        <w:separator/>
      </w:r>
    </w:p>
  </w:footnote>
  <w:footnote w:type="continuationSeparator" w:id="0">
    <w:p w:rsidR="007F76AA" w:rsidRDefault="007F76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84C2F"/>
    <w:multiLevelType w:val="singleLevel"/>
    <w:tmpl w:val="DD08039E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" w15:restartNumberingAfterBreak="0">
    <w:nsid w:val="067979A4"/>
    <w:multiLevelType w:val="hybridMultilevel"/>
    <w:tmpl w:val="A7A633CA"/>
    <w:lvl w:ilvl="0" w:tplc="EF8EAD1E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B521F"/>
    <w:multiLevelType w:val="singleLevel"/>
    <w:tmpl w:val="530202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13B3AD5"/>
    <w:multiLevelType w:val="singleLevel"/>
    <w:tmpl w:val="530202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2CC5E82"/>
    <w:multiLevelType w:val="hybridMultilevel"/>
    <w:tmpl w:val="BAD2C0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DC1C65"/>
    <w:multiLevelType w:val="singleLevel"/>
    <w:tmpl w:val="F4E0DFC4"/>
    <w:lvl w:ilvl="0">
      <w:start w:val="2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</w:rPr>
    </w:lvl>
  </w:abstractNum>
  <w:abstractNum w:abstractNumId="6" w15:restartNumberingAfterBreak="0">
    <w:nsid w:val="1697574B"/>
    <w:multiLevelType w:val="hybridMultilevel"/>
    <w:tmpl w:val="1FF8F28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1B037E04"/>
    <w:multiLevelType w:val="singleLevel"/>
    <w:tmpl w:val="6818F0C0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8" w15:restartNumberingAfterBreak="0">
    <w:nsid w:val="1C8F41BD"/>
    <w:multiLevelType w:val="singleLevel"/>
    <w:tmpl w:val="70805298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9" w15:restartNumberingAfterBreak="0">
    <w:nsid w:val="1DF2120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1E3C0E19"/>
    <w:multiLevelType w:val="singleLevel"/>
    <w:tmpl w:val="530202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8910213"/>
    <w:multiLevelType w:val="singleLevel"/>
    <w:tmpl w:val="5F525B14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2" w15:restartNumberingAfterBreak="0">
    <w:nsid w:val="2B6B5FD5"/>
    <w:multiLevelType w:val="singleLevel"/>
    <w:tmpl w:val="530202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2B8426B2"/>
    <w:multiLevelType w:val="singleLevel"/>
    <w:tmpl w:val="5D9A7978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4" w15:restartNumberingAfterBreak="0">
    <w:nsid w:val="336D256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491578E"/>
    <w:multiLevelType w:val="multilevel"/>
    <w:tmpl w:val="D81A18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390"/>
        </w:tabs>
        <w:ind w:left="390" w:hanging="39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6" w15:restartNumberingAfterBreak="0">
    <w:nsid w:val="3FB661FB"/>
    <w:multiLevelType w:val="singleLevel"/>
    <w:tmpl w:val="530202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40CF1170"/>
    <w:multiLevelType w:val="singleLevel"/>
    <w:tmpl w:val="530202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420611D5"/>
    <w:multiLevelType w:val="singleLevel"/>
    <w:tmpl w:val="9ADC8FF6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9" w15:restartNumberingAfterBreak="0">
    <w:nsid w:val="4412358D"/>
    <w:multiLevelType w:val="singleLevel"/>
    <w:tmpl w:val="1E66BAD0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0" w15:restartNumberingAfterBreak="0">
    <w:nsid w:val="4428741A"/>
    <w:multiLevelType w:val="singleLevel"/>
    <w:tmpl w:val="530202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473B6EF6"/>
    <w:multiLevelType w:val="hybridMultilevel"/>
    <w:tmpl w:val="2B44370A"/>
    <w:lvl w:ilvl="0" w:tplc="92DEB91C">
      <w:numFmt w:val="bullet"/>
      <w:lvlText w:val="-"/>
      <w:lvlJc w:val="left"/>
      <w:pPr>
        <w:ind w:left="1110" w:hanging="360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2" w15:restartNumberingAfterBreak="0">
    <w:nsid w:val="47DF0248"/>
    <w:multiLevelType w:val="hybridMultilevel"/>
    <w:tmpl w:val="839678F4"/>
    <w:lvl w:ilvl="0" w:tplc="0415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3" w15:restartNumberingAfterBreak="0">
    <w:nsid w:val="48505B0B"/>
    <w:multiLevelType w:val="singleLevel"/>
    <w:tmpl w:val="E9CE3238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F3915F8"/>
    <w:multiLevelType w:val="hybridMultilevel"/>
    <w:tmpl w:val="0F6AB270"/>
    <w:lvl w:ilvl="0" w:tplc="DA94D840">
      <w:start w:val="1"/>
      <w:numFmt w:val="bullet"/>
      <w:lvlText w:val=""/>
      <w:lvlJc w:val="left"/>
      <w:pPr>
        <w:ind w:left="10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5" w:hanging="360"/>
      </w:pPr>
      <w:rPr>
        <w:rFonts w:ascii="Wingdings" w:hAnsi="Wingdings" w:hint="default"/>
      </w:rPr>
    </w:lvl>
  </w:abstractNum>
  <w:abstractNum w:abstractNumId="25" w15:restartNumberingAfterBreak="0">
    <w:nsid w:val="4FC3236B"/>
    <w:multiLevelType w:val="singleLevel"/>
    <w:tmpl w:val="12360EAA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6" w15:restartNumberingAfterBreak="0">
    <w:nsid w:val="53790A99"/>
    <w:multiLevelType w:val="multilevel"/>
    <w:tmpl w:val="F3EAE6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390"/>
        </w:tabs>
        <w:ind w:left="390" w:hanging="390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7" w15:restartNumberingAfterBreak="0">
    <w:nsid w:val="58F62DD3"/>
    <w:multiLevelType w:val="hybridMultilevel"/>
    <w:tmpl w:val="5EE4EA86"/>
    <w:lvl w:ilvl="0" w:tplc="92DEB91C">
      <w:numFmt w:val="bullet"/>
      <w:lvlText w:val="-"/>
      <w:lvlJc w:val="left"/>
      <w:pPr>
        <w:ind w:left="1110" w:hanging="360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8" w15:restartNumberingAfterBreak="0">
    <w:nsid w:val="5BA210DB"/>
    <w:multiLevelType w:val="multilevel"/>
    <w:tmpl w:val="D81A18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390"/>
        </w:tabs>
        <w:ind w:left="390" w:hanging="39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9" w15:restartNumberingAfterBreak="0">
    <w:nsid w:val="5C3C3E72"/>
    <w:multiLevelType w:val="hybridMultilevel"/>
    <w:tmpl w:val="ABF20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FE0014"/>
    <w:multiLevelType w:val="singleLevel"/>
    <w:tmpl w:val="76F8ADA4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31" w15:restartNumberingAfterBreak="0">
    <w:nsid w:val="787905B6"/>
    <w:multiLevelType w:val="hybridMultilevel"/>
    <w:tmpl w:val="8AE0429C"/>
    <w:lvl w:ilvl="0" w:tplc="CC042C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FB6EA8"/>
    <w:multiLevelType w:val="hybridMultilevel"/>
    <w:tmpl w:val="09C4DE42"/>
    <w:lvl w:ilvl="0" w:tplc="92DEB91C">
      <w:numFmt w:val="bullet"/>
      <w:lvlText w:val="-"/>
      <w:lvlJc w:val="left"/>
      <w:pPr>
        <w:ind w:left="750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3" w15:restartNumberingAfterBreak="0">
    <w:nsid w:val="7C772FE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7E5568A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6"/>
  </w:num>
  <w:num w:numId="2">
    <w:abstractNumId w:val="5"/>
  </w:num>
  <w:num w:numId="3">
    <w:abstractNumId w:val="13"/>
  </w:num>
  <w:num w:numId="4">
    <w:abstractNumId w:val="18"/>
  </w:num>
  <w:num w:numId="5">
    <w:abstractNumId w:val="7"/>
  </w:num>
  <w:num w:numId="6">
    <w:abstractNumId w:val="19"/>
  </w:num>
  <w:num w:numId="7">
    <w:abstractNumId w:val="11"/>
  </w:num>
  <w:num w:numId="8">
    <w:abstractNumId w:val="23"/>
  </w:num>
  <w:num w:numId="9">
    <w:abstractNumId w:val="0"/>
  </w:num>
  <w:num w:numId="10">
    <w:abstractNumId w:val="8"/>
  </w:num>
  <w:num w:numId="11">
    <w:abstractNumId w:val="25"/>
  </w:num>
  <w:num w:numId="12">
    <w:abstractNumId w:val="30"/>
  </w:num>
  <w:num w:numId="13">
    <w:abstractNumId w:val="2"/>
  </w:num>
  <w:num w:numId="14">
    <w:abstractNumId w:val="17"/>
  </w:num>
  <w:num w:numId="15">
    <w:abstractNumId w:val="10"/>
  </w:num>
  <w:num w:numId="16">
    <w:abstractNumId w:val="3"/>
  </w:num>
  <w:num w:numId="17">
    <w:abstractNumId w:val="16"/>
  </w:num>
  <w:num w:numId="18">
    <w:abstractNumId w:val="12"/>
  </w:num>
  <w:num w:numId="19">
    <w:abstractNumId w:val="20"/>
  </w:num>
  <w:num w:numId="20">
    <w:abstractNumId w:val="32"/>
  </w:num>
  <w:num w:numId="21">
    <w:abstractNumId w:val="34"/>
  </w:num>
  <w:num w:numId="22">
    <w:abstractNumId w:val="33"/>
  </w:num>
  <w:num w:numId="23">
    <w:abstractNumId w:val="15"/>
  </w:num>
  <w:num w:numId="24">
    <w:abstractNumId w:val="28"/>
  </w:num>
  <w:num w:numId="25">
    <w:abstractNumId w:val="4"/>
  </w:num>
  <w:num w:numId="26">
    <w:abstractNumId w:val="29"/>
  </w:num>
  <w:num w:numId="27">
    <w:abstractNumId w:val="6"/>
  </w:num>
  <w:num w:numId="28">
    <w:abstractNumId w:val="9"/>
  </w:num>
  <w:num w:numId="29">
    <w:abstractNumId w:val="14"/>
  </w:num>
  <w:num w:numId="30">
    <w:abstractNumId w:val="21"/>
  </w:num>
  <w:num w:numId="31">
    <w:abstractNumId w:val="27"/>
  </w:num>
  <w:num w:numId="32">
    <w:abstractNumId w:val="22"/>
  </w:num>
  <w:num w:numId="33">
    <w:abstractNumId w:val="1"/>
  </w:num>
  <w:num w:numId="34">
    <w:abstractNumId w:val="31"/>
  </w:num>
  <w:num w:numId="3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37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F72"/>
    <w:rsid w:val="0001037B"/>
    <w:rsid w:val="0002237B"/>
    <w:rsid w:val="00040013"/>
    <w:rsid w:val="00047E18"/>
    <w:rsid w:val="000713F4"/>
    <w:rsid w:val="00087F27"/>
    <w:rsid w:val="000C7A0F"/>
    <w:rsid w:val="000E557E"/>
    <w:rsid w:val="00112822"/>
    <w:rsid w:val="0011707D"/>
    <w:rsid w:val="001256ED"/>
    <w:rsid w:val="00140A63"/>
    <w:rsid w:val="0014541F"/>
    <w:rsid w:val="00166407"/>
    <w:rsid w:val="0018317B"/>
    <w:rsid w:val="00194FB5"/>
    <w:rsid w:val="001B2506"/>
    <w:rsid w:val="001C5930"/>
    <w:rsid w:val="001C5B1B"/>
    <w:rsid w:val="001F6612"/>
    <w:rsid w:val="00234F39"/>
    <w:rsid w:val="00263A55"/>
    <w:rsid w:val="00264EB3"/>
    <w:rsid w:val="00270DC3"/>
    <w:rsid w:val="002724DA"/>
    <w:rsid w:val="002A4607"/>
    <w:rsid w:val="002A59C2"/>
    <w:rsid w:val="002A63BC"/>
    <w:rsid w:val="002B3928"/>
    <w:rsid w:val="002E10E8"/>
    <w:rsid w:val="00304408"/>
    <w:rsid w:val="00314D82"/>
    <w:rsid w:val="00316624"/>
    <w:rsid w:val="003324BF"/>
    <w:rsid w:val="00352E1E"/>
    <w:rsid w:val="00355B0D"/>
    <w:rsid w:val="00365A1A"/>
    <w:rsid w:val="00374DFC"/>
    <w:rsid w:val="00393644"/>
    <w:rsid w:val="0039454D"/>
    <w:rsid w:val="003C37BA"/>
    <w:rsid w:val="003E28A9"/>
    <w:rsid w:val="003E2D7F"/>
    <w:rsid w:val="003F1CE6"/>
    <w:rsid w:val="00444052"/>
    <w:rsid w:val="00446B99"/>
    <w:rsid w:val="00460DD6"/>
    <w:rsid w:val="00494219"/>
    <w:rsid w:val="004A5780"/>
    <w:rsid w:val="004B1E66"/>
    <w:rsid w:val="004B3E81"/>
    <w:rsid w:val="004D6804"/>
    <w:rsid w:val="004D6919"/>
    <w:rsid w:val="004E0B0C"/>
    <w:rsid w:val="005025BA"/>
    <w:rsid w:val="00507421"/>
    <w:rsid w:val="00512475"/>
    <w:rsid w:val="0051315B"/>
    <w:rsid w:val="00532BF2"/>
    <w:rsid w:val="0053389C"/>
    <w:rsid w:val="00560DB9"/>
    <w:rsid w:val="0057735B"/>
    <w:rsid w:val="00582C43"/>
    <w:rsid w:val="005945FB"/>
    <w:rsid w:val="005A0F9F"/>
    <w:rsid w:val="005A6034"/>
    <w:rsid w:val="005A7AE8"/>
    <w:rsid w:val="005E259E"/>
    <w:rsid w:val="00642593"/>
    <w:rsid w:val="006434CE"/>
    <w:rsid w:val="00660446"/>
    <w:rsid w:val="0069625A"/>
    <w:rsid w:val="006B3C14"/>
    <w:rsid w:val="006D5B53"/>
    <w:rsid w:val="006F570C"/>
    <w:rsid w:val="00710F0D"/>
    <w:rsid w:val="0073393C"/>
    <w:rsid w:val="00772626"/>
    <w:rsid w:val="00783C06"/>
    <w:rsid w:val="00787EB4"/>
    <w:rsid w:val="007A313D"/>
    <w:rsid w:val="007C1FE3"/>
    <w:rsid w:val="007F2CEB"/>
    <w:rsid w:val="007F76AA"/>
    <w:rsid w:val="00830A4B"/>
    <w:rsid w:val="008563D4"/>
    <w:rsid w:val="00857392"/>
    <w:rsid w:val="008745F5"/>
    <w:rsid w:val="00875F22"/>
    <w:rsid w:val="0087623C"/>
    <w:rsid w:val="008826E1"/>
    <w:rsid w:val="0088516F"/>
    <w:rsid w:val="0088741A"/>
    <w:rsid w:val="00894F5D"/>
    <w:rsid w:val="008C0446"/>
    <w:rsid w:val="00952D74"/>
    <w:rsid w:val="0096025E"/>
    <w:rsid w:val="00973EF0"/>
    <w:rsid w:val="00982117"/>
    <w:rsid w:val="0098532E"/>
    <w:rsid w:val="00991DAA"/>
    <w:rsid w:val="00992222"/>
    <w:rsid w:val="009B7517"/>
    <w:rsid w:val="009C3816"/>
    <w:rsid w:val="009C53E0"/>
    <w:rsid w:val="00A06ADB"/>
    <w:rsid w:val="00A20DA1"/>
    <w:rsid w:val="00A2781E"/>
    <w:rsid w:val="00A466C6"/>
    <w:rsid w:val="00A54EAF"/>
    <w:rsid w:val="00A5527F"/>
    <w:rsid w:val="00A57009"/>
    <w:rsid w:val="00A607BF"/>
    <w:rsid w:val="00A82CB0"/>
    <w:rsid w:val="00A869D1"/>
    <w:rsid w:val="00AF4438"/>
    <w:rsid w:val="00B1290B"/>
    <w:rsid w:val="00B46800"/>
    <w:rsid w:val="00BC2569"/>
    <w:rsid w:val="00BD3E4C"/>
    <w:rsid w:val="00BD7C82"/>
    <w:rsid w:val="00BF110B"/>
    <w:rsid w:val="00C143E9"/>
    <w:rsid w:val="00C421F2"/>
    <w:rsid w:val="00C46D0B"/>
    <w:rsid w:val="00C46FD2"/>
    <w:rsid w:val="00C857E4"/>
    <w:rsid w:val="00CD123D"/>
    <w:rsid w:val="00CE564D"/>
    <w:rsid w:val="00D0364D"/>
    <w:rsid w:val="00D073B0"/>
    <w:rsid w:val="00D42240"/>
    <w:rsid w:val="00D50CB6"/>
    <w:rsid w:val="00D74F72"/>
    <w:rsid w:val="00D93658"/>
    <w:rsid w:val="00DB5AF4"/>
    <w:rsid w:val="00DC354C"/>
    <w:rsid w:val="00DD4A25"/>
    <w:rsid w:val="00DD663A"/>
    <w:rsid w:val="00DE1B1A"/>
    <w:rsid w:val="00DE75A2"/>
    <w:rsid w:val="00E27DBB"/>
    <w:rsid w:val="00E40E88"/>
    <w:rsid w:val="00E41257"/>
    <w:rsid w:val="00E45B73"/>
    <w:rsid w:val="00E50D16"/>
    <w:rsid w:val="00E53668"/>
    <w:rsid w:val="00E711A9"/>
    <w:rsid w:val="00E83BB9"/>
    <w:rsid w:val="00E83E8E"/>
    <w:rsid w:val="00E8453C"/>
    <w:rsid w:val="00EB1F0F"/>
    <w:rsid w:val="00EC3439"/>
    <w:rsid w:val="00EF1647"/>
    <w:rsid w:val="00F0193B"/>
    <w:rsid w:val="00F05DEF"/>
    <w:rsid w:val="00F06689"/>
    <w:rsid w:val="00F20183"/>
    <w:rsid w:val="00F2211B"/>
    <w:rsid w:val="00F32894"/>
    <w:rsid w:val="00F36933"/>
    <w:rsid w:val="00F861F2"/>
    <w:rsid w:val="00FA2EE3"/>
    <w:rsid w:val="00FB5DF8"/>
    <w:rsid w:val="00FB7A1D"/>
    <w:rsid w:val="00FC0C12"/>
    <w:rsid w:val="00FE68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 fillcolor="#b2b2b2">
      <v:fill color="#b2b2b2" opacity=".5"/>
      <v:stroke weight="1pt"/>
      <v:shadow on="t" color="#99f" offset="3pt"/>
    </o:shapedefaults>
    <o:shapelayout v:ext="edit">
      <o:idmap v:ext="edit" data="1"/>
    </o:shapelayout>
  </w:shapeDefaults>
  <w:decimalSymbol w:val=","/>
  <w:listSeparator w:val=";"/>
  <w15:docId w15:val="{C1B7BB17-A0E9-472B-B0B7-C82B345A2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0DA1"/>
    <w:rPr>
      <w:rFonts w:ascii="Arial" w:hAnsi="Arial"/>
      <w:sz w:val="24"/>
    </w:rPr>
  </w:style>
  <w:style w:type="paragraph" w:styleId="Nagwek1">
    <w:name w:val="heading 1"/>
    <w:basedOn w:val="Normalny"/>
    <w:next w:val="Normalny"/>
    <w:link w:val="Nagwek1Znak"/>
    <w:qFormat/>
    <w:rsid w:val="00783C0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1">
    <w:name w:val="Styl1"/>
    <w:basedOn w:val="Normalny"/>
    <w:autoRedefine/>
    <w:rsid w:val="00A20DA1"/>
  </w:style>
  <w:style w:type="paragraph" w:styleId="Stopka">
    <w:name w:val="footer"/>
    <w:basedOn w:val="Normalny"/>
    <w:link w:val="StopkaZnak"/>
    <w:uiPriority w:val="99"/>
    <w:rsid w:val="00A20DA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20DA1"/>
  </w:style>
  <w:style w:type="paragraph" w:styleId="Tekstpodstawowy">
    <w:name w:val="Body Text"/>
    <w:basedOn w:val="Normalny"/>
    <w:rsid w:val="00A20DA1"/>
    <w:rPr>
      <w:b/>
      <w:sz w:val="28"/>
    </w:rPr>
  </w:style>
  <w:style w:type="paragraph" w:styleId="Tekstpodstawowywcity">
    <w:name w:val="Body Text Indent"/>
    <w:basedOn w:val="Normalny"/>
    <w:rsid w:val="00A20DA1"/>
    <w:pPr>
      <w:ind w:left="705"/>
    </w:pPr>
  </w:style>
  <w:style w:type="paragraph" w:styleId="Tekstpodstawowywcity2">
    <w:name w:val="Body Text Indent 2"/>
    <w:basedOn w:val="Normalny"/>
    <w:rsid w:val="00A20DA1"/>
    <w:pPr>
      <w:ind w:left="708"/>
    </w:pPr>
  </w:style>
  <w:style w:type="paragraph" w:styleId="Tekstpodstawowywcity3">
    <w:name w:val="Body Text Indent 3"/>
    <w:basedOn w:val="Normalny"/>
    <w:rsid w:val="00A20DA1"/>
    <w:pPr>
      <w:ind w:left="426" w:hanging="284"/>
    </w:pPr>
  </w:style>
  <w:style w:type="paragraph" w:styleId="Tekstprzypisudolnego">
    <w:name w:val="footnote text"/>
    <w:basedOn w:val="Normalny"/>
    <w:semiHidden/>
    <w:rsid w:val="00A20DA1"/>
    <w:rPr>
      <w:sz w:val="20"/>
    </w:rPr>
  </w:style>
  <w:style w:type="character" w:styleId="Odwoanieprzypisudolnego">
    <w:name w:val="footnote reference"/>
    <w:basedOn w:val="Domylnaczcionkaakapitu"/>
    <w:semiHidden/>
    <w:rsid w:val="00A20DA1"/>
    <w:rPr>
      <w:vertAlign w:val="superscript"/>
    </w:rPr>
  </w:style>
  <w:style w:type="paragraph" w:styleId="Tekstdymka">
    <w:name w:val="Balloon Text"/>
    <w:basedOn w:val="Normalny"/>
    <w:semiHidden/>
    <w:rsid w:val="00047E18"/>
    <w:rPr>
      <w:rFonts w:ascii="Tahoma" w:hAnsi="Tahoma" w:cs="Tahoma"/>
      <w:sz w:val="16"/>
      <w:szCs w:val="16"/>
    </w:rPr>
  </w:style>
  <w:style w:type="paragraph" w:styleId="Spistreci2">
    <w:name w:val="toc 2"/>
    <w:basedOn w:val="Normalny"/>
    <w:next w:val="Normalny"/>
    <w:autoRedefine/>
    <w:uiPriority w:val="39"/>
    <w:rsid w:val="00316624"/>
    <w:pPr>
      <w:tabs>
        <w:tab w:val="left" w:pos="960"/>
        <w:tab w:val="right" w:leader="dot" w:pos="9062"/>
      </w:tabs>
      <w:spacing w:line="360" w:lineRule="auto"/>
      <w:ind w:left="240"/>
    </w:pPr>
    <w:rPr>
      <w:rFonts w:ascii="Verdana" w:hAnsi="Verdana"/>
      <w:sz w:val="20"/>
    </w:rPr>
  </w:style>
  <w:style w:type="paragraph" w:styleId="Spistreci1">
    <w:name w:val="toc 1"/>
    <w:basedOn w:val="Normalny"/>
    <w:next w:val="Normalny"/>
    <w:autoRedefine/>
    <w:uiPriority w:val="39"/>
    <w:rsid w:val="00F2211B"/>
    <w:pPr>
      <w:tabs>
        <w:tab w:val="left" w:pos="440"/>
        <w:tab w:val="right" w:leader="dot" w:pos="9062"/>
      </w:tabs>
      <w:spacing w:line="360" w:lineRule="auto"/>
      <w:jc w:val="right"/>
    </w:pPr>
    <w:rPr>
      <w:rFonts w:ascii="Verdana" w:hAnsi="Verdana"/>
      <w:b/>
      <w:noProof/>
      <w:sz w:val="20"/>
    </w:rPr>
  </w:style>
  <w:style w:type="character" w:styleId="Hipercze">
    <w:name w:val="Hyperlink"/>
    <w:basedOn w:val="Domylnaczcionkaakapitu"/>
    <w:uiPriority w:val="99"/>
    <w:rsid w:val="00BC256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42593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CD123D"/>
    <w:rPr>
      <w:b/>
      <w:bCs/>
    </w:rPr>
  </w:style>
  <w:style w:type="paragraph" w:styleId="Nagwek">
    <w:name w:val="header"/>
    <w:basedOn w:val="Normalny"/>
    <w:link w:val="NagwekZnak"/>
    <w:rsid w:val="00D50C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50CB6"/>
    <w:rPr>
      <w:rFonts w:ascii="Arial" w:hAnsi="Arial"/>
      <w:sz w:val="24"/>
    </w:rPr>
  </w:style>
  <w:style w:type="character" w:customStyle="1" w:styleId="apple-converted-space">
    <w:name w:val="apple-converted-space"/>
    <w:basedOn w:val="Domylnaczcionkaakapitu"/>
    <w:rsid w:val="00783C06"/>
  </w:style>
  <w:style w:type="character" w:customStyle="1" w:styleId="StopkaZnak">
    <w:name w:val="Stopka Znak"/>
    <w:basedOn w:val="Domylnaczcionkaakapitu"/>
    <w:link w:val="Stopka"/>
    <w:uiPriority w:val="99"/>
    <w:rsid w:val="00783C06"/>
    <w:rPr>
      <w:rFonts w:ascii="Arial" w:hAnsi="Arial"/>
      <w:sz w:val="24"/>
    </w:rPr>
  </w:style>
  <w:style w:type="character" w:customStyle="1" w:styleId="Nagwek1Znak">
    <w:name w:val="Nagłówek 1 Znak"/>
    <w:basedOn w:val="Domylnaczcionkaakapitu"/>
    <w:link w:val="Nagwek1"/>
    <w:rsid w:val="00783C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83C06"/>
    <w:pPr>
      <w:spacing w:line="276" w:lineRule="auto"/>
      <w:outlineLvl w:val="9"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51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9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l.wikipedia.org/wiki/Konstrukcja_budowlana" TargetMode="External"/><Relationship Id="rId13" Type="http://schemas.openxmlformats.org/officeDocument/2006/relationships/hyperlink" Target="http://pl.wikipedia.org/wiki/Kruszywo_budowlane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pl.wikipedia.org/wiki/Spoiwo_mineralne" TargetMode="Externa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pl.wikipedia.org/wiki/Mieszanina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pl.wikipedia.org/wiki/Tektura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pl.wikipedia.org/wiki/Gips" TargetMode="External"/><Relationship Id="rId14" Type="http://schemas.openxmlformats.org/officeDocument/2006/relationships/hyperlink" Target="http://pl.wikipedia.org/wiki/Wi%C4%85zanie_spoiwa_budowlanego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2105FF-ECE8-4108-8BAA-0BF15F4E2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2716</Words>
  <Characters>16302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18981</CharactersWithSpaces>
  <SharedDoc>false</SharedDoc>
  <HLinks>
    <vt:vector size="306" baseType="variant">
      <vt:variant>
        <vt:i4>1966134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_Toc185848615</vt:lpwstr>
      </vt:variant>
      <vt:variant>
        <vt:i4>1966134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_Toc185848614</vt:lpwstr>
      </vt:variant>
      <vt:variant>
        <vt:i4>1966134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_Toc185848613</vt:lpwstr>
      </vt:variant>
      <vt:variant>
        <vt:i4>1966134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_Toc185848612</vt:lpwstr>
      </vt:variant>
      <vt:variant>
        <vt:i4>1966134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_Toc185848611</vt:lpwstr>
      </vt:variant>
      <vt:variant>
        <vt:i4>1966134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_Toc185848610</vt:lpwstr>
      </vt:variant>
      <vt:variant>
        <vt:i4>2031670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_Toc185848609</vt:lpwstr>
      </vt:variant>
      <vt:variant>
        <vt:i4>2031670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_Toc185848608</vt:lpwstr>
      </vt:variant>
      <vt:variant>
        <vt:i4>2031670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_Toc185848607</vt:lpwstr>
      </vt:variant>
      <vt:variant>
        <vt:i4>2031670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_Toc185848606</vt:lpwstr>
      </vt:variant>
      <vt:variant>
        <vt:i4>2031670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_Toc185848605</vt:lpwstr>
      </vt:variant>
      <vt:variant>
        <vt:i4>2031670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_Toc185848604</vt:lpwstr>
      </vt:variant>
      <vt:variant>
        <vt:i4>2031670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_Toc185848603</vt:lpwstr>
      </vt:variant>
      <vt:variant>
        <vt:i4>2031670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_Toc185848602</vt:lpwstr>
      </vt:variant>
      <vt:variant>
        <vt:i4>2031670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_Toc185848601</vt:lpwstr>
      </vt:variant>
      <vt:variant>
        <vt:i4>2031670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_Toc185848600</vt:lpwstr>
      </vt:variant>
      <vt:variant>
        <vt:i4>1441845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_Toc185848599</vt:lpwstr>
      </vt:variant>
      <vt:variant>
        <vt:i4>1441845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_Toc185848598</vt:lpwstr>
      </vt:variant>
      <vt:variant>
        <vt:i4>1441845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_Toc185848597</vt:lpwstr>
      </vt:variant>
      <vt:variant>
        <vt:i4>1441845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_Toc185848596</vt:lpwstr>
      </vt:variant>
      <vt:variant>
        <vt:i4>1441845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_Toc185848595</vt:lpwstr>
      </vt:variant>
      <vt:variant>
        <vt:i4>1441845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_Toc185848594</vt:lpwstr>
      </vt:variant>
      <vt:variant>
        <vt:i4>1441845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_Toc185848593</vt:lpwstr>
      </vt:variant>
      <vt:variant>
        <vt:i4>1441845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_Toc185848592</vt:lpwstr>
      </vt:variant>
      <vt:variant>
        <vt:i4>1441845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_Toc185848591</vt:lpwstr>
      </vt:variant>
      <vt:variant>
        <vt:i4>1441845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_Toc185848590</vt:lpwstr>
      </vt:variant>
      <vt:variant>
        <vt:i4>1507381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_Toc185848589</vt:lpwstr>
      </vt:variant>
      <vt:variant>
        <vt:i4>1507381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_Toc185848588</vt:lpwstr>
      </vt:variant>
      <vt:variant>
        <vt:i4>1507381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_Toc185848587</vt:lpwstr>
      </vt:variant>
      <vt:variant>
        <vt:i4>1507381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_Toc185848586</vt:lpwstr>
      </vt:variant>
      <vt:variant>
        <vt:i4>1507381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_Toc185848585</vt:lpwstr>
      </vt:variant>
      <vt:variant>
        <vt:i4>1507381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_Toc185848584</vt:lpwstr>
      </vt:variant>
      <vt:variant>
        <vt:i4>1507381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_Toc185848583</vt:lpwstr>
      </vt:variant>
      <vt:variant>
        <vt:i4>1507381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_Toc185848582</vt:lpwstr>
      </vt:variant>
      <vt:variant>
        <vt:i4>1507381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_Toc185848581</vt:lpwstr>
      </vt:variant>
      <vt:variant>
        <vt:i4>1507381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_Toc185848580</vt:lpwstr>
      </vt:variant>
      <vt:variant>
        <vt:i4>1572917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_Toc185848579</vt:lpwstr>
      </vt:variant>
      <vt:variant>
        <vt:i4>1572917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_Toc185848578</vt:lpwstr>
      </vt:variant>
      <vt:variant>
        <vt:i4>1572917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_Toc185848577</vt:lpwstr>
      </vt:variant>
      <vt:variant>
        <vt:i4>1572917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_Toc185848576</vt:lpwstr>
      </vt:variant>
      <vt:variant>
        <vt:i4>1572917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_Toc185848575</vt:lpwstr>
      </vt:variant>
      <vt:variant>
        <vt:i4>1572917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_Toc185848574</vt:lpwstr>
      </vt:variant>
      <vt:variant>
        <vt:i4>1572917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_Toc185848573</vt:lpwstr>
      </vt:variant>
      <vt:variant>
        <vt:i4>1572917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_Toc185848572</vt:lpwstr>
      </vt:variant>
      <vt:variant>
        <vt:i4>1572917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_Toc185848571</vt:lpwstr>
      </vt:variant>
      <vt:variant>
        <vt:i4>1572917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_Toc185848570</vt:lpwstr>
      </vt:variant>
      <vt:variant>
        <vt:i4>1638453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_Toc185848569</vt:lpwstr>
      </vt:variant>
      <vt:variant>
        <vt:i4>1638453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_Toc185848568</vt:lpwstr>
      </vt:variant>
      <vt:variant>
        <vt:i4>1638453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_Toc185848567</vt:lpwstr>
      </vt:variant>
      <vt:variant>
        <vt:i4>1638453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_Toc185848566</vt:lpwstr>
      </vt:variant>
      <vt:variant>
        <vt:i4>1638453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_Toc185848565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8470p</cp:lastModifiedBy>
  <cp:revision>8</cp:revision>
  <cp:lastPrinted>2015-02-12T12:36:00Z</cp:lastPrinted>
  <dcterms:created xsi:type="dcterms:W3CDTF">2015-09-17T09:35:00Z</dcterms:created>
  <dcterms:modified xsi:type="dcterms:W3CDTF">2015-11-22T17:42:00Z</dcterms:modified>
</cp:coreProperties>
</file>