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2E3" w:rsidRPr="00FB52E3" w:rsidRDefault="009561DC" w:rsidP="009561DC">
      <w:pPr>
        <w:jc w:val="right"/>
        <w:rPr>
          <w:rFonts w:ascii="Suisse BP Int'l Regular" w:hAnsi="Suisse BP Int'l Regular"/>
          <w:b/>
        </w:rPr>
      </w:pPr>
      <w:r>
        <w:rPr>
          <w:rFonts w:ascii="Suisse BP Int'l Regular" w:hAnsi="Suisse BP Int'l Regular"/>
          <w:b/>
        </w:rPr>
        <w:t>Załącznik Nr 7</w:t>
      </w:r>
    </w:p>
    <w:p w:rsidR="00FB52E3" w:rsidRDefault="00FB52E3" w:rsidP="00CB7E21">
      <w:pPr>
        <w:jc w:val="center"/>
        <w:rPr>
          <w:rFonts w:ascii="Suisse BP Int'l Regular" w:hAnsi="Suisse BP Int'l Regular"/>
        </w:rPr>
      </w:pPr>
    </w:p>
    <w:p w:rsidR="0056580D" w:rsidRPr="00C05698" w:rsidRDefault="00CD729E" w:rsidP="00CB7E21">
      <w:pPr>
        <w:jc w:val="center"/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t>Bożena</w:t>
      </w:r>
      <w:r w:rsidR="00605C2A">
        <w:rPr>
          <w:rFonts w:ascii="Suisse BP Int'l Regular" w:hAnsi="Suisse BP Int'l Regular"/>
        </w:rPr>
        <w:t xml:space="preserve"> Mierzejewska, </w:t>
      </w:r>
      <w:r w:rsidR="003F517E" w:rsidRPr="00C05698">
        <w:rPr>
          <w:rFonts w:ascii="Suisse BP Int'l Regular" w:hAnsi="Suisse BP Int'l Regular"/>
        </w:rPr>
        <w:t>Piotr Rypson</w:t>
      </w:r>
    </w:p>
    <w:p w:rsidR="00CB7E21" w:rsidRPr="00C05698" w:rsidRDefault="00CB7E21" w:rsidP="00CB7E21">
      <w:pPr>
        <w:jc w:val="center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Muzeum Narodowe w Warszawie</w:t>
      </w:r>
    </w:p>
    <w:p w:rsidR="00AE52C6" w:rsidRPr="00C05698" w:rsidRDefault="00AE52C6" w:rsidP="00CB7E21">
      <w:pPr>
        <w:jc w:val="center"/>
        <w:rPr>
          <w:rFonts w:ascii="Suisse BP Int'l Regular" w:hAnsi="Suisse BP Int'l Regular"/>
        </w:rPr>
      </w:pPr>
    </w:p>
    <w:p w:rsidR="00AE52C6" w:rsidRPr="00C05698" w:rsidRDefault="00AE52C6" w:rsidP="00CB7E21">
      <w:pPr>
        <w:jc w:val="center"/>
        <w:rPr>
          <w:rFonts w:ascii="Suisse BP Int'l Regular" w:hAnsi="Suisse BP Int'l Regular"/>
        </w:rPr>
      </w:pPr>
    </w:p>
    <w:p w:rsidR="00AE52C6" w:rsidRPr="00C05698" w:rsidRDefault="003F517E" w:rsidP="00CB7E21">
      <w:pPr>
        <w:pStyle w:val="Nagwek1"/>
        <w:jc w:val="center"/>
        <w:rPr>
          <w:rFonts w:ascii="Suisse BP Int'l Regular" w:hAnsi="Suisse BP Int'l Regular"/>
        </w:rPr>
      </w:pPr>
      <w:bookmarkStart w:id="0" w:name="_Toc388008415"/>
      <w:r w:rsidRPr="00C05698">
        <w:rPr>
          <w:rFonts w:ascii="Suisse BP Int'l Regular" w:hAnsi="Suisse BP Int'l Regular"/>
        </w:rPr>
        <w:t>Opis</w:t>
      </w:r>
      <w:r w:rsidR="009447D9" w:rsidRPr="00C05698">
        <w:rPr>
          <w:rFonts w:ascii="Suisse BP Int'l Regular" w:hAnsi="Suisse BP Int'l Regular"/>
        </w:rPr>
        <w:t xml:space="preserve"> założeń</w:t>
      </w:r>
      <w:r w:rsidRPr="00C05698">
        <w:rPr>
          <w:rFonts w:ascii="Suisse BP Int'l Regular" w:hAnsi="Suisse BP Int'l Regular"/>
        </w:rPr>
        <w:t xml:space="preserve"> aplikacji multimedialnej</w:t>
      </w:r>
      <w:bookmarkEnd w:id="0"/>
      <w:r w:rsidRPr="00C05698">
        <w:rPr>
          <w:rFonts w:ascii="Suisse BP Int'l Regular" w:hAnsi="Suisse BP Int'l Regular"/>
        </w:rPr>
        <w:t xml:space="preserve"> </w:t>
      </w:r>
    </w:p>
    <w:p w:rsidR="003F517E" w:rsidRPr="00C05698" w:rsidRDefault="003F517E" w:rsidP="00CB7E21">
      <w:pPr>
        <w:pStyle w:val="Nagwek1"/>
        <w:jc w:val="center"/>
        <w:rPr>
          <w:rFonts w:ascii="Suisse BP Int'l Regular" w:hAnsi="Suisse BP Int'l Regular"/>
        </w:rPr>
      </w:pPr>
      <w:bookmarkStart w:id="1" w:name="_Toc388008416"/>
      <w:r w:rsidRPr="00C05698">
        <w:rPr>
          <w:rFonts w:ascii="Suisse BP Int'l Regular" w:hAnsi="Suisse BP Int'l Regular"/>
        </w:rPr>
        <w:t xml:space="preserve">dla nowej ekspozycji </w:t>
      </w:r>
      <w:r w:rsidR="009447D9" w:rsidRPr="00C05698">
        <w:rPr>
          <w:rFonts w:ascii="Suisse BP Int'l Regular" w:hAnsi="Suisse BP Int'l Regular"/>
        </w:rPr>
        <w:t>G</w:t>
      </w:r>
      <w:r w:rsidRPr="00C05698">
        <w:rPr>
          <w:rFonts w:ascii="Suisse BP Int'l Regular" w:hAnsi="Suisse BP Int'l Regular"/>
        </w:rPr>
        <w:t>alerii Faras.</w:t>
      </w:r>
      <w:bookmarkEnd w:id="1"/>
    </w:p>
    <w:p w:rsidR="00AE52C6" w:rsidRPr="00C05698" w:rsidRDefault="00AE52C6" w:rsidP="00CB7E21">
      <w:pPr>
        <w:jc w:val="center"/>
        <w:rPr>
          <w:rFonts w:ascii="Suisse BP Int'l Regular" w:hAnsi="Suisse BP Int'l Regular"/>
        </w:rPr>
      </w:pPr>
    </w:p>
    <w:p w:rsidR="000D7D79" w:rsidRDefault="000D7D79">
      <w:pPr>
        <w:pStyle w:val="Nagwekspisutreci"/>
      </w:pPr>
    </w:p>
    <w:p w:rsidR="000D7D79" w:rsidRDefault="000D7D79">
      <w:pPr>
        <w:pStyle w:val="Nagwekspisutreci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71971812"/>
        <w:docPartObj>
          <w:docPartGallery w:val="Table of Contents"/>
          <w:docPartUnique/>
        </w:docPartObj>
      </w:sdtPr>
      <w:sdtContent>
        <w:p w:rsidR="000D7D79" w:rsidRDefault="000D7D79" w:rsidP="000D7D79">
          <w:pPr>
            <w:pStyle w:val="Nagwekspisutreci"/>
            <w:jc w:val="center"/>
          </w:pPr>
          <w:r>
            <w:t>Zawartość</w:t>
          </w:r>
        </w:p>
        <w:p w:rsidR="000D7D79" w:rsidRPr="000D7D79" w:rsidRDefault="00B12112" w:rsidP="000D7D79">
          <w:pPr>
            <w:pStyle w:val="Spistreci1"/>
            <w:tabs>
              <w:tab w:val="right" w:leader="dot" w:pos="9062"/>
            </w:tabs>
            <w:rPr>
              <w:rFonts w:ascii="Suisse BP Int'l Regular" w:hAnsi="Suisse BP Int'l Regular"/>
              <w:noProof/>
              <w:sz w:val="24"/>
              <w:szCs w:val="24"/>
            </w:rPr>
          </w:pPr>
          <w:r>
            <w:fldChar w:fldCharType="begin"/>
          </w:r>
          <w:r w:rsidR="000D7D79">
            <w:instrText xml:space="preserve"> TOC \o "1-3" \h \z \u </w:instrText>
          </w:r>
          <w:r>
            <w:fldChar w:fldCharType="separate"/>
          </w:r>
        </w:p>
        <w:p w:rsidR="000D7D79" w:rsidRPr="000D7D79" w:rsidRDefault="00B12112">
          <w:pPr>
            <w:pStyle w:val="Spistreci1"/>
            <w:tabs>
              <w:tab w:val="right" w:leader="dot" w:pos="9062"/>
            </w:tabs>
            <w:rPr>
              <w:rFonts w:ascii="Suisse BP Int'l Regular" w:hAnsi="Suisse BP Int'l Regular"/>
              <w:noProof/>
              <w:sz w:val="24"/>
              <w:szCs w:val="24"/>
            </w:rPr>
          </w:pPr>
          <w:hyperlink w:anchor="_Toc388008417" w:history="1">
            <w:r w:rsidR="000D7D79" w:rsidRPr="000D7D79">
              <w:rPr>
                <w:rStyle w:val="Hipercze"/>
                <w:rFonts w:ascii="Suisse BP Int'l Regular" w:hAnsi="Suisse BP Int'l Regular"/>
                <w:noProof/>
                <w:sz w:val="24"/>
                <w:szCs w:val="24"/>
              </w:rPr>
              <w:t>Opis założeń ogólnych aplikacji multimedialnej dla nowej ekspozycji Galerii Faras.</w:t>
            </w:r>
            <w:r w:rsidR="000D7D79"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tab/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begin"/>
            </w:r>
            <w:r w:rsidR="000D7D79"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instrText xml:space="preserve"> PAGEREF _Toc388008417 \h </w:instrText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separate"/>
            </w:r>
            <w:r w:rsidR="009561DC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t>1</w:t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D7D79" w:rsidRPr="000D7D79" w:rsidRDefault="00B12112">
          <w:pPr>
            <w:pStyle w:val="Spistreci1"/>
            <w:tabs>
              <w:tab w:val="right" w:leader="dot" w:pos="9062"/>
            </w:tabs>
            <w:rPr>
              <w:rFonts w:ascii="Suisse BP Int'l Regular" w:hAnsi="Suisse BP Int'l Regular"/>
              <w:noProof/>
              <w:sz w:val="24"/>
              <w:szCs w:val="24"/>
            </w:rPr>
          </w:pPr>
          <w:hyperlink w:anchor="_Toc388008418" w:history="1">
            <w:r w:rsidR="000D7D79" w:rsidRPr="000D7D79">
              <w:rPr>
                <w:rStyle w:val="Hipercze"/>
                <w:rFonts w:ascii="Suisse BP Int'l Regular" w:hAnsi="Suisse BP Int'l Regular"/>
                <w:noProof/>
                <w:sz w:val="24"/>
                <w:szCs w:val="24"/>
              </w:rPr>
              <w:t>Interfejs menu i główne funkcjonalności</w:t>
            </w:r>
            <w:r w:rsidR="000D7D79"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tab/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begin"/>
            </w:r>
            <w:r w:rsidR="000D7D79"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instrText xml:space="preserve"> PAGEREF _Toc388008418 \h </w:instrText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separate"/>
            </w:r>
            <w:r w:rsidR="009561DC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t>2</w:t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D7D79" w:rsidRPr="000D7D79" w:rsidRDefault="00B12112">
          <w:pPr>
            <w:pStyle w:val="Spistreci1"/>
            <w:tabs>
              <w:tab w:val="right" w:leader="dot" w:pos="9062"/>
            </w:tabs>
            <w:rPr>
              <w:rFonts w:ascii="Suisse BP Int'l Regular" w:hAnsi="Suisse BP Int'l Regular"/>
              <w:noProof/>
              <w:sz w:val="24"/>
              <w:szCs w:val="24"/>
            </w:rPr>
          </w:pPr>
          <w:hyperlink w:anchor="_Toc388008419" w:history="1">
            <w:r w:rsidR="000D7D79" w:rsidRPr="000D7D79">
              <w:rPr>
                <w:rStyle w:val="Hipercze"/>
                <w:rFonts w:ascii="Suisse BP Int'l Regular" w:hAnsi="Suisse BP Int'l Regular"/>
                <w:noProof/>
                <w:sz w:val="24"/>
                <w:szCs w:val="24"/>
              </w:rPr>
              <w:t>Informacje opisujące podstawowe treści i funkcjonalności poszczególnych bloków tematycznych</w:t>
            </w:r>
            <w:r w:rsidR="000D7D79"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tab/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begin"/>
            </w:r>
            <w:r w:rsidR="000D7D79"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instrText xml:space="preserve"> PAGEREF _Toc388008419 \h </w:instrText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separate"/>
            </w:r>
            <w:r w:rsidR="009561DC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t>5</w:t>
            </w:r>
            <w:r w:rsidRPr="000D7D79">
              <w:rPr>
                <w:rFonts w:ascii="Suisse BP Int'l Regular" w:hAnsi="Suisse BP Int'l Regular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D7D79" w:rsidRDefault="00B12112">
          <w:r>
            <w:fldChar w:fldCharType="end"/>
          </w:r>
        </w:p>
      </w:sdtContent>
    </w:sdt>
    <w:p w:rsidR="00CB7E21" w:rsidRPr="00C05698" w:rsidRDefault="00CB7E21" w:rsidP="00CB7E21">
      <w:pPr>
        <w:jc w:val="center"/>
        <w:rPr>
          <w:rFonts w:ascii="Suisse BP Int'l Regular" w:hAnsi="Suisse BP Int'l Regular"/>
        </w:rPr>
      </w:pPr>
    </w:p>
    <w:p w:rsidR="00CB7E21" w:rsidRPr="00C05698" w:rsidRDefault="00CB7E21" w:rsidP="00CB7E21">
      <w:pPr>
        <w:pStyle w:val="Nagwek1"/>
        <w:rPr>
          <w:rFonts w:ascii="Suisse BP Int'l Regular" w:hAnsi="Suisse BP Int'l Regular"/>
        </w:rPr>
      </w:pPr>
      <w:bookmarkStart w:id="2" w:name="_Toc388008417"/>
      <w:r w:rsidRPr="00C05698">
        <w:rPr>
          <w:rFonts w:ascii="Suisse BP Int'l Regular" w:hAnsi="Suisse BP Int'l Regular"/>
        </w:rPr>
        <w:t xml:space="preserve">Opis założeń </w:t>
      </w:r>
      <w:r w:rsidR="00605C2A">
        <w:rPr>
          <w:rFonts w:ascii="Suisse BP Int'l Regular" w:hAnsi="Suisse BP Int'l Regular"/>
        </w:rPr>
        <w:t xml:space="preserve">ogólnych </w:t>
      </w:r>
      <w:r w:rsidRPr="00C05698">
        <w:rPr>
          <w:rFonts w:ascii="Suisse BP Int'l Regular" w:hAnsi="Suisse BP Int'l Regular"/>
        </w:rPr>
        <w:t>aplikacji multimedialnej dla nowej ekspozycji Galerii Faras.</w:t>
      </w:r>
      <w:bookmarkEnd w:id="2"/>
    </w:p>
    <w:p w:rsidR="00CB7E21" w:rsidRDefault="00CB7E21" w:rsidP="00CB7E21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(</w:t>
      </w:r>
      <w:r w:rsidR="00605C2A">
        <w:rPr>
          <w:rFonts w:ascii="Suisse BP Int'l Regular" w:hAnsi="Suisse BP Int'l Regular"/>
        </w:rPr>
        <w:t>wersje językowe</w:t>
      </w:r>
      <w:r w:rsidR="00C96C98">
        <w:rPr>
          <w:rFonts w:ascii="Suisse BP Int'l Regular" w:hAnsi="Suisse BP Int'l Regular"/>
        </w:rPr>
        <w:t>: POLSKI + angielski +</w:t>
      </w:r>
      <w:r w:rsidRPr="00C05698">
        <w:rPr>
          <w:rFonts w:ascii="Suisse BP Int'l Regular" w:hAnsi="Suisse BP Int'l Regular"/>
        </w:rPr>
        <w:t xml:space="preserve"> </w:t>
      </w:r>
      <w:r w:rsidR="00C96C98">
        <w:rPr>
          <w:rFonts w:ascii="Suisse BP Int'l Regular" w:hAnsi="Suisse BP Int'l Regular"/>
        </w:rPr>
        <w:t>francuski +</w:t>
      </w:r>
      <w:r w:rsidRPr="00C05698">
        <w:rPr>
          <w:rFonts w:ascii="Suisse BP Int'l Regular" w:hAnsi="Suisse BP Int'l Regular"/>
        </w:rPr>
        <w:t xml:space="preserve"> hiszpański )</w:t>
      </w:r>
      <w:r w:rsidR="00C96C98">
        <w:rPr>
          <w:rFonts w:ascii="Suisse BP Int'l Regular" w:hAnsi="Suisse BP Int'l Regular"/>
        </w:rPr>
        <w:t xml:space="preserve"> – tłumaczenia dostarczone przez zamawiającego.</w:t>
      </w:r>
    </w:p>
    <w:p w:rsidR="008E632E" w:rsidRDefault="008E632E" w:rsidP="008E632E">
      <w:pPr>
        <w:rPr>
          <w:rFonts w:ascii="Suisse BP Int'l Regular" w:hAnsi="Suisse BP Int'l Regular"/>
          <w:b/>
          <w:sz w:val="24"/>
          <w:szCs w:val="24"/>
        </w:rPr>
      </w:pPr>
      <w:r w:rsidRPr="008E632E">
        <w:rPr>
          <w:rFonts w:ascii="Suisse BP Int'l Regular" w:hAnsi="Suisse BP Int'l Regular"/>
          <w:sz w:val="24"/>
          <w:szCs w:val="24"/>
        </w:rPr>
        <w:lastRenderedPageBreak/>
        <w:t>Zamawiający musi mieć możliwość samodzielnej zmiany tekstów  i zamiany zdjęć użytych w częściach informacyjnych aplikacji w tym krótkich opisów przy zabytkach</w:t>
      </w:r>
      <w:r>
        <w:rPr>
          <w:rFonts w:ascii="Suisse BP Int'l Regular" w:hAnsi="Suisse BP Int'l Regular"/>
          <w:b/>
          <w:sz w:val="24"/>
          <w:szCs w:val="24"/>
        </w:rPr>
        <w:t>.</w:t>
      </w:r>
    </w:p>
    <w:p w:rsidR="008E632E" w:rsidRPr="005C19F1" w:rsidRDefault="008E632E" w:rsidP="008E632E">
      <w:pPr>
        <w:rPr>
          <w:rFonts w:ascii="Suisse BP Int'l Regular" w:hAnsi="Suisse BP Int'l Regular"/>
          <w:b/>
          <w:sz w:val="24"/>
          <w:szCs w:val="24"/>
        </w:rPr>
      </w:pPr>
    </w:p>
    <w:p w:rsidR="00CB3130" w:rsidRPr="00C05698" w:rsidRDefault="000F086F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Aplikacja ma pełnić rolę narzędzia wyjaśniającego historię katedry w Faras oraz </w:t>
      </w:r>
      <w:r w:rsidR="00CB3130" w:rsidRPr="00C05698">
        <w:rPr>
          <w:rFonts w:ascii="Suisse BP Int'l Regular" w:hAnsi="Suisse BP Int'l Regular"/>
        </w:rPr>
        <w:t xml:space="preserve">historię </w:t>
      </w:r>
      <w:r w:rsidRPr="00C05698">
        <w:rPr>
          <w:rFonts w:ascii="Suisse BP Int'l Regular" w:hAnsi="Suisse BP Int'l Regular"/>
        </w:rPr>
        <w:t>wykopalisk prowadzonych przez polskich archeologów.</w:t>
      </w:r>
    </w:p>
    <w:p w:rsidR="00CB3130" w:rsidRPr="00C05698" w:rsidRDefault="00CB3130">
      <w:pPr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>Zaprezentowane w niej treści dotyczyć będą:</w:t>
      </w:r>
    </w:p>
    <w:p w:rsidR="00CB3130" w:rsidRPr="00C05698" w:rsidRDefault="00CB3130" w:rsidP="00C347EA">
      <w:pPr>
        <w:pStyle w:val="Akapitzlist"/>
        <w:numPr>
          <w:ilvl w:val="0"/>
          <w:numId w:val="1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Umiejscowienia Faras na mapie – wraz z dynamiczną animacją „</w:t>
      </w:r>
      <w:proofErr w:type="spellStart"/>
      <w:r w:rsidRPr="00C05698">
        <w:rPr>
          <w:rFonts w:ascii="Suisse BP Int'l Regular" w:hAnsi="Suisse BP Int'l Regular"/>
        </w:rPr>
        <w:t>krok-po-kroku</w:t>
      </w:r>
      <w:proofErr w:type="spellEnd"/>
      <w:r w:rsidRPr="00C05698">
        <w:rPr>
          <w:rFonts w:ascii="Suisse BP Int'l Regular" w:hAnsi="Suisse BP Int'l Regular"/>
        </w:rPr>
        <w:t xml:space="preserve">”, ukazującą </w:t>
      </w:r>
      <w:r w:rsidR="0003095C" w:rsidRPr="00C05698">
        <w:rPr>
          <w:rFonts w:ascii="Suisse BP Int'l Regular" w:hAnsi="Suisse BP Int'l Regular"/>
        </w:rPr>
        <w:t xml:space="preserve">poglądową </w:t>
      </w:r>
      <w:r w:rsidRPr="00C05698">
        <w:rPr>
          <w:rFonts w:ascii="Suisse BP Int'l Regular" w:hAnsi="Suisse BP Int'l Regular"/>
        </w:rPr>
        <w:t>mapę historyczną (zakres chronologiczny do ustalenia)</w:t>
      </w:r>
      <w:r w:rsidR="00F02B61" w:rsidRPr="00C05698">
        <w:rPr>
          <w:rFonts w:ascii="Suisse BP Int'l Regular" w:hAnsi="Suisse BP Int'l Regular"/>
        </w:rPr>
        <w:t>, informacje o Nubii, o zmianach na mapie politycznej i historii politycznej regionu, historia samego Faras i inne informacje historyczne</w:t>
      </w:r>
    </w:p>
    <w:p w:rsidR="00CB3130" w:rsidRPr="00C05698" w:rsidRDefault="00CB3130" w:rsidP="00C347EA">
      <w:pPr>
        <w:pStyle w:val="Akapitzlist"/>
        <w:numPr>
          <w:ilvl w:val="0"/>
          <w:numId w:val="1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Plan samej katedry</w:t>
      </w:r>
      <w:r w:rsidR="00A81F04" w:rsidRPr="00C05698">
        <w:rPr>
          <w:rFonts w:ascii="Suisse BP Int'l Regular" w:hAnsi="Suisse BP Int'l Regular"/>
        </w:rPr>
        <w:t xml:space="preserve"> i </w:t>
      </w:r>
      <w:r w:rsidR="00FA4820" w:rsidRPr="00C05698">
        <w:rPr>
          <w:rFonts w:ascii="Suisse BP Int'l Regular" w:hAnsi="Suisse BP Int'l Regular"/>
        </w:rPr>
        <w:t>kaplic grobowych</w:t>
      </w:r>
      <w:r w:rsidR="00A81F04" w:rsidRPr="00C05698">
        <w:rPr>
          <w:rFonts w:ascii="Suisse BP Int'l Regular" w:hAnsi="Suisse BP Int'l Regular"/>
        </w:rPr>
        <w:t xml:space="preserve"> towarzyszących</w:t>
      </w:r>
    </w:p>
    <w:p w:rsidR="00CB3130" w:rsidRPr="00C05698" w:rsidRDefault="00CB3130" w:rsidP="00C347EA">
      <w:pPr>
        <w:pStyle w:val="Akapitzlist"/>
        <w:numPr>
          <w:ilvl w:val="0"/>
          <w:numId w:val="1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Rozmieszczenia fresków i innych elementów wystroju wewnątrz katedry</w:t>
      </w:r>
    </w:p>
    <w:p w:rsidR="00F02B61" w:rsidRPr="00C05698" w:rsidRDefault="00F02B61" w:rsidP="00C347EA">
      <w:pPr>
        <w:pStyle w:val="Akapitzlist"/>
        <w:numPr>
          <w:ilvl w:val="0"/>
          <w:numId w:val="1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Krótka historia malarstwa nubijskiego – połączona interaktywnie z wyobrażeniami f</w:t>
      </w:r>
      <w:r w:rsidR="00C96C98">
        <w:rPr>
          <w:rFonts w:ascii="Suisse BP Int'l Regular" w:hAnsi="Suisse BP Int'l Regular"/>
        </w:rPr>
        <w:t>res</w:t>
      </w:r>
      <w:r w:rsidRPr="00C05698">
        <w:rPr>
          <w:rFonts w:ascii="Suisse BP Int'l Regular" w:hAnsi="Suisse BP Int'l Regular"/>
        </w:rPr>
        <w:t>ków (zob. dalej)</w:t>
      </w:r>
    </w:p>
    <w:p w:rsidR="00CB3130" w:rsidRPr="00C05698" w:rsidRDefault="00CB3130" w:rsidP="00C347EA">
      <w:pPr>
        <w:pStyle w:val="Akapitzlist"/>
        <w:numPr>
          <w:ilvl w:val="0"/>
          <w:numId w:val="1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Blok informacyjny dotyczący historii wykopalisk</w:t>
      </w:r>
      <w:r w:rsidR="00C347EA" w:rsidRPr="00C05698">
        <w:rPr>
          <w:rFonts w:ascii="Suisse BP Int'l Regular" w:hAnsi="Suisse BP Int'l Regular"/>
        </w:rPr>
        <w:t xml:space="preserve"> polskiej misji w Faras</w:t>
      </w:r>
    </w:p>
    <w:p w:rsidR="00F02B61" w:rsidRPr="00C05698" w:rsidRDefault="00F02B61" w:rsidP="00C347EA">
      <w:pPr>
        <w:pStyle w:val="Akapitzlist"/>
        <w:numPr>
          <w:ilvl w:val="0"/>
          <w:numId w:val="1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Blok informacyjny dotyczący zdejmowania fresków ze ścian katedry, konserwacji etc</w:t>
      </w:r>
    </w:p>
    <w:p w:rsidR="00A81F04" w:rsidRPr="00C05698" w:rsidRDefault="00A81F04">
      <w:pPr>
        <w:rPr>
          <w:rFonts w:ascii="Suisse BP Int'l Regular" w:hAnsi="Suisse BP Int'l Regular"/>
        </w:rPr>
      </w:pPr>
    </w:p>
    <w:p w:rsidR="009641D9" w:rsidRPr="00C05698" w:rsidRDefault="009641D9" w:rsidP="003C6716">
      <w:pPr>
        <w:pStyle w:val="Nagwek1"/>
        <w:rPr>
          <w:rFonts w:ascii="Suisse BP Int'l Regular" w:hAnsi="Suisse BP Int'l Regular"/>
        </w:rPr>
      </w:pPr>
      <w:bookmarkStart w:id="3" w:name="_Toc388008418"/>
      <w:r w:rsidRPr="00C05698">
        <w:rPr>
          <w:rFonts w:ascii="Suisse BP Int'l Regular" w:hAnsi="Suisse BP Int'l Regular"/>
        </w:rPr>
        <w:t xml:space="preserve">Interfejs </w:t>
      </w:r>
      <w:r w:rsidR="00F44C2C" w:rsidRPr="00C05698">
        <w:rPr>
          <w:rFonts w:ascii="Suisse BP Int'l Regular" w:hAnsi="Suisse BP Int'l Regular"/>
        </w:rPr>
        <w:t xml:space="preserve">menu </w:t>
      </w:r>
      <w:r w:rsidRPr="00C05698">
        <w:rPr>
          <w:rFonts w:ascii="Suisse BP Int'l Regular" w:hAnsi="Suisse BP Int'l Regular"/>
        </w:rPr>
        <w:t>i główne funkcjonalności</w:t>
      </w:r>
      <w:bookmarkEnd w:id="3"/>
    </w:p>
    <w:p w:rsidR="00945154" w:rsidRDefault="00945154">
      <w:pPr>
        <w:rPr>
          <w:rFonts w:ascii="Suisse BP Int'l Regular" w:hAnsi="Suisse BP Int'l Regular"/>
          <w:b/>
        </w:rPr>
      </w:pPr>
    </w:p>
    <w:p w:rsidR="00C347EA" w:rsidRPr="00C05698" w:rsidRDefault="00F44C2C">
      <w:pPr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>Interfejs menu</w:t>
      </w:r>
    </w:p>
    <w:p w:rsidR="00F44C2C" w:rsidRPr="00C05698" w:rsidRDefault="00F44C2C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b/>
        </w:rPr>
        <w:t>Menu</w:t>
      </w:r>
      <w:r w:rsidRPr="00C05698">
        <w:rPr>
          <w:rFonts w:ascii="Suisse BP Int'l Regular" w:hAnsi="Suisse BP Int'l Regular"/>
        </w:rPr>
        <w:t xml:space="preserve"> powinno odsyłać do poszczególnych </w:t>
      </w:r>
      <w:r w:rsidR="009F2203" w:rsidRPr="00C05698">
        <w:rPr>
          <w:rFonts w:ascii="Suisse BP Int'l Regular" w:hAnsi="Suisse BP Int'l Regular"/>
        </w:rPr>
        <w:t>części aplikacji:</w:t>
      </w:r>
    </w:p>
    <w:p w:rsidR="00F02B61" w:rsidRPr="00C05698" w:rsidRDefault="009F2203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>Historia</w:t>
      </w:r>
      <w:r w:rsidR="00F02B61" w:rsidRPr="00C05698">
        <w:rPr>
          <w:rFonts w:ascii="Suisse BP Int'l Regular" w:hAnsi="Suisse BP Int'l Regular"/>
        </w:rPr>
        <w:t xml:space="preserve"> Nubii i regionu oraz mapy</w:t>
      </w:r>
    </w:p>
    <w:p w:rsidR="009F2203" w:rsidRPr="00C05698" w:rsidRDefault="00F02B61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 xml:space="preserve">Historia </w:t>
      </w:r>
      <w:r w:rsidR="009F2203" w:rsidRPr="00C05698">
        <w:rPr>
          <w:rFonts w:ascii="Suisse BP Int'l Regular" w:hAnsi="Suisse BP Int'l Regular"/>
        </w:rPr>
        <w:t>Faras umieszczona na mapie historycznej</w:t>
      </w:r>
    </w:p>
    <w:p w:rsidR="009F2203" w:rsidRPr="00C05698" w:rsidRDefault="009F2203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>Plan katedry z rozmieszczeniem fresków i elementów wystroju</w:t>
      </w:r>
    </w:p>
    <w:p w:rsidR="00F02B61" w:rsidRPr="00C05698" w:rsidRDefault="00F02B61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>Historia malarstwa nubijskiego</w:t>
      </w:r>
    </w:p>
    <w:p w:rsidR="009F2203" w:rsidRPr="00C05698" w:rsidRDefault="009F2203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>Historia wykopalisk polskiej misji archeologicznej</w:t>
      </w:r>
    </w:p>
    <w:p w:rsidR="00F02B61" w:rsidRPr="00C05698" w:rsidRDefault="00F02B61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>Zdejmowanie fresków i ich konserwacja</w:t>
      </w:r>
    </w:p>
    <w:p w:rsidR="003606D7" w:rsidRPr="00C05698" w:rsidRDefault="003606D7">
      <w:pPr>
        <w:rPr>
          <w:rFonts w:ascii="Suisse BP Int'l Regular" w:hAnsi="Suisse BP Int'l Regular"/>
          <w:b/>
        </w:rPr>
      </w:pPr>
    </w:p>
    <w:p w:rsidR="00F44C2C" w:rsidRPr="00C05698" w:rsidRDefault="009F2203">
      <w:pPr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>Funkcje interaktywne / multimedialne wspierające działanie aplikacji</w:t>
      </w:r>
    </w:p>
    <w:p w:rsidR="006D5A75" w:rsidRPr="00C05698" w:rsidRDefault="009F2203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>Pozioma linia czasu (</w:t>
      </w:r>
      <w:proofErr w:type="spellStart"/>
      <w:r w:rsidRPr="00C05698">
        <w:rPr>
          <w:rFonts w:ascii="Suisse BP Int'l Regular" w:hAnsi="Suisse BP Int'l Regular"/>
          <w:i/>
        </w:rPr>
        <w:t>timeline</w:t>
      </w:r>
      <w:proofErr w:type="spellEnd"/>
      <w:r w:rsidRPr="00C05698">
        <w:rPr>
          <w:rFonts w:ascii="Suisse BP Int'l Regular" w:hAnsi="Suisse BP Int'l Regular"/>
        </w:rPr>
        <w:t>) – pozwala na obserwowanie</w:t>
      </w:r>
      <w:r w:rsidR="00C35736" w:rsidRPr="00C05698">
        <w:rPr>
          <w:rFonts w:ascii="Suisse BP Int'l Regular" w:hAnsi="Suisse BP Int'l Regular"/>
        </w:rPr>
        <w:t>:</w:t>
      </w:r>
      <w:r w:rsidRPr="00C05698">
        <w:rPr>
          <w:rFonts w:ascii="Suisse BP Int'l Regular" w:hAnsi="Suisse BP Int'l Regular"/>
        </w:rPr>
        <w:t xml:space="preserve"> </w:t>
      </w:r>
    </w:p>
    <w:p w:rsidR="006D5A75" w:rsidRPr="00C05698" w:rsidRDefault="00C35736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lastRenderedPageBreak/>
        <w:t>przemian</w:t>
      </w:r>
      <w:r w:rsidR="006D5A75" w:rsidRPr="00C05698">
        <w:rPr>
          <w:rFonts w:ascii="Suisse BP Int'l Regular" w:hAnsi="Suisse BP Int'l Regular"/>
        </w:rPr>
        <w:t xml:space="preserve"> mapy historycznej – od czasów egipskich, poprzez okres </w:t>
      </w:r>
      <w:proofErr w:type="spellStart"/>
      <w:r w:rsidR="006D5A75" w:rsidRPr="00C05698">
        <w:rPr>
          <w:rFonts w:ascii="Suisse BP Int'l Regular" w:hAnsi="Suisse BP Int'l Regular"/>
        </w:rPr>
        <w:t>meroicki</w:t>
      </w:r>
      <w:proofErr w:type="spellEnd"/>
      <w:r w:rsidR="006D5A75" w:rsidRPr="00C05698">
        <w:rPr>
          <w:rFonts w:ascii="Suisse BP Int'l Regular" w:hAnsi="Suisse BP Int'l Regular"/>
        </w:rPr>
        <w:t xml:space="preserve">, po czasy stołeczne </w:t>
      </w:r>
      <w:proofErr w:type="spellStart"/>
      <w:r w:rsidR="006D5A75" w:rsidRPr="00C05698">
        <w:rPr>
          <w:rFonts w:ascii="Suisse BP Int'l Regular" w:hAnsi="Suisse BP Int'l Regular"/>
        </w:rPr>
        <w:t>Nobadii</w:t>
      </w:r>
      <w:proofErr w:type="spellEnd"/>
      <w:r w:rsidR="006D5A75" w:rsidRPr="00C05698">
        <w:rPr>
          <w:rFonts w:ascii="Suisse BP Int'l Regular" w:hAnsi="Suisse BP Int'l Regular"/>
        </w:rPr>
        <w:t xml:space="preserve"> i </w:t>
      </w:r>
      <w:proofErr w:type="spellStart"/>
      <w:r w:rsidR="006D5A75" w:rsidRPr="00C05698">
        <w:rPr>
          <w:rFonts w:ascii="Suisse BP Int'l Regular" w:hAnsi="Suisse BP Int'l Regular"/>
        </w:rPr>
        <w:t>Makurii</w:t>
      </w:r>
      <w:proofErr w:type="spellEnd"/>
      <w:r w:rsidR="006D5A75" w:rsidRPr="00C05698">
        <w:rPr>
          <w:rFonts w:ascii="Suisse BP Int'l Regular" w:hAnsi="Suisse BP Int'l Regular"/>
        </w:rPr>
        <w:t xml:space="preserve"> </w:t>
      </w:r>
      <w:r w:rsidR="008C4432" w:rsidRPr="00C05698">
        <w:rPr>
          <w:rFonts w:ascii="Suisse BP Int'l Regular" w:hAnsi="Suisse BP Int'l Regular"/>
        </w:rPr>
        <w:t xml:space="preserve">– aż po kres arabski i ostatecznie ukazujące zalanie interesującego nas obszaru na skutek prac związanych z utworzeniem Jeziora </w:t>
      </w:r>
      <w:proofErr w:type="spellStart"/>
      <w:r w:rsidR="008C4432" w:rsidRPr="00C05698">
        <w:rPr>
          <w:rFonts w:ascii="Suisse BP Int'l Regular" w:hAnsi="Suisse BP Int'l Regular"/>
        </w:rPr>
        <w:t>Nassera</w:t>
      </w:r>
      <w:proofErr w:type="spellEnd"/>
      <w:r w:rsidR="008C4432" w:rsidRPr="00C05698">
        <w:rPr>
          <w:rFonts w:ascii="Suisse BP Int'l Regular" w:hAnsi="Suisse BP Int'l Regular"/>
        </w:rPr>
        <w:t xml:space="preserve"> w 1960 roku</w:t>
      </w:r>
      <w:r w:rsidR="003606D7" w:rsidRPr="00C05698">
        <w:rPr>
          <w:rFonts w:ascii="Suisse BP Int'l Regular" w:hAnsi="Suisse BP Int'l Regular"/>
        </w:rPr>
        <w:t xml:space="preserve"> – w części wstępu historycznego</w:t>
      </w:r>
    </w:p>
    <w:p w:rsidR="00F509CF" w:rsidRPr="00C05698" w:rsidRDefault="00F509CF" w:rsidP="00F509CF">
      <w:pPr>
        <w:ind w:left="708" w:firstLine="708"/>
        <w:jc w:val="center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noProof/>
          <w:lang w:eastAsia="pl-PL"/>
        </w:rPr>
        <w:drawing>
          <wp:inline distT="0" distB="0" distL="0" distR="0">
            <wp:extent cx="2882900" cy="3736134"/>
            <wp:effectExtent l="19050" t="0" r="0" b="0"/>
            <wp:docPr id="3" name="Obraz 1" descr="http://upload.wikimedia.org/wikipedia/commons/1/18/Christian_Nub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1/18/Christian_Nubi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461" cy="3744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6D7" w:rsidRPr="00C05698" w:rsidRDefault="003606D7" w:rsidP="003606D7">
      <w:pPr>
        <w:ind w:left="708" w:firstLine="708"/>
        <w:jc w:val="center"/>
        <w:rPr>
          <w:rFonts w:ascii="Suisse BP Int'l Regular" w:hAnsi="Suisse BP Int'l Regular"/>
        </w:rPr>
      </w:pPr>
    </w:p>
    <w:p w:rsidR="003606D7" w:rsidRPr="00C05698" w:rsidRDefault="003606D7" w:rsidP="003606D7">
      <w:pPr>
        <w:ind w:left="708" w:firstLine="708"/>
        <w:jc w:val="center"/>
        <w:rPr>
          <w:rFonts w:ascii="Suisse BP Int'l Regular" w:hAnsi="Suisse BP Int'l Regular"/>
        </w:rPr>
      </w:pPr>
    </w:p>
    <w:p w:rsidR="003606D7" w:rsidRPr="00C05698" w:rsidRDefault="00C35736" w:rsidP="003606D7">
      <w:pPr>
        <w:ind w:left="708" w:firstLine="708"/>
        <w:jc w:val="center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obserwowanie </w:t>
      </w:r>
      <w:r w:rsidR="009F2203" w:rsidRPr="00C05698">
        <w:rPr>
          <w:rFonts w:ascii="Suisse BP Int'l Regular" w:hAnsi="Suisse BP Int'l Regular"/>
        </w:rPr>
        <w:t>zmian kształtu samego budynku (plany architektoniczne odtworzone przez archeologów)</w:t>
      </w:r>
      <w:r w:rsidR="003606D7" w:rsidRPr="00C05698">
        <w:rPr>
          <w:rFonts w:ascii="Suisse BP Int'l Regular" w:hAnsi="Suisse BP Int'l Regular"/>
        </w:rPr>
        <w:t xml:space="preserve"> – w części dotyczącej samego budynku katedry</w:t>
      </w:r>
    </w:p>
    <w:p w:rsidR="006D5A75" w:rsidRPr="00C05698" w:rsidRDefault="003606D7" w:rsidP="003606D7">
      <w:pPr>
        <w:ind w:left="708" w:firstLine="708"/>
        <w:jc w:val="center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noProof/>
          <w:lang w:eastAsia="pl-PL"/>
        </w:rPr>
        <w:drawing>
          <wp:inline distT="0" distB="0" distL="0" distR="0">
            <wp:extent cx="3384550" cy="2651230"/>
            <wp:effectExtent l="19050" t="0" r="6350" b="0"/>
            <wp:docPr id="1" name="Obraz 4" descr="http://st-takla.org/Gallery/var/albums/Architecture/Christian-Places/Faras-Cathedral/www-St-Takla-org--Faras-Cathedral-Model.jpg?m=1352733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-takla.org/Gallery/var/albums/Architecture/Christian-Places/Faras-Cathedral/www-St-Takla-org--Faras-Cathedral-Model.jpg?m=135273379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788" cy="265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36" w:rsidRPr="00C05698" w:rsidRDefault="00C35736" w:rsidP="006D5A75">
      <w:pPr>
        <w:ind w:left="708" w:firstLine="708"/>
        <w:rPr>
          <w:rFonts w:ascii="Suisse BP Int'l Regular" w:hAnsi="Suisse BP Int'l Regular"/>
        </w:rPr>
      </w:pPr>
    </w:p>
    <w:p w:rsidR="009F2203" w:rsidRPr="00C05698" w:rsidRDefault="006D5A75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umiejscowienie </w:t>
      </w:r>
      <w:r w:rsidR="003606D7" w:rsidRPr="00C05698">
        <w:rPr>
          <w:rFonts w:ascii="Suisse BP Int'l Regular" w:hAnsi="Suisse BP Int'l Regular"/>
        </w:rPr>
        <w:t xml:space="preserve">na planie katedry </w:t>
      </w:r>
      <w:r w:rsidRPr="00C05698">
        <w:rPr>
          <w:rFonts w:ascii="Suisse BP Int'l Regular" w:hAnsi="Suisse BP Int'l Regular"/>
        </w:rPr>
        <w:t>poszczególnych fresków (których z czasem przybywało, aż po nakładanie jednych fresków na inne)</w:t>
      </w:r>
      <w:r w:rsidR="00324F7F" w:rsidRPr="00C05698">
        <w:rPr>
          <w:rFonts w:ascii="Suisse BP Int'l Regular" w:hAnsi="Suisse BP Int'l Regular"/>
        </w:rPr>
        <w:t xml:space="preserve"> </w:t>
      </w:r>
      <w:r w:rsidR="005D1438" w:rsidRPr="00C05698">
        <w:rPr>
          <w:rFonts w:ascii="Suisse BP Int'l Regular" w:hAnsi="Suisse BP Int'l Regular"/>
        </w:rPr>
        <w:t>–</w:t>
      </w:r>
      <w:r w:rsidR="00324F7F" w:rsidRPr="00C05698">
        <w:rPr>
          <w:rFonts w:ascii="Suisse BP Int'l Regular" w:hAnsi="Suisse BP Int'l Regular"/>
        </w:rPr>
        <w:t xml:space="preserve"> </w:t>
      </w:r>
      <w:r w:rsidR="005D1438" w:rsidRPr="00C05698">
        <w:rPr>
          <w:rFonts w:ascii="Suisse BP Int'l Regular" w:hAnsi="Suisse BP Int'l Regular"/>
        </w:rPr>
        <w:t xml:space="preserve">w aplikacji chcemy umieścić </w:t>
      </w:r>
      <w:r w:rsidR="003606D7" w:rsidRPr="00C05698">
        <w:rPr>
          <w:rFonts w:ascii="Suisse BP Int'l Regular" w:hAnsi="Suisse BP Int'l Regular"/>
        </w:rPr>
        <w:t>wyobrażenie wszystkich fresków, którymi dysponujemy (zdjęcia</w:t>
      </w:r>
      <w:r w:rsidR="005D1438" w:rsidRPr="00C05698">
        <w:rPr>
          <w:rFonts w:ascii="Suisse BP Int'l Regular" w:hAnsi="Suisse BP Int'l Regular"/>
        </w:rPr>
        <w:t xml:space="preserve"> fresk</w:t>
      </w:r>
      <w:r w:rsidR="003606D7" w:rsidRPr="00C05698">
        <w:rPr>
          <w:rFonts w:ascii="Suisse BP Int'l Regular" w:hAnsi="Suisse BP Int'l Regular"/>
        </w:rPr>
        <w:t>ów</w:t>
      </w:r>
      <w:r w:rsidR="005D1438" w:rsidRPr="00C05698">
        <w:rPr>
          <w:rFonts w:ascii="Suisse BP Int'l Regular" w:hAnsi="Suisse BP Int'l Regular"/>
        </w:rPr>
        <w:t xml:space="preserve"> znajduj</w:t>
      </w:r>
      <w:r w:rsidR="00C96C98">
        <w:rPr>
          <w:rFonts w:ascii="Suisse BP Int'l Regular" w:hAnsi="Suisse BP Int'l Regular"/>
        </w:rPr>
        <w:t xml:space="preserve">ących się w MNW </w:t>
      </w:r>
      <w:r w:rsidR="005D1438" w:rsidRPr="00C05698">
        <w:rPr>
          <w:rFonts w:ascii="Suisse BP Int'l Regular" w:hAnsi="Suisse BP Int'l Regular"/>
        </w:rPr>
        <w:t>w Muzeum w Chartumie</w:t>
      </w:r>
    </w:p>
    <w:p w:rsidR="00C35736" w:rsidRPr="00C05698" w:rsidRDefault="002F179C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40640</wp:posOffset>
            </wp:positionV>
            <wp:extent cx="2550160" cy="1813560"/>
            <wp:effectExtent l="19050" t="0" r="2540" b="0"/>
            <wp:wrapTight wrapText="bothSides">
              <wp:wrapPolygon edited="0">
                <wp:start x="-161" y="0"/>
                <wp:lineTo x="-161" y="21328"/>
                <wp:lineTo x="21622" y="21328"/>
                <wp:lineTo x="21622" y="0"/>
                <wp:lineTo x="-161" y="0"/>
              </wp:wrapPolygon>
            </wp:wrapTight>
            <wp:docPr id="7" name="Obraz 7" descr="Plik:Sudan Farras fresco of cathedral 22dez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ik:Sudan Farras fresco of cathedral 22dez2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1438" w:rsidRPr="00C05698">
        <w:rPr>
          <w:rFonts w:ascii="Suisse BP Int'l Regular" w:hAnsi="Suisse BP Int'l Regular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132715</wp:posOffset>
            </wp:positionV>
            <wp:extent cx="1689100" cy="1466850"/>
            <wp:effectExtent l="19050" t="0" r="6350" b="0"/>
            <wp:wrapTight wrapText="bothSides">
              <wp:wrapPolygon edited="0">
                <wp:start x="-244" y="0"/>
                <wp:lineTo x="-244" y="21319"/>
                <wp:lineTo x="21681" y="21319"/>
                <wp:lineTo x="21681" y="0"/>
                <wp:lineTo x="-244" y="0"/>
              </wp:wrapPolygon>
            </wp:wrapTight>
            <wp:docPr id="10" name="Obraz 10" descr="http://upload.wikimedia.org/wikipedia/commons/thumb/7/78/Faras_Saint_Anne.jpg/300px-Faras_Saint_A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7/78/Faras_Saint_Anne.jpg/300px-Faras_Saint_Ann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438" w:rsidRPr="00C05698" w:rsidRDefault="005D1438" w:rsidP="006D5A75">
      <w:pPr>
        <w:ind w:left="708" w:firstLine="708"/>
        <w:rPr>
          <w:rFonts w:ascii="Suisse BP Int'l Regular" w:hAnsi="Suisse BP Int'l Regular"/>
        </w:rPr>
      </w:pPr>
    </w:p>
    <w:p w:rsidR="005D1438" w:rsidRPr="00C05698" w:rsidRDefault="005D1438" w:rsidP="006D5A75">
      <w:pPr>
        <w:ind w:left="708" w:firstLine="708"/>
        <w:rPr>
          <w:rFonts w:ascii="Suisse BP Int'l Regular" w:hAnsi="Suisse BP Int'l Regular"/>
        </w:rPr>
      </w:pPr>
    </w:p>
    <w:p w:rsidR="005D1438" w:rsidRPr="00C05698" w:rsidRDefault="005D1438" w:rsidP="006D5A75">
      <w:pPr>
        <w:ind w:left="708" w:firstLine="708"/>
        <w:rPr>
          <w:rFonts w:ascii="Suisse BP Int'l Regular" w:hAnsi="Suisse BP Int'l Regular"/>
        </w:rPr>
      </w:pPr>
    </w:p>
    <w:p w:rsidR="005D1438" w:rsidRPr="00C05698" w:rsidRDefault="005D1438" w:rsidP="006D5A75">
      <w:pPr>
        <w:ind w:left="708" w:firstLine="708"/>
        <w:rPr>
          <w:rFonts w:ascii="Suisse BP Int'l Regular" w:hAnsi="Suisse BP Int'l Regular"/>
        </w:rPr>
      </w:pPr>
    </w:p>
    <w:p w:rsidR="005D1438" w:rsidRPr="00C05698" w:rsidRDefault="005D1438" w:rsidP="006D5A75">
      <w:pPr>
        <w:ind w:left="708" w:firstLine="708"/>
        <w:rPr>
          <w:rFonts w:ascii="Suisse BP Int'l Regular" w:hAnsi="Suisse BP Int'l Regular"/>
        </w:rPr>
      </w:pPr>
    </w:p>
    <w:p w:rsidR="005D1438" w:rsidRPr="00C05698" w:rsidRDefault="005D1438" w:rsidP="006D5A75">
      <w:pPr>
        <w:ind w:left="708" w:firstLine="708"/>
        <w:rPr>
          <w:rFonts w:ascii="Suisse BP Int'l Regular" w:hAnsi="Suisse BP Int'l Regular"/>
        </w:rPr>
      </w:pPr>
    </w:p>
    <w:p w:rsidR="00C35736" w:rsidRPr="00C05698" w:rsidRDefault="00C35736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umiejscowienie</w:t>
      </w:r>
      <w:r w:rsidR="003606D7" w:rsidRPr="00C05698">
        <w:rPr>
          <w:rFonts w:ascii="Suisse BP Int'l Regular" w:hAnsi="Suisse BP Int'l Regular"/>
        </w:rPr>
        <w:t xml:space="preserve"> na planie katedry</w:t>
      </w:r>
      <w:r w:rsidRPr="00C05698">
        <w:rPr>
          <w:rFonts w:ascii="Suisse BP Int'l Regular" w:hAnsi="Suisse BP Int'l Regular"/>
        </w:rPr>
        <w:t xml:space="preserve"> </w:t>
      </w:r>
      <w:r w:rsidR="00FA4820" w:rsidRPr="00C05698">
        <w:rPr>
          <w:rFonts w:ascii="Suisse BP Int'l Regular" w:hAnsi="Suisse BP Int'l Regular"/>
          <w:b/>
        </w:rPr>
        <w:t>kilku</w:t>
      </w:r>
      <w:r w:rsidR="00FA4820" w:rsidRPr="00C05698">
        <w:rPr>
          <w:rFonts w:ascii="Suisse BP Int'l Regular" w:hAnsi="Suisse BP Int'l Regular"/>
        </w:rPr>
        <w:t xml:space="preserve"> </w:t>
      </w:r>
      <w:r w:rsidRPr="00C05698">
        <w:rPr>
          <w:rFonts w:ascii="Suisse BP Int'l Regular" w:hAnsi="Suisse BP Int'l Regular"/>
        </w:rPr>
        <w:t xml:space="preserve">innych elementów wystroju znajdujących się pierwotnie w katedrze – a </w:t>
      </w:r>
      <w:r w:rsidR="00886141" w:rsidRPr="00C05698">
        <w:rPr>
          <w:rFonts w:ascii="Suisse BP Int'l Regular" w:hAnsi="Suisse BP Int'l Regular"/>
        </w:rPr>
        <w:t>dziś</w:t>
      </w:r>
      <w:r w:rsidRPr="00C05698">
        <w:rPr>
          <w:rFonts w:ascii="Suisse BP Int'l Regular" w:hAnsi="Suisse BP Int'l Regular"/>
        </w:rPr>
        <w:t xml:space="preserve"> znajdujących się na ekspozycji w MNW</w:t>
      </w:r>
    </w:p>
    <w:p w:rsidR="001E5630" w:rsidRPr="00C05698" w:rsidRDefault="009246B2" w:rsidP="006D5A75">
      <w:pPr>
        <w:ind w:left="708" w:firstLine="708"/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</w:rPr>
        <w:t xml:space="preserve">Zaprezentowanie </w:t>
      </w:r>
      <w:r w:rsidR="003606D7" w:rsidRPr="00C05698">
        <w:rPr>
          <w:rFonts w:ascii="Suisse BP Int'l Regular" w:hAnsi="Suisse BP Int'l Regular"/>
        </w:rPr>
        <w:t>trzech podstawowych okresów charakterystycznych</w:t>
      </w:r>
      <w:r w:rsidRPr="00C05698">
        <w:rPr>
          <w:rFonts w:ascii="Suisse BP Int'l Regular" w:hAnsi="Suisse BP Int'l Regular"/>
        </w:rPr>
        <w:t xml:space="preserve"> dla </w:t>
      </w:r>
      <w:r w:rsidR="003606D7" w:rsidRPr="00C05698">
        <w:rPr>
          <w:rFonts w:ascii="Suisse BP Int'l Regular" w:hAnsi="Suisse BP Int'l Regular"/>
        </w:rPr>
        <w:t>malarstwa</w:t>
      </w:r>
      <w:r w:rsidRPr="00C05698">
        <w:rPr>
          <w:rFonts w:ascii="Suisse BP Int'l Regular" w:hAnsi="Suisse BP Int'l Regular"/>
        </w:rPr>
        <w:t xml:space="preserve"> </w:t>
      </w:r>
      <w:r w:rsidR="003606D7" w:rsidRPr="00C05698">
        <w:rPr>
          <w:rFonts w:ascii="Suisse BP Int'l Regular" w:hAnsi="Suisse BP Int'l Regular"/>
        </w:rPr>
        <w:t>z Faras</w:t>
      </w:r>
      <w:r w:rsidR="001E5630" w:rsidRPr="00C05698">
        <w:rPr>
          <w:rFonts w:ascii="Suisse BP Int'l Regular" w:hAnsi="Suisse BP Int'l Regular"/>
        </w:rPr>
        <w:t xml:space="preserve"> – </w:t>
      </w:r>
      <w:r w:rsidR="003606D7" w:rsidRPr="00C05698">
        <w:rPr>
          <w:rFonts w:ascii="Suisse BP Int'l Regular" w:hAnsi="Suisse BP Int'l Regular"/>
        </w:rPr>
        <w:t>(zob. dalej)</w:t>
      </w:r>
      <w:r w:rsidR="00FA4820" w:rsidRPr="00C05698">
        <w:rPr>
          <w:rFonts w:ascii="Suisse BP Int'l Regular" w:hAnsi="Suisse BP Int'l Regular"/>
        </w:rPr>
        <w:t xml:space="preserve"> </w:t>
      </w:r>
    </w:p>
    <w:p w:rsidR="00A96829" w:rsidRPr="00C05698" w:rsidRDefault="00A96829" w:rsidP="006D5A75">
      <w:pPr>
        <w:ind w:left="708" w:firstLine="708"/>
        <w:rPr>
          <w:rFonts w:ascii="Suisse BP Int'l Regular" w:hAnsi="Suisse BP Int'l Regular"/>
          <w:b/>
        </w:rPr>
      </w:pPr>
    </w:p>
    <w:p w:rsidR="00A96829" w:rsidRPr="00C05698" w:rsidRDefault="00A96829" w:rsidP="006D5A75">
      <w:pPr>
        <w:ind w:left="708" w:firstLine="708"/>
        <w:rPr>
          <w:rFonts w:ascii="Suisse BP Int'l Regular" w:hAnsi="Suisse BP Int'l Regular"/>
          <w:b/>
        </w:rPr>
      </w:pPr>
    </w:p>
    <w:p w:rsidR="00A96829" w:rsidRPr="00C05698" w:rsidRDefault="00A96829" w:rsidP="006D5A75">
      <w:pPr>
        <w:ind w:left="708" w:firstLine="708"/>
        <w:rPr>
          <w:rFonts w:ascii="Suisse BP Int'l Regular" w:hAnsi="Suisse BP Int'l Regular"/>
          <w:b/>
        </w:rPr>
      </w:pPr>
    </w:p>
    <w:p w:rsidR="00A96829" w:rsidRPr="00C05698" w:rsidRDefault="00A96829" w:rsidP="006D5A75">
      <w:pPr>
        <w:ind w:left="708" w:firstLine="708"/>
        <w:rPr>
          <w:rFonts w:ascii="Suisse BP Int'l Regular" w:hAnsi="Suisse BP Int'l Regular"/>
          <w:b/>
        </w:rPr>
      </w:pPr>
    </w:p>
    <w:p w:rsidR="00A96829" w:rsidRPr="00C05698" w:rsidRDefault="00A96829" w:rsidP="006D5A75">
      <w:pPr>
        <w:ind w:left="708" w:firstLine="708"/>
        <w:rPr>
          <w:rFonts w:ascii="Suisse BP Int'l Regular" w:hAnsi="Suisse BP Int'l Regular"/>
          <w:b/>
        </w:rPr>
      </w:pPr>
    </w:p>
    <w:p w:rsidR="00A96829" w:rsidRPr="00C05698" w:rsidRDefault="00A96829" w:rsidP="006D5A75">
      <w:pPr>
        <w:ind w:left="708" w:firstLine="708"/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 xml:space="preserve">Aplikacja multimedialna powinna </w:t>
      </w:r>
      <w:r w:rsidR="00820430" w:rsidRPr="00C05698">
        <w:rPr>
          <w:rFonts w:ascii="Suisse BP Int'l Regular" w:hAnsi="Suisse BP Int'l Regular"/>
          <w:b/>
        </w:rPr>
        <w:t>być uruchamiana w kilku wersjach językowych:</w:t>
      </w:r>
    </w:p>
    <w:p w:rsidR="00820430" w:rsidRPr="00C05698" w:rsidRDefault="00820430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- polski (podstawowy)</w:t>
      </w:r>
    </w:p>
    <w:p w:rsidR="00820430" w:rsidRPr="00C05698" w:rsidRDefault="00820430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- angielski (niezbędny)</w:t>
      </w:r>
    </w:p>
    <w:p w:rsidR="00820430" w:rsidRPr="00C05698" w:rsidRDefault="00820430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- hiszpański</w:t>
      </w:r>
    </w:p>
    <w:p w:rsidR="00820430" w:rsidRPr="00C05698" w:rsidRDefault="00820430" w:rsidP="006D5A75">
      <w:pPr>
        <w:ind w:left="708"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- </w:t>
      </w:r>
      <w:r w:rsidR="00C96C98">
        <w:rPr>
          <w:rFonts w:ascii="Suisse BP Int'l Regular" w:hAnsi="Suisse BP Int'l Regular"/>
        </w:rPr>
        <w:t>francuski</w:t>
      </w:r>
    </w:p>
    <w:p w:rsidR="003377EA" w:rsidRPr="00C05698" w:rsidRDefault="003377EA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br w:type="page"/>
      </w:r>
    </w:p>
    <w:p w:rsidR="009641D9" w:rsidRPr="00C05698" w:rsidRDefault="009641D9" w:rsidP="003C6716">
      <w:pPr>
        <w:pStyle w:val="Nagwek1"/>
        <w:rPr>
          <w:rFonts w:ascii="Suisse BP Int'l Regular" w:hAnsi="Suisse BP Int'l Regular"/>
        </w:rPr>
      </w:pPr>
      <w:bookmarkStart w:id="4" w:name="_Toc388008419"/>
      <w:r w:rsidRPr="00C05698">
        <w:rPr>
          <w:rFonts w:ascii="Suisse BP Int'l Regular" w:hAnsi="Suisse BP Int'l Regular"/>
        </w:rPr>
        <w:lastRenderedPageBreak/>
        <w:t xml:space="preserve">Informacje opisujące </w:t>
      </w:r>
      <w:r w:rsidR="00C05698" w:rsidRPr="00C05698">
        <w:rPr>
          <w:rFonts w:ascii="Suisse BP Int'l Regular" w:hAnsi="Suisse BP Int'l Regular"/>
        </w:rPr>
        <w:t xml:space="preserve">podstawowe </w:t>
      </w:r>
      <w:r w:rsidRPr="00C05698">
        <w:rPr>
          <w:rFonts w:ascii="Suisse BP Int'l Regular" w:hAnsi="Suisse BP Int'l Regular"/>
        </w:rPr>
        <w:t>treści i funkcjonalności poszczególnych bloków</w:t>
      </w:r>
      <w:r w:rsidR="00C05698" w:rsidRPr="00C05698">
        <w:rPr>
          <w:rFonts w:ascii="Suisse BP Int'l Regular" w:hAnsi="Suisse BP Int'l Regular"/>
        </w:rPr>
        <w:t xml:space="preserve"> tematycznych</w:t>
      </w:r>
      <w:bookmarkEnd w:id="4"/>
    </w:p>
    <w:p w:rsidR="003377EA" w:rsidRPr="00C05698" w:rsidRDefault="003377EA" w:rsidP="003377EA">
      <w:pPr>
        <w:rPr>
          <w:rFonts w:ascii="Suisse BP Int'l Regular" w:hAnsi="Suisse BP Int'l Regular"/>
        </w:rPr>
      </w:pPr>
    </w:p>
    <w:p w:rsidR="009641D9" w:rsidRPr="00C05698" w:rsidRDefault="009641D9" w:rsidP="009641D9">
      <w:pPr>
        <w:pStyle w:val="Akapitzlist"/>
        <w:numPr>
          <w:ilvl w:val="0"/>
          <w:numId w:val="2"/>
        </w:numPr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>Umiejscowienia Faras na mapie – wraz z dynamiczną animacją „</w:t>
      </w:r>
      <w:proofErr w:type="spellStart"/>
      <w:r w:rsidRPr="00C05698">
        <w:rPr>
          <w:rFonts w:ascii="Suisse BP Int'l Regular" w:hAnsi="Suisse BP Int'l Regular"/>
          <w:b/>
        </w:rPr>
        <w:t>krok-po-kroku</w:t>
      </w:r>
      <w:proofErr w:type="spellEnd"/>
      <w:r w:rsidRPr="00C05698">
        <w:rPr>
          <w:rFonts w:ascii="Suisse BP Int'l Regular" w:hAnsi="Suisse BP Int'l Regular"/>
          <w:b/>
        </w:rPr>
        <w:t>”, ukazującą mapę historyczną (zakres chronologiczny do ustalenia)</w:t>
      </w:r>
    </w:p>
    <w:p w:rsidR="001B106B" w:rsidRPr="00C05698" w:rsidRDefault="00B10D11" w:rsidP="001B106B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Animowana mapa ukazująca umiejscowienie Faras na mapie obejmującej Europę, Afrykę i Bliski Wschód. Przejście do </w:t>
      </w:r>
      <w:r w:rsidR="008B2FDF">
        <w:rPr>
          <w:rFonts w:ascii="Suisse BP Int'l Regular" w:hAnsi="Suisse BP Int'l Regular"/>
        </w:rPr>
        <w:t xml:space="preserve">dynamicznej </w:t>
      </w:r>
      <w:r w:rsidRPr="00C05698">
        <w:rPr>
          <w:rFonts w:ascii="Suisse BP Int'l Regular" w:hAnsi="Suisse BP Int'l Regular"/>
        </w:rPr>
        <w:t xml:space="preserve">mapy ukazującej </w:t>
      </w:r>
      <w:r w:rsidR="008B2FDF">
        <w:rPr>
          <w:rFonts w:ascii="Suisse BP Int'l Regular" w:hAnsi="Suisse BP Int'l Regular"/>
        </w:rPr>
        <w:t>interesujący nas obszar</w:t>
      </w:r>
      <w:r w:rsidRPr="00C05698">
        <w:rPr>
          <w:rFonts w:ascii="Suisse BP Int'l Regular" w:hAnsi="Suisse BP Int'l Regular"/>
        </w:rPr>
        <w:t xml:space="preserve"> – i przemiany historyczno-polityczne od czasów Starożytnego Egiptu, poprzez okres </w:t>
      </w:r>
      <w:proofErr w:type="spellStart"/>
      <w:r w:rsidRPr="00C05698">
        <w:rPr>
          <w:rFonts w:ascii="Suisse BP Int'l Regular" w:hAnsi="Suisse BP Int'l Regular"/>
        </w:rPr>
        <w:t>meroicki</w:t>
      </w:r>
      <w:proofErr w:type="spellEnd"/>
      <w:r w:rsidRPr="00C05698">
        <w:rPr>
          <w:rFonts w:ascii="Suisse BP Int'l Regular" w:hAnsi="Suisse BP Int'l Regular"/>
        </w:rPr>
        <w:t xml:space="preserve">, po czasy stołeczne </w:t>
      </w:r>
      <w:proofErr w:type="spellStart"/>
      <w:r w:rsidRPr="00C05698">
        <w:rPr>
          <w:rFonts w:ascii="Suisse BP Int'l Regular" w:hAnsi="Suisse BP Int'l Regular"/>
        </w:rPr>
        <w:t>Nobadii</w:t>
      </w:r>
      <w:proofErr w:type="spellEnd"/>
      <w:r w:rsidRPr="00C05698">
        <w:rPr>
          <w:rFonts w:ascii="Suisse BP Int'l Regular" w:hAnsi="Suisse BP Int'l Regular"/>
        </w:rPr>
        <w:t xml:space="preserve"> i </w:t>
      </w:r>
      <w:proofErr w:type="spellStart"/>
      <w:r w:rsidRPr="00C05698">
        <w:rPr>
          <w:rFonts w:ascii="Suisse BP Int'l Regular" w:hAnsi="Suisse BP Int'l Regular"/>
        </w:rPr>
        <w:t>Makurii</w:t>
      </w:r>
      <w:proofErr w:type="spellEnd"/>
      <w:r w:rsidRPr="00C05698">
        <w:rPr>
          <w:rFonts w:ascii="Suisse BP Int'l Regular" w:hAnsi="Suisse BP Int'l Regular"/>
        </w:rPr>
        <w:t xml:space="preserve">  aż po okres arabski - i ostatecznie ukazujące zalanie interesującego nas obszaru na skutek prac związanych z utworzeniem Jeziora </w:t>
      </w:r>
      <w:proofErr w:type="spellStart"/>
      <w:r w:rsidRPr="00C05698">
        <w:rPr>
          <w:rFonts w:ascii="Suisse BP Int'l Regular" w:hAnsi="Suisse BP Int'l Regular"/>
        </w:rPr>
        <w:t>Nassera</w:t>
      </w:r>
      <w:proofErr w:type="spellEnd"/>
      <w:r w:rsidRPr="00C05698">
        <w:rPr>
          <w:rFonts w:ascii="Suisse BP Int'l Regular" w:hAnsi="Suisse BP Int'l Regular"/>
        </w:rPr>
        <w:t xml:space="preserve"> w 1960 roku. </w:t>
      </w:r>
      <w:r w:rsidR="001B106B" w:rsidRPr="00C05698">
        <w:rPr>
          <w:rFonts w:ascii="Suisse BP Int'l Regular" w:hAnsi="Suisse BP Int'l Regular"/>
          <w:b/>
        </w:rPr>
        <w:t>Linia czasu</w:t>
      </w:r>
      <w:r w:rsidR="001B106B" w:rsidRPr="00C05698">
        <w:rPr>
          <w:rFonts w:ascii="Suisse BP Int'l Regular" w:hAnsi="Suisse BP Int'l Regular"/>
        </w:rPr>
        <w:t xml:space="preserve"> umożliwia manipulowanie mapą.</w:t>
      </w:r>
    </w:p>
    <w:p w:rsidR="00B10D11" w:rsidRPr="00C05698" w:rsidRDefault="00C05698" w:rsidP="00B10D11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A więc kolejno:</w:t>
      </w:r>
    </w:p>
    <w:p w:rsidR="00C05698" w:rsidRPr="00C05698" w:rsidRDefault="00C05698" w:rsidP="00C05698">
      <w:pPr>
        <w:pStyle w:val="Akapitzlist"/>
        <w:numPr>
          <w:ilvl w:val="0"/>
          <w:numId w:val="4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b/>
        </w:rPr>
        <w:t>Nubia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Tekst informujący o regionie nazywanym Nubią. Krótkie informacje ukazujące zmiany na polityczno- kulturalnej mapie regionu od ok. 2500 p.n.e. do ok. 1400 n.e. 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Mapy regionu: mapa Afryki, mapa doliny Nilu z zaznaczonymi najważniejszymi ośrodkami politycznymi i kulturalnymi w Egipcie i królestwie kuszyckim (</w:t>
      </w:r>
      <w:proofErr w:type="spellStart"/>
      <w:r w:rsidRPr="00C05698">
        <w:rPr>
          <w:rFonts w:ascii="Suisse BP Int'l Regular" w:hAnsi="Suisse BP Int'l Regular"/>
        </w:rPr>
        <w:t>Kerma</w:t>
      </w:r>
      <w:proofErr w:type="spellEnd"/>
      <w:r w:rsidRPr="00C05698">
        <w:rPr>
          <w:rFonts w:ascii="Suisse BP Int'l Regular" w:hAnsi="Suisse BP Int'l Regular"/>
        </w:rPr>
        <w:t xml:space="preserve">, </w:t>
      </w:r>
      <w:proofErr w:type="spellStart"/>
      <w:r w:rsidRPr="00C05698">
        <w:rPr>
          <w:rFonts w:ascii="Suisse BP Int'l Regular" w:hAnsi="Suisse BP Int'l Regular"/>
        </w:rPr>
        <w:t>Napata</w:t>
      </w:r>
      <w:proofErr w:type="spellEnd"/>
      <w:r w:rsidRPr="00C05698">
        <w:rPr>
          <w:rFonts w:ascii="Suisse BP Int'l Regular" w:hAnsi="Suisse BP Int'l Regular"/>
        </w:rPr>
        <w:t>, Meroe)</w:t>
      </w:r>
    </w:p>
    <w:p w:rsidR="00C05698" w:rsidRPr="00C05698" w:rsidRDefault="00C05698" w:rsidP="00C05698">
      <w:pPr>
        <w:pStyle w:val="Akapitzlist"/>
        <w:numPr>
          <w:ilvl w:val="0"/>
          <w:numId w:val="4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b/>
        </w:rPr>
        <w:t>Królestwo Kusz</w:t>
      </w:r>
      <w:r w:rsidRPr="00C05698">
        <w:rPr>
          <w:rFonts w:ascii="Suisse BP Int'l Regular" w:hAnsi="Suisse BP Int'l Regular"/>
        </w:rPr>
        <w:t xml:space="preserve"> (kultura </w:t>
      </w:r>
      <w:proofErr w:type="spellStart"/>
      <w:r w:rsidRPr="00C05698">
        <w:rPr>
          <w:rFonts w:ascii="Suisse BP Int'l Regular" w:hAnsi="Suisse BP Int'l Regular"/>
        </w:rPr>
        <w:t>Kerma</w:t>
      </w:r>
      <w:proofErr w:type="spellEnd"/>
      <w:r w:rsidRPr="00C05698">
        <w:rPr>
          <w:rFonts w:ascii="Suisse BP Int'l Regular" w:hAnsi="Suisse BP Int'l Regular"/>
        </w:rPr>
        <w:t xml:space="preserve">, 2500-1500 p.n.e.; okresy </w:t>
      </w:r>
      <w:proofErr w:type="spellStart"/>
      <w:r w:rsidRPr="00C05698">
        <w:rPr>
          <w:rFonts w:ascii="Suisse BP Int'l Regular" w:hAnsi="Suisse BP Int'l Regular"/>
        </w:rPr>
        <w:t>napatański</w:t>
      </w:r>
      <w:proofErr w:type="spellEnd"/>
      <w:r w:rsidRPr="00C05698">
        <w:rPr>
          <w:rFonts w:ascii="Suisse BP Int'l Regular" w:hAnsi="Suisse BP Int'l Regular"/>
        </w:rPr>
        <w:t xml:space="preserve">, IX-IV w. p.n.e. i </w:t>
      </w:r>
      <w:proofErr w:type="spellStart"/>
      <w:r w:rsidRPr="00C05698">
        <w:rPr>
          <w:rFonts w:ascii="Suisse BP Int'l Regular" w:hAnsi="Suisse BP Int'l Regular"/>
        </w:rPr>
        <w:t>meroicki</w:t>
      </w:r>
      <w:proofErr w:type="spellEnd"/>
      <w:r w:rsidRPr="00C05698">
        <w:rPr>
          <w:rFonts w:ascii="Suisse BP Int'l Regular" w:hAnsi="Suisse BP Int'l Regular"/>
        </w:rPr>
        <w:t>, IV w. p.n.e. – IV w. n.e.)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 xml:space="preserve">Zdjęcia kilku zabytków kultury </w:t>
      </w:r>
      <w:proofErr w:type="spellStart"/>
      <w:r w:rsidRPr="00C05698">
        <w:rPr>
          <w:rFonts w:ascii="Suisse BP Int'l Regular" w:hAnsi="Suisse BP Int'l Regular"/>
        </w:rPr>
        <w:t>Kerma</w:t>
      </w:r>
      <w:proofErr w:type="spellEnd"/>
      <w:r w:rsidRPr="00C05698">
        <w:rPr>
          <w:rFonts w:ascii="Suisse BP Int'l Regular" w:hAnsi="Suisse BP Int'l Regular"/>
        </w:rPr>
        <w:t xml:space="preserve"> w kolekcji MNW</w:t>
      </w:r>
    </w:p>
    <w:p w:rsidR="00C05698" w:rsidRPr="00C05698" w:rsidRDefault="00C05698" w:rsidP="00C05698">
      <w:pPr>
        <w:ind w:firstLine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Zdjęcia kilku zabytków </w:t>
      </w:r>
      <w:proofErr w:type="spellStart"/>
      <w:r w:rsidRPr="00C05698">
        <w:rPr>
          <w:rFonts w:ascii="Suisse BP Int'l Regular" w:hAnsi="Suisse BP Int'l Regular"/>
        </w:rPr>
        <w:t>meroickich</w:t>
      </w:r>
      <w:proofErr w:type="spellEnd"/>
      <w:r w:rsidRPr="00C05698">
        <w:rPr>
          <w:rFonts w:ascii="Suisse BP Int'l Regular" w:hAnsi="Suisse BP Int'l Regular"/>
        </w:rPr>
        <w:t xml:space="preserve"> w kolekcji MNW</w:t>
      </w:r>
    </w:p>
    <w:p w:rsidR="00C05698" w:rsidRPr="00C05698" w:rsidRDefault="00C05698" w:rsidP="00C05698">
      <w:pPr>
        <w:pStyle w:val="Akapitzlist"/>
        <w:numPr>
          <w:ilvl w:val="0"/>
          <w:numId w:val="4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Nubia po rozpadzie królestwa Meroe (IV-VI w. n.e.)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ab/>
        <w:t xml:space="preserve">Zdjęcia kilku zabytków </w:t>
      </w:r>
      <w:proofErr w:type="spellStart"/>
      <w:r w:rsidRPr="00C05698">
        <w:rPr>
          <w:rFonts w:ascii="Suisse BP Int'l Regular" w:hAnsi="Suisse BP Int'l Regular"/>
        </w:rPr>
        <w:t>post-meroickich</w:t>
      </w:r>
      <w:proofErr w:type="spellEnd"/>
      <w:r w:rsidRPr="00C05698">
        <w:rPr>
          <w:rFonts w:ascii="Suisse BP Int'l Regular" w:hAnsi="Suisse BP Int'l Regular"/>
        </w:rPr>
        <w:t xml:space="preserve"> w kolekcji MNW</w:t>
      </w:r>
    </w:p>
    <w:p w:rsidR="00C05698" w:rsidRPr="00C05698" w:rsidRDefault="00C05698" w:rsidP="00C05698">
      <w:pPr>
        <w:pStyle w:val="Akapitzlist"/>
        <w:numPr>
          <w:ilvl w:val="0"/>
          <w:numId w:val="4"/>
        </w:num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Nubijskie królestwa chrześcijańskie</w:t>
      </w:r>
    </w:p>
    <w:p w:rsidR="00C05698" w:rsidRPr="00C05698" w:rsidRDefault="00C05698" w:rsidP="00C05698">
      <w:pPr>
        <w:ind w:left="708"/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Mapa ukazująca usytuowanie trzech chrześcijańskich królestw nubijskich: </w:t>
      </w:r>
      <w:proofErr w:type="spellStart"/>
      <w:r w:rsidRPr="00C05698">
        <w:rPr>
          <w:rFonts w:ascii="Suisse BP Int'l Regular" w:hAnsi="Suisse BP Int'l Regular"/>
        </w:rPr>
        <w:t>Nobadii</w:t>
      </w:r>
      <w:proofErr w:type="spellEnd"/>
      <w:r w:rsidRPr="00C05698">
        <w:rPr>
          <w:rFonts w:ascii="Suisse BP Int'l Regular" w:hAnsi="Suisse BP Int'l Regular"/>
        </w:rPr>
        <w:t xml:space="preserve">, </w:t>
      </w:r>
      <w:proofErr w:type="spellStart"/>
      <w:r w:rsidRPr="00C05698">
        <w:rPr>
          <w:rFonts w:ascii="Suisse BP Int'l Regular" w:hAnsi="Suisse BP Int'l Regular"/>
        </w:rPr>
        <w:t>Makurii</w:t>
      </w:r>
      <w:proofErr w:type="spellEnd"/>
      <w:r w:rsidRPr="00C05698">
        <w:rPr>
          <w:rFonts w:ascii="Suisse BP Int'l Regular" w:hAnsi="Suisse BP Int'l Regular"/>
        </w:rPr>
        <w:t xml:space="preserve"> i Alodii z zaznaczonymi dużymi ośrodkami polityczno-kulturalnymi</w:t>
      </w:r>
    </w:p>
    <w:p w:rsidR="00C05698" w:rsidRDefault="00C05698" w:rsidP="00C05698">
      <w:pPr>
        <w:pStyle w:val="Akapitzlist"/>
        <w:numPr>
          <w:ilvl w:val="0"/>
          <w:numId w:val="4"/>
        </w:num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t>bardzo ogólnie okres arabski</w:t>
      </w:r>
    </w:p>
    <w:p w:rsidR="00C05698" w:rsidRDefault="008B2FDF" w:rsidP="00C05698">
      <w:pPr>
        <w:pStyle w:val="Akapitzlist"/>
        <w:numPr>
          <w:ilvl w:val="0"/>
          <w:numId w:val="4"/>
        </w:num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t>zalanie terenów po kampanii wykopaliskowej</w:t>
      </w:r>
    </w:p>
    <w:p w:rsidR="00AA2B99" w:rsidRPr="00AA2B99" w:rsidRDefault="00AA2B99" w:rsidP="00AA2B99">
      <w:pPr>
        <w:rPr>
          <w:rFonts w:ascii="Suisse BP Int'l Regular" w:hAnsi="Suisse BP Int'l Regular"/>
        </w:rPr>
      </w:pPr>
    </w:p>
    <w:p w:rsidR="00C05698" w:rsidRPr="00C05698" w:rsidRDefault="00C05698" w:rsidP="00AA2B99">
      <w:pPr>
        <w:pStyle w:val="Akapitzlist"/>
        <w:numPr>
          <w:ilvl w:val="0"/>
          <w:numId w:val="2"/>
        </w:numPr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 xml:space="preserve">Starożytne miasto Faras 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lastRenderedPageBreak/>
        <w:t>Tekst zawierający informacje ogólne o  mieście Faras (</w:t>
      </w:r>
      <w:proofErr w:type="spellStart"/>
      <w:r w:rsidRPr="00C05698">
        <w:rPr>
          <w:rFonts w:ascii="Suisse BP Int'l Regular" w:hAnsi="Suisse BP Int'l Regular"/>
        </w:rPr>
        <w:t>Pachoras</w:t>
      </w:r>
      <w:proofErr w:type="spellEnd"/>
      <w:r w:rsidRPr="00C05698">
        <w:rPr>
          <w:rFonts w:ascii="Suisse BP Int'l Regular" w:hAnsi="Suisse BP Int'l Regular"/>
        </w:rPr>
        <w:t>) w okresie starożytnym i chrześcijańskim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Plan Faras (wg publikacji Michałowskiego) </w:t>
      </w:r>
    </w:p>
    <w:p w:rsidR="00C05698" w:rsidRPr="00C05698" w:rsidRDefault="00C05698" w:rsidP="00C05698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Zdjęcia: fotografie archiwalne z terenu wykopalisk: np. widok Wielkiego Komu </w:t>
      </w:r>
    </w:p>
    <w:p w:rsidR="00C05698" w:rsidRPr="00C05698" w:rsidRDefault="00C05698" w:rsidP="00B10D11">
      <w:pPr>
        <w:rPr>
          <w:rFonts w:ascii="Suisse BP Int'l Regular" w:hAnsi="Suisse BP Int'l Regular"/>
        </w:rPr>
      </w:pPr>
    </w:p>
    <w:p w:rsidR="009246B2" w:rsidRPr="00C05698" w:rsidRDefault="009246B2" w:rsidP="00B10D11">
      <w:pPr>
        <w:rPr>
          <w:rFonts w:ascii="Suisse BP Int'l Regular" w:hAnsi="Suisse BP Int'l Regular"/>
        </w:rPr>
      </w:pPr>
    </w:p>
    <w:p w:rsidR="009641D9" w:rsidRPr="00C05698" w:rsidRDefault="001B106B" w:rsidP="001B106B">
      <w:pPr>
        <w:pStyle w:val="Akapitzlist"/>
        <w:numPr>
          <w:ilvl w:val="0"/>
          <w:numId w:val="2"/>
        </w:numPr>
        <w:rPr>
          <w:rFonts w:ascii="Suisse BP Int'l Regular" w:hAnsi="Suisse BP Int'l Regular"/>
          <w:b/>
        </w:rPr>
      </w:pPr>
      <w:r>
        <w:rPr>
          <w:rFonts w:ascii="Suisse BP Int'l Regular" w:hAnsi="Suisse BP Int'l Regular"/>
          <w:b/>
        </w:rPr>
        <w:t>Katedra</w:t>
      </w:r>
    </w:p>
    <w:p w:rsidR="001B106B" w:rsidRPr="001B106B" w:rsidRDefault="001B106B" w:rsidP="001B106B">
      <w:pPr>
        <w:pStyle w:val="Akapitzlist"/>
        <w:numPr>
          <w:ilvl w:val="0"/>
          <w:numId w:val="5"/>
        </w:numPr>
        <w:rPr>
          <w:rFonts w:ascii="Suisse BP Int'l Regular" w:hAnsi="Suisse BP Int'l Regular"/>
        </w:rPr>
      </w:pPr>
      <w:r w:rsidRPr="001B106B">
        <w:rPr>
          <w:rFonts w:ascii="Suisse BP Int'l Regular" w:hAnsi="Suisse BP Int'l Regular"/>
        </w:rPr>
        <w:t xml:space="preserve">Tekst informujący o architekturze katedry i fazach przebudowy kościoła, </w:t>
      </w:r>
    </w:p>
    <w:p w:rsidR="001B106B" w:rsidRPr="001B106B" w:rsidRDefault="001B106B" w:rsidP="001B106B">
      <w:pPr>
        <w:pStyle w:val="Akapitzlist"/>
        <w:numPr>
          <w:ilvl w:val="0"/>
          <w:numId w:val="5"/>
        </w:numPr>
        <w:rPr>
          <w:rFonts w:ascii="Suisse BP Int'l Regular" w:hAnsi="Suisse BP Int'l Regular"/>
        </w:rPr>
      </w:pPr>
      <w:r w:rsidRPr="001B106B">
        <w:rPr>
          <w:rFonts w:ascii="Suisse BP Int'l Regular" w:hAnsi="Suisse BP Int'l Regular"/>
        </w:rPr>
        <w:t>Przemiany planu budynku katedry</w:t>
      </w:r>
    </w:p>
    <w:p w:rsidR="001B106B" w:rsidRPr="001B106B" w:rsidRDefault="001B106B" w:rsidP="001B106B">
      <w:pPr>
        <w:ind w:left="1416"/>
        <w:rPr>
          <w:rFonts w:ascii="Suisse BP Int'l Regular" w:hAnsi="Suisse BP Int'l Regular"/>
          <w:sz w:val="20"/>
          <w:szCs w:val="20"/>
        </w:rPr>
      </w:pPr>
      <w:r w:rsidRPr="001B106B">
        <w:rPr>
          <w:rFonts w:ascii="Suisse BP Int'l Regular" w:hAnsi="Suisse BP Int'l Regular"/>
          <w:sz w:val="20"/>
          <w:szCs w:val="20"/>
        </w:rPr>
        <w:t>Pierwsza katedra z VII w.</w:t>
      </w:r>
    </w:p>
    <w:p w:rsidR="001B106B" w:rsidRPr="001B106B" w:rsidRDefault="001B106B" w:rsidP="001B106B">
      <w:pPr>
        <w:ind w:left="1416"/>
        <w:rPr>
          <w:rFonts w:ascii="Suisse BP Int'l Regular" w:hAnsi="Suisse BP Int'l Regular"/>
          <w:sz w:val="20"/>
          <w:szCs w:val="20"/>
        </w:rPr>
      </w:pPr>
      <w:r w:rsidRPr="001B106B">
        <w:rPr>
          <w:rFonts w:ascii="Suisse BP Int'l Regular" w:hAnsi="Suisse BP Int'l Regular"/>
          <w:sz w:val="20"/>
          <w:szCs w:val="20"/>
        </w:rPr>
        <w:t>Druga katedra w VIII w.</w:t>
      </w:r>
    </w:p>
    <w:p w:rsidR="001B106B" w:rsidRPr="001B106B" w:rsidRDefault="001B106B" w:rsidP="001B106B">
      <w:pPr>
        <w:ind w:left="1416"/>
        <w:rPr>
          <w:rFonts w:ascii="Suisse BP Int'l Regular" w:hAnsi="Suisse BP Int'l Regular"/>
          <w:sz w:val="20"/>
          <w:szCs w:val="20"/>
        </w:rPr>
      </w:pPr>
      <w:r w:rsidRPr="001B106B">
        <w:rPr>
          <w:rFonts w:ascii="Suisse BP Int'l Regular" w:hAnsi="Suisse BP Int'l Regular"/>
          <w:sz w:val="20"/>
          <w:szCs w:val="20"/>
        </w:rPr>
        <w:t>Druga katedra w X w. i wiekach następnych</w:t>
      </w:r>
    </w:p>
    <w:p w:rsidR="001B106B" w:rsidRPr="001B106B" w:rsidRDefault="001B106B" w:rsidP="001B106B">
      <w:pPr>
        <w:pStyle w:val="Akapitzlist"/>
        <w:numPr>
          <w:ilvl w:val="0"/>
          <w:numId w:val="5"/>
        </w:numPr>
        <w:rPr>
          <w:rFonts w:ascii="Suisse BP Int'l Regular" w:hAnsi="Suisse BP Int'l Regular"/>
        </w:rPr>
      </w:pPr>
      <w:r w:rsidRPr="001B106B">
        <w:rPr>
          <w:rFonts w:ascii="Suisse BP Int'l Regular" w:hAnsi="Suisse BP Int'l Regular"/>
        </w:rPr>
        <w:t>Tekst o wystroju malarskim</w:t>
      </w:r>
    </w:p>
    <w:p w:rsidR="00945154" w:rsidRDefault="00945154" w:rsidP="001B106B">
      <w:pPr>
        <w:ind w:left="1068"/>
        <w:rPr>
          <w:rFonts w:ascii="Suisse BP Int'l Regular" w:hAnsi="Suisse BP Int'l Regular"/>
        </w:rPr>
      </w:pPr>
    </w:p>
    <w:p w:rsidR="00564901" w:rsidRDefault="001B106B" w:rsidP="00945154">
      <w:pPr>
        <w:rPr>
          <w:rFonts w:ascii="Suisse BP Int'l Regular" w:hAnsi="Suisse BP Int'l Regular"/>
        </w:rPr>
      </w:pPr>
      <w:r w:rsidRPr="00945154">
        <w:rPr>
          <w:rFonts w:ascii="Suisse BP Int'l Regular" w:hAnsi="Suisse BP Int'l Regular"/>
        </w:rPr>
        <w:t>Materiały, jakimi dysponujemy do zilustrowania</w:t>
      </w:r>
      <w:r w:rsidR="00945154">
        <w:rPr>
          <w:rFonts w:ascii="Suisse BP Int'l Regular" w:hAnsi="Suisse BP Int'l Regular"/>
        </w:rPr>
        <w:t xml:space="preserve"> tego bloku</w:t>
      </w:r>
      <w:r w:rsidRPr="00945154">
        <w:rPr>
          <w:rFonts w:ascii="Suisse BP Int'l Regular" w:hAnsi="Suisse BP Int'l Regular"/>
        </w:rPr>
        <w:t>:</w:t>
      </w:r>
    </w:p>
    <w:p w:rsidR="001B106B" w:rsidRPr="00945154" w:rsidRDefault="00564901" w:rsidP="00945154">
      <w:p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t>z</w:t>
      </w:r>
      <w:r w:rsidR="001B106B" w:rsidRPr="00945154">
        <w:rPr>
          <w:rFonts w:ascii="Suisse BP Int'l Regular" w:hAnsi="Suisse BP Int'l Regular"/>
        </w:rPr>
        <w:t>djęcia archiwalne ukazujące wnętrze katedry: widoki nawy głównej, naw bocznych, narteksu, kaplic.</w:t>
      </w:r>
    </w:p>
    <w:p w:rsidR="001B106B" w:rsidRPr="00945154" w:rsidRDefault="001B106B" w:rsidP="00945154">
      <w:pPr>
        <w:rPr>
          <w:rFonts w:ascii="Suisse BP Int'l Regular" w:hAnsi="Suisse BP Int'l Regular"/>
        </w:rPr>
      </w:pPr>
      <w:r w:rsidRPr="00945154">
        <w:rPr>
          <w:rFonts w:ascii="Suisse BP Int'l Regular" w:hAnsi="Suisse BP Int'l Regular"/>
        </w:rPr>
        <w:t>Widoki katedry od zewnątrz, widok kaplic</w:t>
      </w:r>
    </w:p>
    <w:p w:rsidR="001B106B" w:rsidRDefault="001B106B" w:rsidP="00945154">
      <w:pPr>
        <w:rPr>
          <w:rFonts w:ascii="Suisse BP Int'l Regular" w:hAnsi="Suisse BP Int'l Regular"/>
        </w:rPr>
      </w:pPr>
      <w:r w:rsidRPr="00945154">
        <w:rPr>
          <w:rFonts w:ascii="Suisse BP Int'l Regular" w:hAnsi="Suisse BP Int'l Regular"/>
        </w:rPr>
        <w:t xml:space="preserve">zdjęcia wnętrz z malowidłami </w:t>
      </w:r>
      <w:proofErr w:type="spellStart"/>
      <w:r w:rsidRPr="00945154">
        <w:rPr>
          <w:rFonts w:ascii="Suisse BP Int'l Regular" w:hAnsi="Suisse BP Int'l Regular"/>
        </w:rPr>
        <w:t>in</w:t>
      </w:r>
      <w:proofErr w:type="spellEnd"/>
      <w:r w:rsidRPr="00945154">
        <w:rPr>
          <w:rFonts w:ascii="Suisse BP Int'l Regular" w:hAnsi="Suisse BP Int'l Regular"/>
        </w:rPr>
        <w:t xml:space="preserve"> situ</w:t>
      </w:r>
    </w:p>
    <w:p w:rsidR="00945154" w:rsidRPr="00945154" w:rsidRDefault="00945154" w:rsidP="00945154">
      <w:pPr>
        <w:rPr>
          <w:rFonts w:ascii="Suisse BP Int'l Regular" w:hAnsi="Suisse BP Int'l Regular"/>
        </w:rPr>
      </w:pPr>
    </w:p>
    <w:p w:rsidR="009246B2" w:rsidRPr="00C05698" w:rsidRDefault="009246B2" w:rsidP="009246B2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b/>
        </w:rPr>
        <w:t>Linia czasu</w:t>
      </w:r>
      <w:r w:rsidRPr="00C05698">
        <w:rPr>
          <w:rFonts w:ascii="Suisse BP Int'l Regular" w:hAnsi="Suisse BP Int'l Regular"/>
        </w:rPr>
        <w:t xml:space="preserve"> umożliwia obserwowanie zmi</w:t>
      </w:r>
      <w:r w:rsidR="001B106B">
        <w:rPr>
          <w:rFonts w:ascii="Suisse BP Int'l Regular" w:hAnsi="Suisse BP Int'l Regular"/>
        </w:rPr>
        <w:t xml:space="preserve">an </w:t>
      </w:r>
      <w:r w:rsidR="002D1DC9">
        <w:rPr>
          <w:rFonts w:ascii="Suisse BP Int'l Regular" w:hAnsi="Suisse BP Int'l Regular"/>
        </w:rPr>
        <w:t>planu katedry</w:t>
      </w:r>
      <w:r w:rsidR="001B106B">
        <w:rPr>
          <w:rFonts w:ascii="Suisse BP Int'l Regular" w:hAnsi="Suisse BP Int'l Regular"/>
        </w:rPr>
        <w:t>.</w:t>
      </w:r>
    </w:p>
    <w:p w:rsidR="009246B2" w:rsidRPr="00C05698" w:rsidRDefault="009246B2" w:rsidP="00D04F39">
      <w:pPr>
        <w:rPr>
          <w:rFonts w:ascii="Suisse BP Int'l Regular" w:hAnsi="Suisse BP Int'l Regular"/>
        </w:rPr>
      </w:pPr>
    </w:p>
    <w:p w:rsidR="00564901" w:rsidRDefault="00564901">
      <w:p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br w:type="page"/>
      </w:r>
    </w:p>
    <w:p w:rsidR="009246B2" w:rsidRPr="00C05698" w:rsidRDefault="009246B2" w:rsidP="00D04F39">
      <w:pPr>
        <w:rPr>
          <w:rFonts w:ascii="Suisse BP Int'l Regular" w:hAnsi="Suisse BP Int'l Regular"/>
        </w:rPr>
      </w:pPr>
    </w:p>
    <w:p w:rsidR="009641D9" w:rsidRPr="00C05698" w:rsidRDefault="00375ABF" w:rsidP="00375ABF">
      <w:pPr>
        <w:pStyle w:val="Akapitzlist"/>
        <w:numPr>
          <w:ilvl w:val="0"/>
          <w:numId w:val="2"/>
        </w:numPr>
        <w:rPr>
          <w:rFonts w:ascii="Suisse BP Int'l Regular" w:hAnsi="Suisse BP Int'l Regular"/>
          <w:b/>
        </w:rPr>
      </w:pPr>
      <w:r>
        <w:rPr>
          <w:rFonts w:ascii="Suisse BP Int'l Regular" w:hAnsi="Suisse BP Int'l Regular"/>
          <w:b/>
        </w:rPr>
        <w:t>Malarstwo – freski z Faras</w:t>
      </w:r>
    </w:p>
    <w:p w:rsidR="00564901" w:rsidRDefault="00564901" w:rsidP="00DB79AE">
      <w:pPr>
        <w:rPr>
          <w:rFonts w:ascii="Suisse BP Int'l Regular" w:hAnsi="Suisse BP Int'l Regular"/>
        </w:rPr>
      </w:pPr>
    </w:p>
    <w:p w:rsidR="00754159" w:rsidRPr="00564901" w:rsidRDefault="00754159" w:rsidP="00DB79AE">
      <w:pPr>
        <w:rPr>
          <w:rFonts w:ascii="Suisse BP Int'l Regular" w:hAnsi="Suisse BP Int'l Regular"/>
          <w:b/>
        </w:rPr>
      </w:pPr>
      <w:r w:rsidRPr="00564901">
        <w:rPr>
          <w:rFonts w:ascii="Suisse BP Int'l Regular" w:hAnsi="Suisse BP Int'l Regular"/>
          <w:b/>
        </w:rPr>
        <w:t>Uwagi ogólne:</w:t>
      </w:r>
    </w:p>
    <w:p w:rsidR="000832C0" w:rsidRPr="00C05698" w:rsidRDefault="008D2F10" w:rsidP="00DB79AE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To centralna i najważniejsza część aplikacji. </w:t>
      </w:r>
      <w:r w:rsidR="00F75A73" w:rsidRPr="00C05698">
        <w:rPr>
          <w:rFonts w:ascii="Suisse BP Int'l Regular" w:hAnsi="Suisse BP Int'l Regular"/>
        </w:rPr>
        <w:t xml:space="preserve">Na planie katedry mają być naniesione </w:t>
      </w:r>
      <w:r w:rsidR="00375ABF">
        <w:rPr>
          <w:rFonts w:ascii="Suisse BP Int'l Regular" w:hAnsi="Suisse BP Int'l Regular"/>
        </w:rPr>
        <w:t>z</w:t>
      </w:r>
      <w:r w:rsidR="00C544D6">
        <w:rPr>
          <w:rFonts w:ascii="Suisse BP Int'l Regular" w:hAnsi="Suisse BP Int'l Regular"/>
        </w:rPr>
        <w:t>d</w:t>
      </w:r>
      <w:r w:rsidR="00375ABF">
        <w:rPr>
          <w:rFonts w:ascii="Suisse BP Int'l Regular" w:hAnsi="Suisse BP Int'l Regular"/>
        </w:rPr>
        <w:t>jęcia</w:t>
      </w:r>
      <w:r w:rsidR="00F75A73" w:rsidRPr="00C05698">
        <w:rPr>
          <w:rFonts w:ascii="Suisse BP Int'l Regular" w:hAnsi="Suisse BP Int'l Regular"/>
        </w:rPr>
        <w:t xml:space="preserve"> fresków – zarówno tych, które pochodzą z kolekcji warszawskiej, jak i chartumskiej.</w:t>
      </w:r>
      <w:r w:rsidR="00DE2951" w:rsidRPr="00C05698">
        <w:rPr>
          <w:rFonts w:ascii="Suisse BP Int'l Regular" w:hAnsi="Suisse BP Int'l Regular"/>
        </w:rPr>
        <w:t xml:space="preserve"> </w:t>
      </w:r>
    </w:p>
    <w:p w:rsidR="000832C0" w:rsidRPr="00C05698" w:rsidRDefault="00DE2951" w:rsidP="00DB79AE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Każdy z fresków można powiększyć. </w:t>
      </w:r>
    </w:p>
    <w:p w:rsidR="000832C0" w:rsidRDefault="00DE2951" w:rsidP="00DB79AE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>Każdy z fresków jest opatrzony krótkim opisem.</w:t>
      </w:r>
      <w:r w:rsidR="00D371BD" w:rsidRPr="00C05698">
        <w:rPr>
          <w:rFonts w:ascii="Suisse BP Int'l Regular" w:hAnsi="Suisse BP Int'l Regular"/>
        </w:rPr>
        <w:t xml:space="preserve"> </w:t>
      </w:r>
      <w:r w:rsidR="00754159" w:rsidRPr="00754159">
        <w:rPr>
          <w:rFonts w:ascii="Suisse BP Int'l Regular" w:hAnsi="Suisse BP Int'l Regular"/>
        </w:rPr>
        <w:t xml:space="preserve">Przy każdym malowidle dane katalogowe, informacja o tym, co lub kogo przedstawia (rodzaj </w:t>
      </w:r>
      <w:proofErr w:type="spellStart"/>
      <w:r w:rsidR="00754159" w:rsidRPr="00754159">
        <w:rPr>
          <w:rFonts w:ascii="Suisse BP Int'l Regular" w:hAnsi="Suisse BP Int'l Regular"/>
          <w:i/>
        </w:rPr>
        <w:t>who</w:t>
      </w:r>
      <w:proofErr w:type="spellEnd"/>
      <w:r w:rsidR="00754159" w:rsidRPr="00754159">
        <w:rPr>
          <w:rFonts w:ascii="Suisse BP Int'l Regular" w:hAnsi="Suisse BP Int'l Regular"/>
          <w:i/>
        </w:rPr>
        <w:t xml:space="preserve"> </w:t>
      </w:r>
      <w:proofErr w:type="spellStart"/>
      <w:r w:rsidR="00754159" w:rsidRPr="00754159">
        <w:rPr>
          <w:rFonts w:ascii="Suisse BP Int'l Regular" w:hAnsi="Suisse BP Int'l Regular"/>
          <w:i/>
        </w:rPr>
        <w:t>is</w:t>
      </w:r>
      <w:proofErr w:type="spellEnd"/>
      <w:r w:rsidR="00754159" w:rsidRPr="00754159">
        <w:rPr>
          <w:rFonts w:ascii="Suisse BP Int'l Regular" w:hAnsi="Suisse BP Int'l Regular"/>
        </w:rPr>
        <w:t xml:space="preserve"> </w:t>
      </w:r>
      <w:proofErr w:type="spellStart"/>
      <w:r w:rsidR="00754159" w:rsidRPr="00754159">
        <w:rPr>
          <w:rFonts w:ascii="Suisse BP Int'l Regular" w:hAnsi="Suisse BP Int'l Regular"/>
          <w:i/>
        </w:rPr>
        <w:t>who</w:t>
      </w:r>
      <w:proofErr w:type="spellEnd"/>
      <w:r w:rsidR="00754159" w:rsidRPr="00754159">
        <w:rPr>
          <w:rFonts w:ascii="Suisse BP Int'l Regular" w:hAnsi="Suisse BP Int'l Regular"/>
        </w:rPr>
        <w:t>), o ikonografii przedstawienia, na co warto zwrócić uwagę (rodzaj skróconej informacji przewodnikowej</w:t>
      </w:r>
      <w:r w:rsidR="00754159">
        <w:rPr>
          <w:rFonts w:ascii="Suisse BP Int'l Regular" w:hAnsi="Suisse BP Int'l Regular"/>
        </w:rPr>
        <w:t>.</w:t>
      </w:r>
      <w:r w:rsidR="008D2F10" w:rsidRPr="00C05698">
        <w:rPr>
          <w:rFonts w:ascii="Suisse BP Int'l Regular" w:hAnsi="Suisse BP Int'l Regular"/>
        </w:rPr>
        <w:t xml:space="preserve"> </w:t>
      </w:r>
    </w:p>
    <w:p w:rsidR="00564901" w:rsidRDefault="00564901" w:rsidP="00C544D6">
      <w:pPr>
        <w:rPr>
          <w:rFonts w:ascii="Suisse BP Int'l Regular" w:hAnsi="Suisse BP Int'l Regular"/>
        </w:rPr>
      </w:pPr>
    </w:p>
    <w:p w:rsidR="00564901" w:rsidRPr="00564901" w:rsidRDefault="00564901" w:rsidP="00C544D6">
      <w:pPr>
        <w:rPr>
          <w:rFonts w:ascii="Suisse BP Int'l Regular" w:hAnsi="Suisse BP Int'l Regular"/>
          <w:b/>
        </w:rPr>
      </w:pPr>
      <w:r w:rsidRPr="00564901">
        <w:rPr>
          <w:rFonts w:ascii="Suisse BP Int'l Regular" w:hAnsi="Suisse BP Int'l Regular"/>
          <w:b/>
        </w:rPr>
        <w:t>Poszczególne elementy zawartości</w:t>
      </w:r>
    </w:p>
    <w:p w:rsidR="00C544D6" w:rsidRPr="00C544D6" w:rsidRDefault="00C544D6" w:rsidP="00C544D6">
      <w:pPr>
        <w:rPr>
          <w:rFonts w:ascii="Suisse BP Int'l Regular" w:hAnsi="Suisse BP Int'l Regular"/>
        </w:rPr>
      </w:pPr>
      <w:r w:rsidRPr="00C544D6">
        <w:rPr>
          <w:rFonts w:ascii="Suisse BP Int'l Regular" w:hAnsi="Suisse BP Int'l Regular"/>
        </w:rPr>
        <w:t xml:space="preserve">Tekst informujący o malarstwie nubijskim: zmiany stylistyczne wystroju malarskiego katedry (warstwy tynków), system rozmieszczenia malowideł na ścianach  kościoła (zalążek programu ikonograficznego). </w:t>
      </w:r>
    </w:p>
    <w:p w:rsidR="00C544D6" w:rsidRPr="00C544D6" w:rsidRDefault="00C544D6" w:rsidP="00C544D6">
      <w:pPr>
        <w:rPr>
          <w:rFonts w:ascii="Suisse BP Int'l Regular" w:hAnsi="Suisse BP Int'l Regular"/>
        </w:rPr>
      </w:pPr>
      <w:r w:rsidRPr="00C544D6">
        <w:rPr>
          <w:rFonts w:ascii="Suisse BP Int'l Regular" w:hAnsi="Suisse BP Int'l Regular"/>
        </w:rPr>
        <w:t xml:space="preserve">Zdjęcia malowideł ze zbiorów MNW i </w:t>
      </w:r>
      <w:proofErr w:type="spellStart"/>
      <w:r w:rsidRPr="00C544D6">
        <w:rPr>
          <w:rFonts w:ascii="Suisse BP Int'l Regular" w:hAnsi="Suisse BP Int'l Regular"/>
        </w:rPr>
        <w:t>muzeum</w:t>
      </w:r>
      <w:proofErr w:type="spellEnd"/>
      <w:r w:rsidRPr="00C544D6">
        <w:rPr>
          <w:rFonts w:ascii="Suisse BP Int'l Regular" w:hAnsi="Suisse BP Int'l Regular"/>
        </w:rPr>
        <w:t xml:space="preserve"> w Chartumie z  możliwością odnalezienia na planie katedry miejsca ich usytuowania we wnętrzu kościoła (np. punkt wskazuje pomieszczenie, w którym znajdowało się malowidło). Zdjęcia stanu aktualnego oraz </w:t>
      </w:r>
      <w:proofErr w:type="spellStart"/>
      <w:r w:rsidRPr="00C544D6">
        <w:rPr>
          <w:rFonts w:ascii="Suisse BP Int'l Regular" w:hAnsi="Suisse BP Int'l Regular"/>
        </w:rPr>
        <w:t>in</w:t>
      </w:r>
      <w:proofErr w:type="spellEnd"/>
      <w:r w:rsidRPr="00C544D6">
        <w:rPr>
          <w:rFonts w:ascii="Suisse BP Int'l Regular" w:hAnsi="Suisse BP Int'l Regular"/>
        </w:rPr>
        <w:t xml:space="preserve"> situ (tam, gdzie dysponujemy fotografiami archiwalnymi), ewentualnie zdjęcia interesujących detali.</w:t>
      </w:r>
    </w:p>
    <w:p w:rsidR="00C544D6" w:rsidRPr="00C544D6" w:rsidRDefault="00C544D6" w:rsidP="00C544D6">
      <w:pPr>
        <w:numPr>
          <w:ilvl w:val="0"/>
          <w:numId w:val="8"/>
        </w:numPr>
        <w:rPr>
          <w:rFonts w:ascii="Suisse BP Int'l Regular" w:hAnsi="Suisse BP Int'l Regular"/>
        </w:rPr>
      </w:pPr>
      <w:r w:rsidRPr="00C544D6">
        <w:rPr>
          <w:rFonts w:ascii="Suisse BP Int'l Regular" w:hAnsi="Suisse BP Int'l Regular"/>
        </w:rPr>
        <w:t>Malowidła wczesne: informacje o stylu, typach przedstawień (kompozycje narracyjne, pojedyncze wizerunki), repertuar przedstawień (sceny ze Starego i Nowego Testamentu, wizerunki świętych, portrety dostojników nubijskich). Zdjęcia malowideł warszawskich i chartumskich</w:t>
      </w:r>
    </w:p>
    <w:p w:rsidR="00C544D6" w:rsidRPr="00C544D6" w:rsidRDefault="00C544D6" w:rsidP="00C544D6">
      <w:pPr>
        <w:numPr>
          <w:ilvl w:val="0"/>
          <w:numId w:val="8"/>
        </w:numPr>
        <w:rPr>
          <w:rFonts w:ascii="Suisse BP Int'l Regular" w:hAnsi="Suisse BP Int'l Regular"/>
        </w:rPr>
      </w:pPr>
      <w:r w:rsidRPr="00C544D6">
        <w:rPr>
          <w:rFonts w:ascii="Suisse BP Int'l Regular" w:hAnsi="Suisse BP Int'l Regular"/>
        </w:rPr>
        <w:t>Malowidła z okresu klasycznego: informacje o stylu, typach przedstawień (kompozycje narracyjne, pojedyncze wizerunki), repertuar przedstawień (sceny ze Starego i Nowego Testamentu, wizerunki świętych, portrety dostojników nubijskich)</w:t>
      </w:r>
    </w:p>
    <w:p w:rsidR="00C544D6" w:rsidRPr="00C544D6" w:rsidRDefault="00C544D6" w:rsidP="00C544D6">
      <w:pPr>
        <w:numPr>
          <w:ilvl w:val="0"/>
          <w:numId w:val="8"/>
        </w:numPr>
        <w:rPr>
          <w:rFonts w:ascii="Suisse BP Int'l Regular" w:hAnsi="Suisse BP Int'l Regular"/>
        </w:rPr>
      </w:pPr>
      <w:r w:rsidRPr="00C544D6">
        <w:rPr>
          <w:rFonts w:ascii="Suisse BP Int'l Regular" w:hAnsi="Suisse BP Int'l Regular"/>
        </w:rPr>
        <w:t>Malowidła z okresu późnego: informacje o stylu, typach przedstawień (kompozycje narracyjne, pojedyncze wizerunki), repertuar przedstawień (sceny ze Starego i Nowego Testamentu, wizerunki świętych, portrety dostojników nubijskich)</w:t>
      </w:r>
    </w:p>
    <w:p w:rsidR="00C544D6" w:rsidRPr="00C05698" w:rsidRDefault="00C544D6" w:rsidP="00DB79AE">
      <w:pPr>
        <w:rPr>
          <w:rFonts w:ascii="Suisse BP Int'l Regular" w:hAnsi="Suisse BP Int'l Regular"/>
        </w:rPr>
      </w:pPr>
    </w:p>
    <w:p w:rsidR="005314EF" w:rsidRPr="00BF22C7" w:rsidRDefault="00C544D6" w:rsidP="00DB79AE">
      <w:pPr>
        <w:rPr>
          <w:rFonts w:ascii="Suisse BP Int'l Regular" w:hAnsi="Suisse BP Int'l Regular"/>
          <w:b/>
        </w:rPr>
      </w:pPr>
      <w:r w:rsidRPr="00BF22C7">
        <w:rPr>
          <w:rFonts w:ascii="Suisse BP Int'l Regular" w:hAnsi="Suisse BP Int'l Regular"/>
          <w:b/>
        </w:rPr>
        <w:t>Funkcjonalność tej części aplikacji:</w:t>
      </w:r>
    </w:p>
    <w:p w:rsidR="00BF22C7" w:rsidRDefault="00BF22C7" w:rsidP="00DB79AE">
      <w:p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t xml:space="preserve">Miejsca pierwotnego rozmieszczenia każdego z fresków są zaznaczone na planie katedry. Przy każdym z fresków (przy powiększeniu zdjęcia) widnieje informacja, w którym miejscu ekspozycji realnej w Muzeum można go znaleźć – lub o tym, że fresk znajduje się w </w:t>
      </w:r>
      <w:proofErr w:type="spellStart"/>
      <w:r>
        <w:rPr>
          <w:rFonts w:ascii="Suisse BP Int'l Regular" w:hAnsi="Suisse BP Int'l Regular"/>
        </w:rPr>
        <w:t>muzeum</w:t>
      </w:r>
      <w:proofErr w:type="spellEnd"/>
      <w:r>
        <w:rPr>
          <w:rFonts w:ascii="Suisse BP Int'l Regular" w:hAnsi="Suisse BP Int'l Regular"/>
        </w:rPr>
        <w:t xml:space="preserve"> w Chartumie.</w:t>
      </w:r>
    </w:p>
    <w:p w:rsidR="00DB79AE" w:rsidRPr="00C05698" w:rsidRDefault="00BF22C7" w:rsidP="00DB79AE">
      <w:p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t>Jeśli chodzi o MNW, p</w:t>
      </w:r>
      <w:r w:rsidR="00E5543B" w:rsidRPr="00C05698">
        <w:rPr>
          <w:rFonts w:ascii="Suisse BP Int'l Regular" w:hAnsi="Suisse BP Int'l Regular"/>
        </w:rPr>
        <w:t xml:space="preserve">owiększeniom </w:t>
      </w:r>
      <w:r w:rsidR="005314EF" w:rsidRPr="00C05698">
        <w:rPr>
          <w:rFonts w:ascii="Suisse BP Int'l Regular" w:hAnsi="Suisse BP Int'l Regular"/>
        </w:rPr>
        <w:t xml:space="preserve">każdego z warszawskich </w:t>
      </w:r>
      <w:r w:rsidR="00E5543B" w:rsidRPr="00C05698">
        <w:rPr>
          <w:rFonts w:ascii="Suisse BP Int'l Regular" w:hAnsi="Suisse BP Int'l Regular"/>
        </w:rPr>
        <w:t>fresków towarzyszy</w:t>
      </w:r>
      <w:r w:rsidR="005314EF" w:rsidRPr="00C05698">
        <w:rPr>
          <w:rFonts w:ascii="Suisse BP Int'l Regular" w:hAnsi="Suisse BP Int'l Regular"/>
        </w:rPr>
        <w:t xml:space="preserve"> więc mały plan z zaznaczeniem </w:t>
      </w:r>
      <w:r w:rsidR="00E5543B" w:rsidRPr="00C05698">
        <w:rPr>
          <w:rFonts w:ascii="Suisse BP Int'l Regular" w:hAnsi="Suisse BP Int'l Regular"/>
        </w:rPr>
        <w:t xml:space="preserve"> miejsca </w:t>
      </w:r>
      <w:r w:rsidR="005314EF" w:rsidRPr="00C05698">
        <w:rPr>
          <w:rFonts w:ascii="Suisse BP Int'l Regular" w:hAnsi="Suisse BP Int'l Regular"/>
        </w:rPr>
        <w:t xml:space="preserve">danego fresku </w:t>
      </w:r>
      <w:r w:rsidR="00E5543B" w:rsidRPr="00C05698">
        <w:rPr>
          <w:rFonts w:ascii="Suisse BP Int'l Regular" w:hAnsi="Suisse BP Int'l Regular"/>
        </w:rPr>
        <w:t>na ekspozycji.</w:t>
      </w:r>
      <w:r w:rsidR="00D371BD" w:rsidRPr="00C05698">
        <w:rPr>
          <w:rFonts w:ascii="Suisse BP Int'l Regular" w:hAnsi="Suisse BP Int'l Regular"/>
        </w:rPr>
        <w:t xml:space="preserve"> </w:t>
      </w:r>
    </w:p>
    <w:p w:rsidR="00BF22C7" w:rsidRPr="00C05698" w:rsidRDefault="00BF22C7" w:rsidP="00BF22C7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b/>
        </w:rPr>
        <w:t>Linia czasu</w:t>
      </w:r>
      <w:r w:rsidRPr="00C05698">
        <w:rPr>
          <w:rFonts w:ascii="Suisse BP Int'l Regular" w:hAnsi="Suisse BP Int'l Regular"/>
        </w:rPr>
        <w:t xml:space="preserve"> pozwala na zorganizowanie </w:t>
      </w:r>
      <w:r>
        <w:rPr>
          <w:rFonts w:ascii="Suisse BP Int'l Regular" w:hAnsi="Suisse BP Int'l Regular"/>
        </w:rPr>
        <w:t>fresków</w:t>
      </w:r>
      <w:r w:rsidRPr="00C05698">
        <w:rPr>
          <w:rFonts w:ascii="Suisse BP Int'l Regular" w:hAnsi="Suisse BP Int'l Regular"/>
        </w:rPr>
        <w:t xml:space="preserve"> </w:t>
      </w:r>
      <w:r>
        <w:rPr>
          <w:rFonts w:ascii="Suisse BP Int'l Regular" w:hAnsi="Suisse BP Int'l Regular"/>
        </w:rPr>
        <w:t xml:space="preserve">pod względem jednego z 3 okresów malarskich </w:t>
      </w:r>
    </w:p>
    <w:p w:rsidR="00076014" w:rsidRPr="00C544D6" w:rsidRDefault="00533BF8" w:rsidP="00076014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  <w:b/>
        </w:rPr>
        <w:t>Linia czasu</w:t>
      </w:r>
      <w:r w:rsidRPr="00C05698">
        <w:rPr>
          <w:rFonts w:ascii="Suisse BP Int'l Regular" w:hAnsi="Suisse BP Int'l Regular"/>
        </w:rPr>
        <w:t xml:space="preserve"> umożliwia śledzenie</w:t>
      </w:r>
      <w:r w:rsidR="00BF22C7">
        <w:rPr>
          <w:rFonts w:ascii="Suisse BP Int'l Regular" w:hAnsi="Suisse BP Int'l Regular"/>
        </w:rPr>
        <w:t xml:space="preserve"> także</w:t>
      </w:r>
      <w:r w:rsidRPr="00C05698">
        <w:rPr>
          <w:rFonts w:ascii="Suisse BP Int'l Regular" w:hAnsi="Suisse BP Int'l Regular"/>
        </w:rPr>
        <w:t xml:space="preserve"> kolejnych faz rozmieszczania fresków w katedrze, ich </w:t>
      </w:r>
      <w:r w:rsidR="00C544D6">
        <w:rPr>
          <w:rFonts w:ascii="Suisse BP Int'l Regular" w:hAnsi="Suisse BP Int'l Regular"/>
        </w:rPr>
        <w:t xml:space="preserve">ewentualne </w:t>
      </w:r>
      <w:r w:rsidRPr="00C05698">
        <w:rPr>
          <w:rFonts w:ascii="Suisse BP Int'l Regular" w:hAnsi="Suisse BP Int'l Regular"/>
        </w:rPr>
        <w:t>nawarstwienia.</w:t>
      </w:r>
      <w:r w:rsidR="00076014">
        <w:rPr>
          <w:rFonts w:ascii="Suisse BP Int'l Regular" w:hAnsi="Suisse BP Int'l Regular"/>
        </w:rPr>
        <w:t xml:space="preserve"> A także można tu umieścić r</w:t>
      </w:r>
      <w:r w:rsidR="00076014" w:rsidRPr="00C544D6">
        <w:rPr>
          <w:rFonts w:ascii="Suisse BP Int'l Regular" w:hAnsi="Suisse BP Int'l Regular"/>
        </w:rPr>
        <w:t xml:space="preserve">ysunki lub zdjęcia zbliżeniowe np. twarzy postaci ukazujące zmiany zachodzące na przestrzeni stuleci: malowidło wczesne (VIII- 1 </w:t>
      </w:r>
      <w:proofErr w:type="spellStart"/>
      <w:r w:rsidR="00076014" w:rsidRPr="00C544D6">
        <w:rPr>
          <w:rFonts w:ascii="Suisse BP Int'l Regular" w:hAnsi="Suisse BP Int'l Regular"/>
        </w:rPr>
        <w:t>poł</w:t>
      </w:r>
      <w:proofErr w:type="spellEnd"/>
      <w:r w:rsidR="00076014" w:rsidRPr="00C544D6">
        <w:rPr>
          <w:rFonts w:ascii="Suisse BP Int'l Regular" w:hAnsi="Suisse BP Int'l Regular"/>
        </w:rPr>
        <w:t xml:space="preserve">. X w.), malowidło okresu klasycznego (2 </w:t>
      </w:r>
      <w:proofErr w:type="spellStart"/>
      <w:r w:rsidR="00076014" w:rsidRPr="00C544D6">
        <w:rPr>
          <w:rFonts w:ascii="Suisse BP Int'l Regular" w:hAnsi="Suisse BP Int'l Regular"/>
        </w:rPr>
        <w:t>poł</w:t>
      </w:r>
      <w:proofErr w:type="spellEnd"/>
      <w:r w:rsidR="00076014" w:rsidRPr="00C544D6">
        <w:rPr>
          <w:rFonts w:ascii="Suisse BP Int'l Regular" w:hAnsi="Suisse BP Int'l Regular"/>
        </w:rPr>
        <w:t>. X-XI w.), malowidło późne (XII w. i później)</w:t>
      </w:r>
    </w:p>
    <w:p w:rsidR="00ED4127" w:rsidRPr="00C05698" w:rsidRDefault="00ED4127" w:rsidP="00DB79AE">
      <w:pPr>
        <w:rPr>
          <w:rFonts w:ascii="Suisse BP Int'l Regular" w:hAnsi="Suisse BP Int'l Regular"/>
        </w:rPr>
      </w:pPr>
      <w:r w:rsidRPr="00BF22C7">
        <w:rPr>
          <w:rFonts w:ascii="Suisse BP Int'l Regular" w:hAnsi="Suisse BP Int'l Regular"/>
          <w:b/>
        </w:rPr>
        <w:t>Opcjonalnie</w:t>
      </w:r>
      <w:r w:rsidRPr="00C05698">
        <w:rPr>
          <w:rFonts w:ascii="Suisse BP Int'l Regular" w:hAnsi="Suisse BP Int'l Regular"/>
        </w:rPr>
        <w:t>: na planie katedry zostają umieszczone inne elementy wystroju</w:t>
      </w:r>
      <w:r w:rsidR="00BF22C7">
        <w:rPr>
          <w:rFonts w:ascii="Suisse BP Int'l Regular" w:hAnsi="Suisse BP Int'l Regular"/>
        </w:rPr>
        <w:t xml:space="preserve"> (kilkanaście)</w:t>
      </w:r>
      <w:r w:rsidRPr="00C05698">
        <w:rPr>
          <w:rFonts w:ascii="Suisse BP Int'l Regular" w:hAnsi="Suisse BP Int'l Regular"/>
        </w:rPr>
        <w:t xml:space="preserve">, znajdujące się na ekspozycji w MNW (fragmenty architektoniczne, inskrypcje…) </w:t>
      </w:r>
      <w:r w:rsidR="00BF22C7">
        <w:rPr>
          <w:rFonts w:ascii="Suisse BP Int'l Regular" w:hAnsi="Suisse BP Int'l Regular"/>
        </w:rPr>
        <w:t xml:space="preserve"> - tam, gdzie jest to możliwe do ustalenia przy pomocy pracowników MNW</w:t>
      </w:r>
    </w:p>
    <w:p w:rsidR="00564901" w:rsidRDefault="00564901">
      <w:pPr>
        <w:rPr>
          <w:rFonts w:ascii="Suisse BP Int'l Regular" w:hAnsi="Suisse BP Int'l Regular"/>
        </w:rPr>
      </w:pPr>
      <w:r>
        <w:rPr>
          <w:rFonts w:ascii="Suisse BP Int'l Regular" w:hAnsi="Suisse BP Int'l Regular"/>
        </w:rPr>
        <w:br w:type="page"/>
      </w:r>
    </w:p>
    <w:p w:rsidR="005314EF" w:rsidRPr="00C05698" w:rsidRDefault="005314EF" w:rsidP="00DB79AE">
      <w:pPr>
        <w:rPr>
          <w:rFonts w:ascii="Suisse BP Int'l Regular" w:hAnsi="Suisse BP Int'l Regular"/>
        </w:rPr>
      </w:pPr>
    </w:p>
    <w:p w:rsidR="009641D9" w:rsidRPr="00C05698" w:rsidRDefault="009641D9" w:rsidP="00BF22C7">
      <w:pPr>
        <w:pStyle w:val="Akapitzlist"/>
        <w:numPr>
          <w:ilvl w:val="0"/>
          <w:numId w:val="2"/>
        </w:numPr>
        <w:rPr>
          <w:rFonts w:ascii="Suisse BP Int'l Regular" w:hAnsi="Suisse BP Int'l Regular"/>
          <w:b/>
        </w:rPr>
      </w:pPr>
      <w:r w:rsidRPr="00C05698">
        <w:rPr>
          <w:rFonts w:ascii="Suisse BP Int'l Regular" w:hAnsi="Suisse BP Int'l Regular"/>
          <w:b/>
        </w:rPr>
        <w:t xml:space="preserve">Blok informacyjny dotyczący </w:t>
      </w:r>
      <w:r w:rsidR="007F35B5">
        <w:rPr>
          <w:rFonts w:ascii="Suisse BP Int'l Regular" w:hAnsi="Suisse BP Int'l Regular"/>
          <w:b/>
        </w:rPr>
        <w:t>Kampanii Nubijskie</w:t>
      </w:r>
      <w:r w:rsidR="007F35B5" w:rsidRPr="007F35B5">
        <w:rPr>
          <w:rFonts w:ascii="Suisse BP Int'l Regular" w:hAnsi="Suisse BP Int'l Regular"/>
          <w:b/>
        </w:rPr>
        <w:t xml:space="preserve"> i polski</w:t>
      </w:r>
      <w:r w:rsidR="007F35B5">
        <w:rPr>
          <w:rFonts w:ascii="Suisse BP Int'l Regular" w:hAnsi="Suisse BP Int'l Regular"/>
          <w:b/>
        </w:rPr>
        <w:t>ch</w:t>
      </w:r>
      <w:r w:rsidR="007F35B5" w:rsidRPr="007F35B5">
        <w:rPr>
          <w:rFonts w:ascii="Suisse BP Int'l Regular" w:hAnsi="Suisse BP Int'l Regular"/>
          <w:b/>
        </w:rPr>
        <w:t xml:space="preserve"> wykopalisk w Faras</w:t>
      </w:r>
    </w:p>
    <w:p w:rsidR="009641D9" w:rsidRDefault="002B675A">
      <w:pPr>
        <w:rPr>
          <w:rFonts w:ascii="Suisse BP Int'l Regular" w:hAnsi="Suisse BP Int'l Regular"/>
        </w:rPr>
      </w:pPr>
      <w:r w:rsidRPr="00C05698">
        <w:rPr>
          <w:rFonts w:ascii="Suisse BP Int'l Regular" w:hAnsi="Suisse BP Int'l Regular"/>
        </w:rPr>
        <w:t xml:space="preserve">W tym bloku znajduje się krótki opis wykopalisk i misji UNESCO. </w:t>
      </w:r>
      <w:r w:rsidR="003377EA" w:rsidRPr="00C05698">
        <w:rPr>
          <w:rFonts w:ascii="Suisse BP Int'l Regular" w:hAnsi="Suisse BP Int'l Regular"/>
        </w:rPr>
        <w:t xml:space="preserve">Filmy dokumentalne. Zdjęcia. </w:t>
      </w:r>
      <w:r w:rsidR="007F35B5">
        <w:rPr>
          <w:rFonts w:ascii="Suisse BP Int'l Regular" w:hAnsi="Suisse BP Int'l Regular"/>
        </w:rPr>
        <w:t>Podstawowe elementy to:</w:t>
      </w:r>
    </w:p>
    <w:p w:rsidR="007F35B5" w:rsidRPr="007F35B5" w:rsidRDefault="007F35B5" w:rsidP="007F35B5">
      <w:pPr>
        <w:numPr>
          <w:ilvl w:val="0"/>
          <w:numId w:val="10"/>
        </w:numPr>
        <w:rPr>
          <w:rFonts w:ascii="Suisse BP Int'l Regular" w:hAnsi="Suisse BP Int'l Regular"/>
        </w:rPr>
      </w:pPr>
      <w:r w:rsidRPr="007F35B5">
        <w:rPr>
          <w:rFonts w:ascii="Suisse BP Int'l Regular" w:hAnsi="Suisse BP Int'l Regular"/>
        </w:rPr>
        <w:t>Tekst informujący o Kampanii Nubijskiej i udziale w niej polskich archeologów</w:t>
      </w:r>
    </w:p>
    <w:p w:rsidR="007F35B5" w:rsidRPr="007F35B5" w:rsidRDefault="007F35B5" w:rsidP="007F35B5">
      <w:pPr>
        <w:numPr>
          <w:ilvl w:val="0"/>
          <w:numId w:val="10"/>
        </w:numPr>
        <w:rPr>
          <w:rFonts w:ascii="Suisse BP Int'l Regular" w:hAnsi="Suisse BP Int'l Regular"/>
        </w:rPr>
      </w:pPr>
      <w:r w:rsidRPr="007F35B5">
        <w:rPr>
          <w:rFonts w:ascii="Suisse BP Int'l Regular" w:hAnsi="Suisse BP Int'l Regular"/>
        </w:rPr>
        <w:t>Zdjęcia archiwalne ukazujące przebieg prac wykopaliskowych</w:t>
      </w:r>
    </w:p>
    <w:p w:rsidR="007F35B5" w:rsidRPr="007F35B5" w:rsidRDefault="007F35B5" w:rsidP="007F35B5">
      <w:pPr>
        <w:numPr>
          <w:ilvl w:val="0"/>
          <w:numId w:val="10"/>
        </w:numPr>
        <w:rPr>
          <w:rFonts w:ascii="Suisse BP Int'l Regular" w:hAnsi="Suisse BP Int'l Regular"/>
        </w:rPr>
      </w:pPr>
      <w:r w:rsidRPr="007F35B5">
        <w:rPr>
          <w:rFonts w:ascii="Suisse BP Int'l Regular" w:hAnsi="Suisse BP Int'l Regular"/>
        </w:rPr>
        <w:t>Film archiwalny (bez dźwięku) ukazujący przebieg prac wykopaliskowych</w:t>
      </w:r>
    </w:p>
    <w:p w:rsidR="007F35B5" w:rsidRPr="007F35B5" w:rsidRDefault="007F35B5" w:rsidP="007F35B5">
      <w:pPr>
        <w:numPr>
          <w:ilvl w:val="0"/>
          <w:numId w:val="10"/>
        </w:numPr>
        <w:rPr>
          <w:rFonts w:ascii="Suisse BP Int'l Regular" w:hAnsi="Suisse BP Int'l Regular"/>
        </w:rPr>
      </w:pPr>
      <w:r w:rsidRPr="007F35B5">
        <w:rPr>
          <w:rFonts w:ascii="Suisse BP Int'l Regular" w:hAnsi="Suisse BP Int'l Regular"/>
        </w:rPr>
        <w:t xml:space="preserve">Mapa ukazująca obszar doliny Nilu zalany wodami Jeziora </w:t>
      </w:r>
      <w:proofErr w:type="spellStart"/>
      <w:r w:rsidRPr="007F35B5">
        <w:rPr>
          <w:rFonts w:ascii="Suisse BP Int'l Regular" w:hAnsi="Suisse BP Int'l Regular"/>
        </w:rPr>
        <w:t>Nassera</w:t>
      </w:r>
      <w:proofErr w:type="spellEnd"/>
    </w:p>
    <w:p w:rsidR="007F35B5" w:rsidRDefault="007F35B5">
      <w:pPr>
        <w:rPr>
          <w:rFonts w:ascii="Suisse BP Int'l Regular" w:hAnsi="Suisse BP Int'l Regular"/>
        </w:rPr>
      </w:pPr>
    </w:p>
    <w:p w:rsidR="00605C2A" w:rsidRDefault="00605C2A" w:rsidP="00605C2A">
      <w:pPr>
        <w:pStyle w:val="Akapitzlist"/>
        <w:numPr>
          <w:ilvl w:val="0"/>
          <w:numId w:val="2"/>
        </w:numPr>
        <w:rPr>
          <w:rFonts w:ascii="Suisse BP Int'l Regular" w:hAnsi="Suisse BP Int'l Regular"/>
          <w:b/>
        </w:rPr>
      </w:pPr>
      <w:r>
        <w:rPr>
          <w:rFonts w:ascii="Suisse BP Int'l Regular" w:hAnsi="Suisse BP Int'l Regular"/>
          <w:b/>
        </w:rPr>
        <w:t>Zdejmowanie fresków podczas kampanii i konserwacja malowideł</w:t>
      </w:r>
    </w:p>
    <w:p w:rsidR="00605C2A" w:rsidRPr="00605C2A" w:rsidRDefault="00605C2A" w:rsidP="00605C2A">
      <w:pPr>
        <w:numPr>
          <w:ilvl w:val="0"/>
          <w:numId w:val="11"/>
        </w:numPr>
        <w:rPr>
          <w:rFonts w:ascii="Suisse BP Int'l Regular" w:hAnsi="Suisse BP Int'l Regular"/>
        </w:rPr>
      </w:pPr>
      <w:r w:rsidRPr="00605C2A">
        <w:rPr>
          <w:rFonts w:ascii="Suisse BP Int'l Regular" w:hAnsi="Suisse BP Int'l Regular"/>
        </w:rPr>
        <w:t>Tekst o zdejmowaniu malowideł ze ścian; ilustrowany zdjęcia</w:t>
      </w:r>
      <w:r>
        <w:rPr>
          <w:rFonts w:ascii="Suisse BP Int'l Regular" w:hAnsi="Suisse BP Int'l Regular"/>
        </w:rPr>
        <w:t>mi</w:t>
      </w:r>
      <w:r w:rsidRPr="00605C2A">
        <w:rPr>
          <w:rFonts w:ascii="Suisse BP Int'l Regular" w:hAnsi="Suisse BP Int'l Regular"/>
        </w:rPr>
        <w:t xml:space="preserve"> z przebiegu prac: zabezpieczanie malowideł, zdejmowanie ze ścian, </w:t>
      </w:r>
      <w:proofErr w:type="spellStart"/>
      <w:r w:rsidRPr="00605C2A">
        <w:rPr>
          <w:rFonts w:ascii="Suisse BP Int'l Regular" w:hAnsi="Suisse BP Int'l Regular"/>
        </w:rPr>
        <w:t>transport</w:t>
      </w:r>
      <w:proofErr w:type="spellEnd"/>
    </w:p>
    <w:p w:rsidR="00605C2A" w:rsidRPr="00605C2A" w:rsidRDefault="00605C2A" w:rsidP="00605C2A">
      <w:pPr>
        <w:numPr>
          <w:ilvl w:val="0"/>
          <w:numId w:val="11"/>
        </w:numPr>
        <w:rPr>
          <w:rFonts w:ascii="Suisse BP Int'l Regular" w:hAnsi="Suisse BP Int'l Regular"/>
        </w:rPr>
      </w:pPr>
      <w:r w:rsidRPr="00605C2A">
        <w:rPr>
          <w:rFonts w:ascii="Suisse BP Int'l Regular" w:hAnsi="Suisse BP Int'l Regular"/>
        </w:rPr>
        <w:t>Krótki tekst o konserwacji prowadzonej w l. 60. ubiegłego wieku</w:t>
      </w:r>
    </w:p>
    <w:p w:rsidR="00605C2A" w:rsidRPr="00605C2A" w:rsidRDefault="00605C2A" w:rsidP="00605C2A">
      <w:pPr>
        <w:numPr>
          <w:ilvl w:val="2"/>
          <w:numId w:val="11"/>
        </w:numPr>
        <w:rPr>
          <w:rFonts w:ascii="Suisse BP Int'l Regular" w:hAnsi="Suisse BP Int'l Regular"/>
        </w:rPr>
      </w:pPr>
      <w:r w:rsidRPr="00605C2A">
        <w:rPr>
          <w:rFonts w:ascii="Suisse BP Int'l Regular" w:hAnsi="Suisse BP Int'l Regular"/>
        </w:rPr>
        <w:t>Zdjęcia archiwalne ukazujące prace konserwatorskie</w:t>
      </w:r>
    </w:p>
    <w:p w:rsidR="00605C2A" w:rsidRPr="00605C2A" w:rsidRDefault="00605C2A" w:rsidP="00605C2A">
      <w:pPr>
        <w:numPr>
          <w:ilvl w:val="2"/>
          <w:numId w:val="11"/>
        </w:numPr>
        <w:rPr>
          <w:rFonts w:ascii="Suisse BP Int'l Regular" w:hAnsi="Suisse BP Int'l Regular"/>
        </w:rPr>
      </w:pPr>
      <w:r w:rsidRPr="00605C2A">
        <w:rPr>
          <w:rFonts w:ascii="Suisse BP Int'l Regular" w:hAnsi="Suisse BP Int'l Regular"/>
        </w:rPr>
        <w:t>Krótki tekst o konserwacji prowadzonej przed otwarciem nowej ekspozycji z informacją o   nowych ustaleniach</w:t>
      </w:r>
    </w:p>
    <w:p w:rsidR="00605C2A" w:rsidRPr="00605C2A" w:rsidRDefault="00605C2A" w:rsidP="00605C2A">
      <w:pPr>
        <w:numPr>
          <w:ilvl w:val="2"/>
          <w:numId w:val="11"/>
        </w:numPr>
        <w:rPr>
          <w:rFonts w:ascii="Suisse BP Int'l Regular" w:hAnsi="Suisse BP Int'l Regular"/>
        </w:rPr>
      </w:pPr>
      <w:r w:rsidRPr="00605C2A">
        <w:rPr>
          <w:rFonts w:ascii="Suisse BP Int'l Regular" w:hAnsi="Suisse BP Int'l Regular"/>
        </w:rPr>
        <w:t>Zdjęcia z przebiegu prac</w:t>
      </w:r>
    </w:p>
    <w:p w:rsidR="00605C2A" w:rsidRPr="00605C2A" w:rsidRDefault="00605C2A" w:rsidP="008E632E">
      <w:pPr>
        <w:rPr>
          <w:rFonts w:ascii="Suisse BP Int'l Regular" w:hAnsi="Suisse BP Int'l Regular"/>
          <w:b/>
        </w:rPr>
      </w:pPr>
    </w:p>
    <w:sectPr w:rsidR="00605C2A" w:rsidRPr="00605C2A" w:rsidSect="00605C2A"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9F1" w:rsidRDefault="005C19F1" w:rsidP="003377EA">
      <w:pPr>
        <w:spacing w:after="0" w:line="240" w:lineRule="auto"/>
      </w:pPr>
      <w:r>
        <w:separator/>
      </w:r>
    </w:p>
  </w:endnote>
  <w:endnote w:type="continuationSeparator" w:id="0">
    <w:p w:rsidR="005C19F1" w:rsidRDefault="005C19F1" w:rsidP="00337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uisse BP Int'l Regular">
    <w:altName w:val="Times New Roman"/>
    <w:charset w:val="00"/>
    <w:family w:val="auto"/>
    <w:pitch w:val="variable"/>
    <w:sig w:usb0="00000001" w:usb1="4000207B" w:usb2="00000000" w:usb3="00000000" w:csb0="000001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59079"/>
      <w:docPartObj>
        <w:docPartGallery w:val="Page Numbers (Bottom of Page)"/>
        <w:docPartUnique/>
      </w:docPartObj>
    </w:sdtPr>
    <w:sdtContent>
      <w:p w:rsidR="005C19F1" w:rsidRDefault="00B12112">
        <w:pPr>
          <w:pStyle w:val="Stopka"/>
          <w:jc w:val="right"/>
        </w:pPr>
        <w:fldSimple w:instr=" PAGE   \* MERGEFORMAT ">
          <w:r w:rsidR="009561DC">
            <w:rPr>
              <w:noProof/>
            </w:rPr>
            <w:t>5</w:t>
          </w:r>
        </w:fldSimple>
      </w:p>
    </w:sdtContent>
  </w:sdt>
  <w:p w:rsidR="005C19F1" w:rsidRDefault="005C19F1">
    <w:pPr>
      <w:pStyle w:val="Stopka"/>
    </w:pPr>
    <w:r w:rsidRPr="00605C2A">
      <w:rPr>
        <w:noProof/>
        <w:lang w:eastAsia="pl-PL"/>
      </w:rPr>
      <w:drawing>
        <wp:inline distT="0" distB="0" distL="0" distR="0">
          <wp:extent cx="1394460" cy="304800"/>
          <wp:effectExtent l="19050" t="0" r="0" b="0"/>
          <wp:docPr id="5" name="Obraz 1" descr="MNW_logo_stopka_P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NW_logo_stopka_PL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4460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9F1" w:rsidRDefault="005C19F1">
    <w:pPr>
      <w:pStyle w:val="Stopka"/>
    </w:pPr>
    <w:r w:rsidRPr="00605C2A">
      <w:rPr>
        <w:noProof/>
        <w:lang w:eastAsia="pl-PL"/>
      </w:rPr>
      <w:drawing>
        <wp:inline distT="0" distB="0" distL="0" distR="0">
          <wp:extent cx="1394460" cy="304800"/>
          <wp:effectExtent l="19050" t="0" r="0" b="0"/>
          <wp:docPr id="6" name="Obraz 1" descr="MNW_logo_stopka_P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NW_logo_stopka_PL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4460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9F1" w:rsidRDefault="005C19F1" w:rsidP="003377EA">
      <w:pPr>
        <w:spacing w:after="0" w:line="240" w:lineRule="auto"/>
      </w:pPr>
      <w:r>
        <w:separator/>
      </w:r>
    </w:p>
  </w:footnote>
  <w:footnote w:type="continuationSeparator" w:id="0">
    <w:p w:rsidR="005C19F1" w:rsidRDefault="005C19F1" w:rsidP="00337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7138C"/>
    <w:multiLevelType w:val="hybridMultilevel"/>
    <w:tmpl w:val="A9D4D8B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89746B"/>
    <w:multiLevelType w:val="hybridMultilevel"/>
    <w:tmpl w:val="192AB3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B1229"/>
    <w:multiLevelType w:val="hybridMultilevel"/>
    <w:tmpl w:val="CB5E65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92EA6"/>
    <w:multiLevelType w:val="hybridMultilevel"/>
    <w:tmpl w:val="CF883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F3518"/>
    <w:multiLevelType w:val="hybridMultilevel"/>
    <w:tmpl w:val="CC08C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204AF"/>
    <w:multiLevelType w:val="hybridMultilevel"/>
    <w:tmpl w:val="C218B17E"/>
    <w:lvl w:ilvl="0" w:tplc="744E5C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00359"/>
    <w:multiLevelType w:val="hybridMultilevel"/>
    <w:tmpl w:val="1068DB1A"/>
    <w:lvl w:ilvl="0" w:tplc="738AE2D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14678"/>
    <w:multiLevelType w:val="hybridMultilevel"/>
    <w:tmpl w:val="35C64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23406D"/>
    <w:multiLevelType w:val="hybridMultilevel"/>
    <w:tmpl w:val="8E1C37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B20649"/>
    <w:multiLevelType w:val="hybridMultilevel"/>
    <w:tmpl w:val="B00EB0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D1A2E"/>
    <w:multiLevelType w:val="hybridMultilevel"/>
    <w:tmpl w:val="18C47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517E"/>
    <w:rsid w:val="0000019A"/>
    <w:rsid w:val="0003095C"/>
    <w:rsid w:val="00076014"/>
    <w:rsid w:val="000832C0"/>
    <w:rsid w:val="000D7D79"/>
    <w:rsid w:val="000F086F"/>
    <w:rsid w:val="00101169"/>
    <w:rsid w:val="00111A65"/>
    <w:rsid w:val="00197E69"/>
    <w:rsid w:val="001B106B"/>
    <w:rsid w:val="001C215E"/>
    <w:rsid w:val="001E5630"/>
    <w:rsid w:val="002874C5"/>
    <w:rsid w:val="002B675A"/>
    <w:rsid w:val="002D1DC9"/>
    <w:rsid w:val="002F179C"/>
    <w:rsid w:val="00324F7F"/>
    <w:rsid w:val="003377EA"/>
    <w:rsid w:val="00354C1B"/>
    <w:rsid w:val="003606D7"/>
    <w:rsid w:val="00375ABF"/>
    <w:rsid w:val="00396E19"/>
    <w:rsid w:val="003C6716"/>
    <w:rsid w:val="003E51D3"/>
    <w:rsid w:val="003F517E"/>
    <w:rsid w:val="0047254B"/>
    <w:rsid w:val="0049560A"/>
    <w:rsid w:val="004C7C9F"/>
    <w:rsid w:val="005218B9"/>
    <w:rsid w:val="005314EF"/>
    <w:rsid w:val="00533BF8"/>
    <w:rsid w:val="00564901"/>
    <w:rsid w:val="0056580D"/>
    <w:rsid w:val="005A21B0"/>
    <w:rsid w:val="005C19F1"/>
    <w:rsid w:val="005D1438"/>
    <w:rsid w:val="00605C2A"/>
    <w:rsid w:val="00607B46"/>
    <w:rsid w:val="006172FE"/>
    <w:rsid w:val="00651044"/>
    <w:rsid w:val="006D5A75"/>
    <w:rsid w:val="007020DA"/>
    <w:rsid w:val="00714A3E"/>
    <w:rsid w:val="00754159"/>
    <w:rsid w:val="007B282E"/>
    <w:rsid w:val="007D597B"/>
    <w:rsid w:val="007F35B5"/>
    <w:rsid w:val="00820430"/>
    <w:rsid w:val="00860907"/>
    <w:rsid w:val="00886141"/>
    <w:rsid w:val="008B2FDF"/>
    <w:rsid w:val="008C4432"/>
    <w:rsid w:val="008D2F10"/>
    <w:rsid w:val="008E632E"/>
    <w:rsid w:val="009246B2"/>
    <w:rsid w:val="00924B86"/>
    <w:rsid w:val="009447D9"/>
    <w:rsid w:val="00945154"/>
    <w:rsid w:val="009561DC"/>
    <w:rsid w:val="009641D9"/>
    <w:rsid w:val="009F2203"/>
    <w:rsid w:val="00A01BE1"/>
    <w:rsid w:val="00A67750"/>
    <w:rsid w:val="00A81F04"/>
    <w:rsid w:val="00A96829"/>
    <w:rsid w:val="00AA2B99"/>
    <w:rsid w:val="00AE00F6"/>
    <w:rsid w:val="00AE52C6"/>
    <w:rsid w:val="00B10D11"/>
    <w:rsid w:val="00B117B4"/>
    <w:rsid w:val="00B12112"/>
    <w:rsid w:val="00B17A00"/>
    <w:rsid w:val="00BB307D"/>
    <w:rsid w:val="00BF22C7"/>
    <w:rsid w:val="00BF7939"/>
    <w:rsid w:val="00C05698"/>
    <w:rsid w:val="00C347EA"/>
    <w:rsid w:val="00C35736"/>
    <w:rsid w:val="00C544D6"/>
    <w:rsid w:val="00C557A9"/>
    <w:rsid w:val="00C96C98"/>
    <w:rsid w:val="00CA35B9"/>
    <w:rsid w:val="00CB3130"/>
    <w:rsid w:val="00CB7E21"/>
    <w:rsid w:val="00CD729E"/>
    <w:rsid w:val="00D04F39"/>
    <w:rsid w:val="00D20AE5"/>
    <w:rsid w:val="00D371BD"/>
    <w:rsid w:val="00DB79AE"/>
    <w:rsid w:val="00DE2951"/>
    <w:rsid w:val="00E36BF4"/>
    <w:rsid w:val="00E5543B"/>
    <w:rsid w:val="00E67F57"/>
    <w:rsid w:val="00EC5CB7"/>
    <w:rsid w:val="00ED4127"/>
    <w:rsid w:val="00F02B61"/>
    <w:rsid w:val="00F42432"/>
    <w:rsid w:val="00F443DF"/>
    <w:rsid w:val="00F44C2C"/>
    <w:rsid w:val="00F509CF"/>
    <w:rsid w:val="00F75A73"/>
    <w:rsid w:val="00FA4820"/>
    <w:rsid w:val="00FB5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80D"/>
  </w:style>
  <w:style w:type="paragraph" w:styleId="Nagwek1">
    <w:name w:val="heading 1"/>
    <w:basedOn w:val="Normalny"/>
    <w:next w:val="Normalny"/>
    <w:link w:val="Nagwek1Znak"/>
    <w:uiPriority w:val="9"/>
    <w:qFormat/>
    <w:rsid w:val="003C67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7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C67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9C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557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57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57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57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57A9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337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77EA"/>
  </w:style>
  <w:style w:type="paragraph" w:styleId="Stopka">
    <w:name w:val="footer"/>
    <w:basedOn w:val="Normalny"/>
    <w:link w:val="StopkaZnak"/>
    <w:uiPriority w:val="99"/>
    <w:unhideWhenUsed/>
    <w:rsid w:val="00337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7EA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D7D79"/>
    <w:pPr>
      <w:spacing w:line="276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0D7D79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0D7D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69D1A-A1E2-4C06-B9FF-413C5145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1397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PRypson</dc:creator>
  <cp:lastModifiedBy>dwronska</cp:lastModifiedBy>
  <cp:revision>25</cp:revision>
  <cp:lastPrinted>2014-06-12T12:42:00Z</cp:lastPrinted>
  <dcterms:created xsi:type="dcterms:W3CDTF">2014-05-16T09:59:00Z</dcterms:created>
  <dcterms:modified xsi:type="dcterms:W3CDTF">2014-06-12T12:42:00Z</dcterms:modified>
</cp:coreProperties>
</file>