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0D2" w:rsidRDefault="009070D2" w:rsidP="009070D2">
      <w:pPr>
        <w:jc w:val="center"/>
        <w:rPr>
          <w:color w:val="000000"/>
          <w:sz w:val="18"/>
        </w:rPr>
      </w:pPr>
      <w:r w:rsidRPr="002C095D">
        <w:rPr>
          <w:color w:val="008000"/>
          <w:sz w:val="28"/>
          <w:szCs w:val="28"/>
        </w:rPr>
        <w:t>PRZEDSIĘBIORSTWO  USŁUGOWE</w:t>
      </w:r>
      <w:r w:rsidRPr="007E0877">
        <w:rPr>
          <w:b/>
          <w:color w:val="008000"/>
          <w:sz w:val="32"/>
          <w:szCs w:val="32"/>
        </w:rPr>
        <w:br/>
      </w:r>
      <w:r w:rsidRPr="002C095D">
        <w:rPr>
          <w:rFonts w:ascii="Viner Hand ITC" w:hAnsi="Viner Hand ITC"/>
          <w:b/>
          <w:color w:val="008000"/>
          <w:sz w:val="28"/>
          <w:szCs w:val="28"/>
        </w:rPr>
        <w:t>FASTER</w:t>
      </w:r>
      <w:r w:rsidRPr="00E365A5">
        <w:rPr>
          <w:b/>
          <w:color w:val="99CC00"/>
          <w:sz w:val="36"/>
        </w:rPr>
        <w:br/>
      </w:r>
      <w:r>
        <w:rPr>
          <w:color w:val="000000"/>
          <w:sz w:val="18"/>
        </w:rPr>
        <w:t>20-610 Lublin, ul. Hryniewieckiego 40;    tel. 503-015-014;  e-mail: faster40@tlen.pl</w:t>
      </w:r>
    </w:p>
    <w:p w:rsidR="009070D2" w:rsidRDefault="009070D2" w:rsidP="009070D2">
      <w:pPr>
        <w:pStyle w:val="Nagwek"/>
        <w:rPr>
          <w:sz w:val="32"/>
          <w:szCs w:val="32"/>
        </w:rPr>
      </w:pPr>
      <w:r w:rsidRPr="00CD2F4C">
        <w:rPr>
          <w:noProof/>
        </w:rPr>
        <w:pict>
          <v:line id="_x0000_s1026" style="position:absolute;z-index:1" from="0,9pt" to="470.55pt,9pt" strokecolor="green" strokeweight="1pt"/>
        </w:pict>
      </w:r>
    </w:p>
    <w:p w:rsidR="009070D2" w:rsidRDefault="009070D2" w:rsidP="009070D2"/>
    <w:p w:rsidR="009070D2" w:rsidRDefault="009070D2" w:rsidP="009070D2"/>
    <w:tbl>
      <w:tblPr>
        <w:tblW w:w="0" w:type="auto"/>
        <w:tblLook w:val="04A0"/>
      </w:tblPr>
      <w:tblGrid>
        <w:gridCol w:w="1242"/>
        <w:gridCol w:w="8139"/>
      </w:tblGrid>
      <w:tr w:rsidR="009070D2" w:rsidRPr="009070D2" w:rsidTr="00686CD1">
        <w:tc>
          <w:tcPr>
            <w:tcW w:w="1242" w:type="dxa"/>
          </w:tcPr>
          <w:p w:rsidR="009070D2" w:rsidRPr="009070D2" w:rsidRDefault="009070D2" w:rsidP="00686CD1">
            <w:pPr>
              <w:rPr>
                <w:sz w:val="22"/>
                <w:szCs w:val="22"/>
              </w:rPr>
            </w:pPr>
            <w:r w:rsidRPr="009070D2">
              <w:rPr>
                <w:b/>
                <w:bCs/>
                <w:sz w:val="22"/>
                <w:szCs w:val="22"/>
              </w:rPr>
              <w:t>Inwestor:</w:t>
            </w:r>
          </w:p>
        </w:tc>
        <w:tc>
          <w:tcPr>
            <w:tcW w:w="8139" w:type="dxa"/>
          </w:tcPr>
          <w:p w:rsidR="009070D2" w:rsidRPr="009070D2" w:rsidRDefault="009070D2" w:rsidP="00686CD1">
            <w:pPr>
              <w:rPr>
                <w:sz w:val="22"/>
                <w:szCs w:val="22"/>
              </w:rPr>
            </w:pPr>
            <w:r w:rsidRPr="009070D2">
              <w:rPr>
                <w:sz w:val="22"/>
                <w:szCs w:val="22"/>
              </w:rPr>
              <w:t>Muzeum Narodowe w Warszawie</w:t>
            </w:r>
          </w:p>
        </w:tc>
      </w:tr>
      <w:tr w:rsidR="009070D2" w:rsidRPr="009070D2" w:rsidTr="00686CD1">
        <w:tc>
          <w:tcPr>
            <w:tcW w:w="1242" w:type="dxa"/>
          </w:tcPr>
          <w:p w:rsidR="009070D2" w:rsidRPr="009070D2" w:rsidRDefault="009070D2" w:rsidP="00686CD1">
            <w:pPr>
              <w:rPr>
                <w:sz w:val="22"/>
                <w:szCs w:val="22"/>
              </w:rPr>
            </w:pPr>
          </w:p>
        </w:tc>
        <w:tc>
          <w:tcPr>
            <w:tcW w:w="8139" w:type="dxa"/>
          </w:tcPr>
          <w:p w:rsidR="009070D2" w:rsidRPr="009070D2" w:rsidRDefault="009070D2" w:rsidP="00686CD1">
            <w:pPr>
              <w:rPr>
                <w:sz w:val="22"/>
                <w:szCs w:val="22"/>
              </w:rPr>
            </w:pPr>
            <w:r w:rsidRPr="009070D2">
              <w:rPr>
                <w:sz w:val="22"/>
                <w:szCs w:val="22"/>
              </w:rPr>
              <w:t>Al. Jerozolimskie 3</w:t>
            </w:r>
          </w:p>
        </w:tc>
      </w:tr>
      <w:tr w:rsidR="009070D2" w:rsidRPr="009070D2" w:rsidTr="00686CD1">
        <w:tc>
          <w:tcPr>
            <w:tcW w:w="1242" w:type="dxa"/>
          </w:tcPr>
          <w:p w:rsidR="009070D2" w:rsidRPr="009070D2" w:rsidRDefault="009070D2" w:rsidP="00686CD1">
            <w:pPr>
              <w:rPr>
                <w:sz w:val="22"/>
                <w:szCs w:val="22"/>
              </w:rPr>
            </w:pPr>
          </w:p>
        </w:tc>
        <w:tc>
          <w:tcPr>
            <w:tcW w:w="8139" w:type="dxa"/>
          </w:tcPr>
          <w:p w:rsidR="009070D2" w:rsidRPr="009070D2" w:rsidRDefault="009070D2" w:rsidP="00686CD1">
            <w:pPr>
              <w:rPr>
                <w:sz w:val="22"/>
                <w:szCs w:val="22"/>
              </w:rPr>
            </w:pPr>
            <w:r w:rsidRPr="009070D2">
              <w:rPr>
                <w:sz w:val="22"/>
                <w:szCs w:val="22"/>
              </w:rPr>
              <w:t>00-495 Warszawa</w:t>
            </w:r>
          </w:p>
        </w:tc>
      </w:tr>
    </w:tbl>
    <w:p w:rsidR="009070D2" w:rsidRDefault="009070D2" w:rsidP="009070D2"/>
    <w:p w:rsidR="009070D2" w:rsidRDefault="009070D2" w:rsidP="009070D2"/>
    <w:p w:rsidR="009070D2" w:rsidRDefault="009070D2" w:rsidP="009070D2"/>
    <w:p w:rsidR="009070D2" w:rsidRDefault="009070D2" w:rsidP="009070D2"/>
    <w:p w:rsidR="009070D2" w:rsidRDefault="009070D2" w:rsidP="009070D2"/>
    <w:p w:rsidR="009070D2" w:rsidRDefault="009070D2" w:rsidP="009070D2"/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9070D2" w:rsidTr="00686CD1">
        <w:trPr>
          <w:trHeight w:val="779"/>
        </w:trPr>
        <w:tc>
          <w:tcPr>
            <w:tcW w:w="7654" w:type="dxa"/>
            <w:vAlign w:val="bottom"/>
          </w:tcPr>
          <w:p w:rsidR="009070D2" w:rsidRPr="00356EE7" w:rsidRDefault="009070D2" w:rsidP="00686CD1">
            <w:pPr>
              <w:jc w:val="center"/>
              <w:rPr>
                <w:b/>
                <w:bCs/>
                <w:sz w:val="32"/>
                <w:szCs w:val="32"/>
              </w:rPr>
            </w:pPr>
            <w:r w:rsidRPr="00356EE7">
              <w:rPr>
                <w:b/>
                <w:bCs/>
                <w:sz w:val="32"/>
                <w:szCs w:val="32"/>
              </w:rPr>
              <w:t xml:space="preserve">Kosztorys </w:t>
            </w:r>
            <w:r>
              <w:rPr>
                <w:b/>
                <w:bCs/>
                <w:sz w:val="32"/>
                <w:szCs w:val="32"/>
              </w:rPr>
              <w:t>„ślepy” n</w:t>
            </w:r>
            <w:r w:rsidRPr="00356EE7">
              <w:rPr>
                <w:b/>
                <w:bCs/>
                <w:sz w:val="32"/>
                <w:szCs w:val="32"/>
              </w:rPr>
              <w:t>r: 2013-</w:t>
            </w:r>
            <w:r>
              <w:rPr>
                <w:b/>
                <w:bCs/>
                <w:sz w:val="32"/>
                <w:szCs w:val="32"/>
              </w:rPr>
              <w:t>03</w:t>
            </w:r>
            <w:r w:rsidRPr="00356EE7">
              <w:rPr>
                <w:b/>
                <w:bCs/>
                <w:sz w:val="32"/>
                <w:szCs w:val="32"/>
              </w:rPr>
              <w:t>/N</w:t>
            </w:r>
          </w:p>
          <w:p w:rsidR="009070D2" w:rsidRDefault="009070D2" w:rsidP="00686CD1">
            <w:pPr>
              <w:jc w:val="center"/>
            </w:pPr>
          </w:p>
        </w:tc>
      </w:tr>
    </w:tbl>
    <w:p w:rsidR="009070D2" w:rsidRDefault="009070D2" w:rsidP="009070D2"/>
    <w:p w:rsidR="009070D2" w:rsidRDefault="009070D2" w:rsidP="009070D2"/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Pr="009070D2" w:rsidRDefault="009070D2" w:rsidP="009070D2">
      <w:pPr>
        <w:rPr>
          <w:sz w:val="24"/>
          <w:szCs w:val="24"/>
        </w:rPr>
      </w:pPr>
    </w:p>
    <w:p w:rsidR="009070D2" w:rsidRPr="009070D2" w:rsidRDefault="009070D2" w:rsidP="009070D2">
      <w:pPr>
        <w:rPr>
          <w:sz w:val="24"/>
          <w:szCs w:val="24"/>
        </w:rPr>
      </w:pPr>
      <w:r w:rsidRPr="009070D2">
        <w:rPr>
          <w:b/>
          <w:bCs/>
          <w:sz w:val="24"/>
          <w:szCs w:val="24"/>
        </w:rPr>
        <w:t>Nazwa budowy</w:t>
      </w:r>
      <w:r w:rsidRPr="009070D2">
        <w:rPr>
          <w:sz w:val="24"/>
          <w:szCs w:val="24"/>
        </w:rPr>
        <w:t>: Zespół Pałacowo-Parkowy w Nieborowie</w:t>
      </w:r>
    </w:p>
    <w:p w:rsidR="009070D2" w:rsidRPr="009070D2" w:rsidRDefault="009070D2" w:rsidP="009070D2">
      <w:pPr>
        <w:rPr>
          <w:b/>
          <w:bCs/>
          <w:sz w:val="24"/>
          <w:szCs w:val="24"/>
        </w:rPr>
      </w:pPr>
    </w:p>
    <w:p w:rsidR="009070D2" w:rsidRPr="009070D2" w:rsidRDefault="009070D2" w:rsidP="009070D2">
      <w:pPr>
        <w:rPr>
          <w:sz w:val="24"/>
          <w:szCs w:val="24"/>
        </w:rPr>
      </w:pPr>
      <w:r w:rsidRPr="009070D2">
        <w:rPr>
          <w:b/>
          <w:bCs/>
          <w:sz w:val="24"/>
          <w:szCs w:val="24"/>
        </w:rPr>
        <w:t>Adres budowy</w:t>
      </w:r>
      <w:r w:rsidRPr="009070D2">
        <w:rPr>
          <w:sz w:val="24"/>
          <w:szCs w:val="24"/>
        </w:rPr>
        <w:t xml:space="preserve">: Nieborów,  </w:t>
      </w:r>
    </w:p>
    <w:p w:rsidR="009070D2" w:rsidRPr="009070D2" w:rsidRDefault="009070D2" w:rsidP="009070D2">
      <w:pPr>
        <w:rPr>
          <w:b/>
          <w:bCs/>
          <w:sz w:val="24"/>
          <w:szCs w:val="24"/>
        </w:rPr>
      </w:pPr>
    </w:p>
    <w:p w:rsidR="009070D2" w:rsidRPr="009070D2" w:rsidRDefault="009070D2" w:rsidP="009070D2">
      <w:pPr>
        <w:rPr>
          <w:sz w:val="24"/>
          <w:szCs w:val="24"/>
        </w:rPr>
      </w:pPr>
      <w:r w:rsidRPr="009070D2">
        <w:rPr>
          <w:b/>
          <w:bCs/>
          <w:sz w:val="24"/>
          <w:szCs w:val="24"/>
        </w:rPr>
        <w:t>Obiekt</w:t>
      </w:r>
      <w:r w:rsidRPr="009070D2">
        <w:rPr>
          <w:sz w:val="24"/>
          <w:szCs w:val="24"/>
        </w:rPr>
        <w:t>: Budynek socjalny z szaletami publicznymi</w:t>
      </w:r>
    </w:p>
    <w:p w:rsidR="009070D2" w:rsidRPr="009070D2" w:rsidRDefault="009070D2" w:rsidP="009070D2">
      <w:pPr>
        <w:rPr>
          <w:b/>
          <w:bCs/>
          <w:sz w:val="24"/>
          <w:szCs w:val="24"/>
        </w:rPr>
      </w:pPr>
    </w:p>
    <w:p w:rsidR="009070D2" w:rsidRPr="009070D2" w:rsidRDefault="009070D2" w:rsidP="009070D2">
      <w:pPr>
        <w:rPr>
          <w:sz w:val="24"/>
          <w:szCs w:val="24"/>
        </w:rPr>
      </w:pPr>
      <w:r w:rsidRPr="009070D2">
        <w:rPr>
          <w:b/>
          <w:bCs/>
          <w:sz w:val="24"/>
          <w:szCs w:val="24"/>
        </w:rPr>
        <w:t>Rodzaj robót</w:t>
      </w:r>
      <w:r w:rsidRPr="009070D2">
        <w:rPr>
          <w:sz w:val="24"/>
          <w:szCs w:val="24"/>
        </w:rPr>
        <w:t>: Remont sanitariatów dla zwiedzających</w:t>
      </w:r>
    </w:p>
    <w:p w:rsidR="009070D2" w:rsidRPr="009070D2" w:rsidRDefault="009070D2" w:rsidP="009070D2">
      <w:pPr>
        <w:rPr>
          <w:b/>
          <w:bCs/>
          <w:sz w:val="24"/>
          <w:szCs w:val="24"/>
        </w:rPr>
      </w:pPr>
    </w:p>
    <w:p w:rsidR="009070D2" w:rsidRPr="009070D2" w:rsidRDefault="009070D2" w:rsidP="009070D2">
      <w:pPr>
        <w:rPr>
          <w:sz w:val="24"/>
          <w:szCs w:val="24"/>
        </w:rPr>
      </w:pPr>
      <w:r w:rsidRPr="009070D2">
        <w:rPr>
          <w:b/>
          <w:bCs/>
          <w:sz w:val="24"/>
          <w:szCs w:val="24"/>
        </w:rPr>
        <w:t>Data oprac.</w:t>
      </w:r>
      <w:r w:rsidRPr="009070D2">
        <w:rPr>
          <w:sz w:val="24"/>
          <w:szCs w:val="24"/>
        </w:rPr>
        <w:t>: 2013-09-07</w:t>
      </w:r>
    </w:p>
    <w:p w:rsidR="009070D2" w:rsidRPr="009070D2" w:rsidRDefault="009070D2" w:rsidP="009070D2">
      <w:pPr>
        <w:rPr>
          <w:b/>
          <w:bCs/>
          <w:sz w:val="24"/>
          <w:szCs w:val="24"/>
        </w:rPr>
      </w:pPr>
    </w:p>
    <w:p w:rsidR="009070D2" w:rsidRPr="009070D2" w:rsidRDefault="009070D2" w:rsidP="009070D2">
      <w:pPr>
        <w:rPr>
          <w:sz w:val="24"/>
          <w:szCs w:val="24"/>
        </w:rPr>
      </w:pPr>
      <w:r w:rsidRPr="009070D2">
        <w:rPr>
          <w:b/>
          <w:bCs/>
          <w:sz w:val="24"/>
          <w:szCs w:val="24"/>
        </w:rPr>
        <w:t>Podstawa opracowania</w:t>
      </w:r>
      <w:r w:rsidRPr="009070D2">
        <w:rPr>
          <w:sz w:val="24"/>
          <w:szCs w:val="24"/>
        </w:rPr>
        <w:t xml:space="preserve">: KNR 4-01, KNR 2-02U, KNR 4-03, KNR 2-02W, KNR 5-08, KNR 4-02, </w:t>
      </w:r>
    </w:p>
    <w:p w:rsidR="009070D2" w:rsidRPr="009070D2" w:rsidRDefault="009070D2" w:rsidP="009070D2">
      <w:pPr>
        <w:rPr>
          <w:sz w:val="24"/>
          <w:szCs w:val="24"/>
        </w:rPr>
      </w:pPr>
      <w:r w:rsidRPr="009070D2">
        <w:rPr>
          <w:sz w:val="24"/>
          <w:szCs w:val="24"/>
        </w:rPr>
        <w:t>KNNR Wacetob 2, KNR 2-15, KNR 2-02, KSNR  2, KNR 4-03W, AW, KNR 2-31, KNR 2-17</w:t>
      </w:r>
    </w:p>
    <w:p w:rsidR="009070D2" w:rsidRPr="009070D2" w:rsidRDefault="009070D2" w:rsidP="009070D2">
      <w:pPr>
        <w:tabs>
          <w:tab w:val="left" w:pos="3119"/>
          <w:tab w:val="left" w:pos="3686"/>
        </w:tabs>
        <w:rPr>
          <w:b/>
          <w:bCs/>
          <w:sz w:val="24"/>
          <w:szCs w:val="24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p w:rsidR="009070D2" w:rsidRDefault="009070D2" w:rsidP="009070D2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9070D2" w:rsidRPr="00BD1167" w:rsidTr="00686CD1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070D2" w:rsidRPr="00BD1167" w:rsidRDefault="009070D2" w:rsidP="00686CD1">
            <w:pPr>
              <w:rPr>
                <w:rFonts w:eastAsiaTheme="minorEastAsia"/>
                <w:sz w:val="22"/>
                <w:szCs w:val="22"/>
              </w:rPr>
            </w:pPr>
          </w:p>
          <w:p w:rsidR="009070D2" w:rsidRPr="009070D2" w:rsidRDefault="009070D2" w:rsidP="00686CD1">
            <w:pPr>
              <w:rPr>
                <w:rFonts w:eastAsiaTheme="minorEastAsia"/>
                <w:sz w:val="22"/>
                <w:szCs w:val="22"/>
                <w:u w:val="single"/>
              </w:rPr>
            </w:pPr>
            <w:r w:rsidRPr="009070D2">
              <w:rPr>
                <w:rFonts w:eastAsiaTheme="minorEastAsia"/>
                <w:sz w:val="22"/>
                <w:szCs w:val="22"/>
                <w:u w:val="single"/>
              </w:rPr>
              <w:t>Sporządził:</w:t>
            </w:r>
          </w:p>
          <w:p w:rsidR="009070D2" w:rsidRPr="009070D2" w:rsidRDefault="009070D2" w:rsidP="00686CD1">
            <w:pPr>
              <w:spacing w:before="120"/>
              <w:rPr>
                <w:rFonts w:ascii="Viner Hand ITC" w:eastAsiaTheme="minorEastAsia" w:hAnsi="Viner Hand ITC"/>
                <w:sz w:val="22"/>
                <w:szCs w:val="22"/>
              </w:rPr>
            </w:pPr>
            <w:r w:rsidRPr="009070D2">
              <w:rPr>
                <w:rFonts w:ascii="Viner Hand ITC" w:eastAsiaTheme="minorEastAsia" w:hAnsi="Viner Hand ITC"/>
                <w:sz w:val="22"/>
                <w:szCs w:val="22"/>
              </w:rPr>
              <w:t>mgr in</w:t>
            </w:r>
            <w:r w:rsidRPr="009070D2">
              <w:rPr>
                <w:rFonts w:eastAsiaTheme="minorEastAsia"/>
                <w:sz w:val="22"/>
                <w:szCs w:val="22"/>
              </w:rPr>
              <w:t>ż</w:t>
            </w:r>
            <w:r w:rsidRPr="009070D2">
              <w:rPr>
                <w:rFonts w:ascii="Viner Hand ITC" w:eastAsiaTheme="minorEastAsia" w:hAnsi="Viner Hand ITC"/>
                <w:sz w:val="22"/>
                <w:szCs w:val="22"/>
              </w:rPr>
              <w:t>. Leszek Hyli</w:t>
            </w:r>
            <w:r w:rsidRPr="009070D2">
              <w:rPr>
                <w:rFonts w:eastAsiaTheme="minorEastAsia"/>
                <w:sz w:val="22"/>
                <w:szCs w:val="22"/>
              </w:rPr>
              <w:t>ń</w:t>
            </w:r>
            <w:r w:rsidRPr="009070D2">
              <w:rPr>
                <w:rFonts w:ascii="Viner Hand ITC" w:eastAsiaTheme="minorEastAsia" w:hAnsi="Viner Hand ITC"/>
                <w:sz w:val="22"/>
                <w:szCs w:val="22"/>
              </w:rPr>
              <w:t>ski</w:t>
            </w:r>
          </w:p>
          <w:p w:rsidR="009070D2" w:rsidRPr="009070D2" w:rsidRDefault="009070D2" w:rsidP="00686CD1">
            <w:pPr>
              <w:rPr>
                <w:rFonts w:ascii="Viner Hand ITC" w:eastAsiaTheme="minorEastAsia" w:hAnsi="Viner Hand ITC"/>
                <w:sz w:val="22"/>
                <w:szCs w:val="22"/>
              </w:rPr>
            </w:pPr>
          </w:p>
          <w:p w:rsidR="009070D2" w:rsidRPr="009070D2" w:rsidRDefault="009070D2" w:rsidP="00686CD1">
            <w:pPr>
              <w:rPr>
                <w:rFonts w:ascii="Viner Hand ITC" w:eastAsiaTheme="minorEastAsia" w:hAnsi="Viner Hand ITC"/>
                <w:sz w:val="22"/>
                <w:szCs w:val="22"/>
              </w:rPr>
            </w:pPr>
            <w:r w:rsidRPr="009070D2">
              <w:rPr>
                <w:rFonts w:ascii="Viner Hand ITC" w:eastAsiaTheme="minorEastAsia" w:hAnsi="Viner Hand ITC"/>
                <w:sz w:val="22"/>
                <w:szCs w:val="22"/>
              </w:rPr>
              <w:t>upr. bud. 2306/Lb/84</w:t>
            </w:r>
          </w:p>
          <w:p w:rsidR="009070D2" w:rsidRPr="00BD1167" w:rsidRDefault="009070D2" w:rsidP="00686CD1">
            <w:pPr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070D2" w:rsidRPr="00BD1167" w:rsidRDefault="009070D2" w:rsidP="00686CD1">
            <w:pPr>
              <w:rPr>
                <w:rFonts w:eastAsiaTheme="minorEastAsia"/>
                <w:sz w:val="22"/>
                <w:szCs w:val="22"/>
              </w:rPr>
            </w:pPr>
          </w:p>
          <w:p w:rsidR="009070D2" w:rsidRPr="00BD1167" w:rsidRDefault="009070D2" w:rsidP="00686CD1">
            <w:pPr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9070D2" w:rsidRDefault="009070D2" w:rsidP="009070D2">
      <w:pPr>
        <w:pStyle w:val="Nagwek1"/>
        <w:jc w:val="left"/>
        <w:rPr>
          <w:sz w:val="22"/>
          <w:szCs w:val="22"/>
        </w:rPr>
      </w:pPr>
    </w:p>
    <w:p w:rsidR="009070D2" w:rsidRDefault="009070D2" w:rsidP="009070D2"/>
    <w:p w:rsidR="009070D2" w:rsidRDefault="009070D2" w:rsidP="009070D2"/>
    <w:p w:rsidR="009070D2" w:rsidRPr="009070D2" w:rsidRDefault="009070D2" w:rsidP="009070D2"/>
    <w:p w:rsidR="009070D2" w:rsidRDefault="009070D2">
      <w:pPr>
        <w:pStyle w:val="Nagwek1"/>
        <w:rPr>
          <w:b/>
          <w:bCs/>
          <w:sz w:val="28"/>
          <w:szCs w:val="28"/>
        </w:rPr>
      </w:pPr>
    </w:p>
    <w:p w:rsidR="00EB0608" w:rsidRPr="009070D2" w:rsidRDefault="0044193C">
      <w:pPr>
        <w:pStyle w:val="Nagwek1"/>
        <w:rPr>
          <w:bCs/>
          <w:sz w:val="32"/>
          <w:szCs w:val="32"/>
          <w:u w:val="single"/>
        </w:rPr>
      </w:pPr>
      <w:r w:rsidRPr="009070D2">
        <w:rPr>
          <w:bCs/>
          <w:sz w:val="32"/>
          <w:szCs w:val="32"/>
          <w:u w:val="single"/>
        </w:rPr>
        <w:t xml:space="preserve">Kosztorys </w:t>
      </w:r>
      <w:r w:rsidR="009070D2" w:rsidRPr="009070D2">
        <w:rPr>
          <w:bCs/>
          <w:sz w:val="32"/>
          <w:szCs w:val="32"/>
          <w:u w:val="single"/>
        </w:rPr>
        <w:t>„ślepy”</w:t>
      </w:r>
    </w:p>
    <w:p w:rsidR="00EB0608" w:rsidRDefault="00EB0608">
      <w:pPr>
        <w:widowControl/>
        <w:rPr>
          <w:b/>
          <w:bCs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10"/>
        <w:gridCol w:w="1134"/>
        <w:gridCol w:w="4315"/>
        <w:gridCol w:w="709"/>
        <w:gridCol w:w="567"/>
        <w:gridCol w:w="992"/>
        <w:gridCol w:w="1420"/>
      </w:tblGrid>
      <w:tr w:rsidR="00EB0608" w:rsidRPr="0044193C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Lp.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Podstawa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wyceny</w:t>
            </w:r>
          </w:p>
        </w:tc>
        <w:tc>
          <w:tcPr>
            <w:tcW w:w="4315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Opis pozycji kosztorysowych</w:t>
            </w: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Obmiar</w:t>
            </w:r>
          </w:p>
        </w:tc>
        <w:tc>
          <w:tcPr>
            <w:tcW w:w="567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J.m.</w:t>
            </w:r>
          </w:p>
        </w:tc>
        <w:tc>
          <w:tcPr>
            <w:tcW w:w="992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Cena jedn.</w:t>
            </w:r>
          </w:p>
        </w:tc>
        <w:tc>
          <w:tcPr>
            <w:tcW w:w="142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Wartość</w:t>
            </w:r>
          </w:p>
        </w:tc>
      </w:tr>
    </w:tbl>
    <w:p w:rsidR="00EB0608" w:rsidRDefault="00EB0608">
      <w:pPr>
        <w:widowControl/>
        <w:tabs>
          <w:tab w:val="left" w:pos="4606"/>
          <w:tab w:val="left" w:pos="9212"/>
        </w:tabs>
        <w:rPr>
          <w:sz w:val="16"/>
          <w:szCs w:val="16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10"/>
        <w:gridCol w:w="1134"/>
        <w:gridCol w:w="4315"/>
        <w:gridCol w:w="709"/>
        <w:gridCol w:w="706"/>
        <w:gridCol w:w="853"/>
        <w:gridCol w:w="1420"/>
      </w:tblGrid>
      <w:tr w:rsidR="00EB0608" w:rsidRPr="0044193C" w:rsidTr="005A49AD">
        <w:trPr>
          <w:cantSplit/>
          <w:tblHeader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</w:t>
            </w:r>
          </w:p>
        </w:tc>
        <w:tc>
          <w:tcPr>
            <w:tcW w:w="4315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</w:t>
            </w:r>
          </w:p>
        </w:tc>
        <w:tc>
          <w:tcPr>
            <w:tcW w:w="853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</w:t>
            </w:r>
          </w:p>
        </w:tc>
        <w:tc>
          <w:tcPr>
            <w:tcW w:w="142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</w:t>
            </w: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 xml:space="preserve"> 1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Roboty rozbiórkowe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0819-15-050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Rozebranie wykładziny ściennej z płytek glazurowanych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85,00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0811-07-050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Rozebranie posadzki z płytek na zaprawie cementowej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49,00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0354-04-020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Wykucie z muru ościeżnic drewnianych o powierzchni do 2 m2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0354-03-020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Wykucie z muru ościeżnic drewnianych o powierzchni do 1 m2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0348-03-050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Rozebranie ścianek z cegieł o grubości 1/2 cegły na zaprawie cementowo-wapiennej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0349-02-060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Rozebranie ścian wykonanych z cegieł na zaprawie cementowo-wapiennej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0,25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0701-05-050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Odbicie tynków wewnętrznych z zaprawy cementowo-wapiennej na ścianach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0106-04-060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Usunięcie z parteru gruzu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0108-11-060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Wywiezienie gruzu samochodami samowyładowczymi na odległość 10 km ( za 1 km )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0108-12-060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j.w. za następne 9 km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Roboty budowlane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0121-03-050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Ścianki działowe z płytek  gazobetonowych,o grubości 12 cm.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42,30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0126-05-040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Ułożenie nadproży prefabrykowanych.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12,00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0713-0201-050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 xml:space="preserve">Przetarcie istniejących tynków wewnętrznych na stropach z zeskrobaniem farby 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0716-0101-050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Tynki wewnętrzne zwykłe kat.III, wykonane ręcznie na ścianach płaskich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15,00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2-02U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2802-0501-050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Licowanie ścian płytkami gres o wymiarach 30x60 cm na zaprawie klejowej CERESIT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185,00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0803-01-050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Uzupełnienie posadzki cementowej z zatarciem na ostro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2-02U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2805-0401-050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Posadzki z płytek gres 30x60cm na zaprawie klejowej CERESIT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1204-02-050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Dwukrotne malowanie farbami emulsyjnymi starych tynków wewnętrznych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65,00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lastRenderedPageBreak/>
              <w:t>19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KNNR Wacetob 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1104-020-020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ościeżnicy drewnianej drzwi "90"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KNNR Wacetob 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1103-010-020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i regulacja skrzydła drzwiowego j.w.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KSNR  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1003-04-050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Ościeżnice drewniane zewnętrzne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4,10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KSNR  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1003-05-050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Drzwi zewnętrzne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4,10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2-02W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1006-01-050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Okna jednoramowe użyteczności publicznej,fabrycznie wykończone o powierzchni do 0,6 m2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3,22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2103-0401-040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Półki z elementów kamiennych (granit,sjenit i wapień zbity),o grubości 4 cm i szerokości do75 cm.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4,50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2-02W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2004-01-050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Obudowa rur płytami gipsowo-kartonowymi na pojedynczych rusztach metalowych,obudowa jednowarstwowa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Instalacjie sanitarne - demontaż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0235-06-090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umywalki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0235-08-090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ustępu WC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0235-01-090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pisuaru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0234-02-020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wpustów podłogowych o średnicy 50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0233-06-020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podejść odpływowych z rur PCW o średnicy 50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0233-08-020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podejść odpływowych z rur PCW o średnicy 110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0236-03-123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Przeczyszczenie rurociągu żeliwnego poziomego o średnicy 50-80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miejsce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0236-04-123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Przeczyszczenie rurociągu żeliwnego poziomego o średnicy 100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miejsce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0131-01-020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zaworu wypływowego o średnicy 15-20 mm z zakorkowaniem podejścia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13,00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0132-01-020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 xml:space="preserve">Demontaż baterii umywalkowej 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0133-01-020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zaworu przelotowego o średnicy 15-20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0114-01-040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rurociągu stalowego ocynkowanego o średnicy 15-20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0512-01-020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zaworu grzejnikowego o połączeniu gwintowanym i średnicy 15-20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39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0520-01-090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 xml:space="preserve">Demontaż grzejnika żeliwnego członowego 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0506-02-040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rurociągu stalowego czarnego łączonego przez spawanie o średnicy 20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Instalacja wodociągowa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0104-01-040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 xml:space="preserve">Rurociąg z rur stalowych ocynkowanych o średnicy nominalnej 15 mm,o połączeniach gwintowanych,umocowany na ścianach 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00-31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0113-11-040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Otuliny termoizolacyjne o grubości 20 mm STEININORM 310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0107-01-020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Dodatek za wykonanie podejścia dopływowego do zaworów wypływowych, baterii.o średnicy nominalnej 15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0112-01-020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Zawory przelotowe o średnicy nominalnej 15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0114-01-020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Zawory czerpalne wypływowe mosiężne,ze złączka do węża,o średnicy nominalnej 15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0115-02-020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Bateria umywalkowa stojąca o średnicy nominalnej 15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0110-04-040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Próba szczelności instalacji wodociągowych, rurociągi o średnicy do 65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Instalacja kanalizacyjna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2-15W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0203-01-040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Rurociąg z PVC kanalizacyjny o średnicy 50 mm o połączeniach wciskowych w gotowych wykopach,wewnątrz budynków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2-15W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0203-03-040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Rurociąg z PVC kanalizacyjny o średnicy 110 mm o połączeniach wciskowych w gotowych wykopach,wewnątrz budynków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2-15W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0203-04-040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Rurociąg z PVC kanalizacyjny o średnicy 160 mm o połączeniach wciskowych w gotowych wykopach,wewnątrz budynków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0208-03-020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Dodatek za podejście odpływowe z rur PCW o średnicy 50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0208-05-020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Dodatek za podejście odpływowe z rur PCW o średnicy 110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13,00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0205-04-040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Piony kanalizacyjne na ścianach budynku, połączenie metodą wciskową, średnica rur 110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25,00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0217-02-020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Czyszczaki kanalizacyjne z PCW o średnicy zewnętrznej 110 mm,łączone metodą wciskową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2-15W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0213-05-020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Rury wywiewne z PVC średnicy 110 mm o połączeniu wciskowym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0221-0201-020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Umywalka pojedyncza porcelanowa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0224-03-090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Ustęp z płuczką z porcelany "kompakt"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0225-02-090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Pisuar z zaworem spłukującym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0212-01-020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Wpusty podłogowe o średnicy 50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Instalacja c.o.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0403-02-040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Rurociąg z rur stalowych instalacyjnych o połączeniach spawanych,na ścianach budynku,rury o średnicy nominalnej 20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0517-03-090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Wymiana rur przyłącznych do grzejnika  płytowego o złączach spawanych o średnicy 15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2-02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1512-01-040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Dwukrotne malowanie farbą olejną,rur stalowych i blaszanych o średnicy do 50 mm.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00-31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0113-11-040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Otuliny termoizolacyjne o grubości 20 mm STEININORM 310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0415-0101-020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Zawór grzejnikowy o średnicy nominalnej do 15 mm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0408-0110-020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Zawór przelotowy prosty mosiężny o średnicy 15 mm - połączenie gwintowane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0419-0305-090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grzejników Brugman typ kompakt KP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2-15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0404-02-040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 xml:space="preserve">Próba szczelności instalacji centralnego ogrzewania 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Instalacja elektryczna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1117-04-040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przewodów kabelkowych o łącznym przekroju żył do 6 mm2 z podłoża ceglanego lub betonowego ze zdjęciem uchwytów,wykuciem kołków lub odkręceniem śrub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1124-03-020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łączników instalacyjnych,natynkowych: wyłącznik lub przełącznik 1-biegunowy o ilości wylotów 1 i natężeniu prądu do 10 A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1129-01-020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tablic bezpiecznikowych o powierzchni do 0,5 m2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1133-07-020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Demontaż opraw żarowych porcelanowych lub plafonier przykręcanych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17,00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4-03W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1001-01-040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Wykucie mechaniczne bruzd w podłożu z cegły dla przewodów wtynkowych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0203-04-040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Wymiana przewodów kabelkowych płaskich typu YDYp-250 o łącznym przekroju żył do 7,5 mm2 na podłożu innym układanych w tynku bez kucia i zaprawiania bruzd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120,00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5-08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0404-08-020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rozdzielnicy kompletnej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5-08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0301-20-020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Przygotowanie podłoża pod osprzęt instalacyjny. Mocowanie osprzętu na zaprawie gipsowej, wykonanie ślepych otworów mechanicznie w cegle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5-08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0302-03-020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na gotowym podłożu puszek podtynkowych bakelitowych o średnicy do 80 mm o 4 wylotach i przekroju przewodu do 2,5mm2 mocowane na gips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0401-01-020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Wymiana puszek podtynkowych o średnicy do 60 mm, jednym odgałęzieniu i przekroju przewodów do 2,5 mm2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lastRenderedPageBreak/>
              <w:t>78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0306-06-020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Wymiana gniazd wtyczkowych o natężeniu prądu do 16 A w obudowie uszczelnionej ze stykiem uziemiającym 3-biegunowych w podłożu ceglanym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79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0308-02-020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Wymiana wyłączników i przełączników o natężeniu prądu do 10 A 1-biegunowych w obudowie uszczelnionej w podłożu ceglanym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5-08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0502-09-090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Przygotowanie podłoża pod oprawy oświetleniowe-przykręcane. Mocowanie na kołkach kotwiących, dwa mocowania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5-08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0511-20-020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na gotowym podłożu opraw świetlówkowych TCW060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5-08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0504-07-020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na gotowym podłożu opraw oświetleniowych Brio 38W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5-08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0514-01-020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na gotowym podłożu opraw ewakuacyjnych Pionier 2h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4,00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2-17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0204-01-020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wentylatorów wyciagowych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szt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85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AW-115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Montaż instalacji przyzywowej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kpl.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4-03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1205-05-108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Badanie skuteczności zerowania - pomiar pierwszy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6,00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pomiar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 w:rsidRPr="0044193C">
              <w:rPr>
                <w:rFonts w:eastAsiaTheme="minorEastAsia"/>
                <w:b/>
                <w:bCs/>
                <w:sz w:val="16"/>
                <w:szCs w:val="16"/>
              </w:rPr>
              <w:t>Podjazd z kostki brukowej</w:t>
            </w:r>
          </w:p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0212-02-060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Rozbiórka opaski betonowej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1,05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88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0101-01-050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Mechaniczne wykonywanie koryt na całej szerokości jezdni. Głębokość 20 cm. Kategoria gruntu I-IV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53,00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89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0402-03-060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Ławy betonowe pod krawężniki zwykłe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1,26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90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0403-03-040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Krawężniki betonowe wystające o wymiarach 15x30 cm na podsypce cementowo-piaskowej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21,00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91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0104-01-050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Warstwa odsączająca w korycie.  Zagęszczanie ręczne. Grubość warstwy po zagęszczeniu 10 cm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53,00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92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0109-03-050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Podbudowy betonowe bez dylatacji. Grubość warstwy po zagęszczeniu 12 cm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53,00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93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2-31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0511-03-050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Nawierzchnie z kostki brukowej betonowej szarej o grubości 6 cm układanej na podsypce cementowo-piaskowej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53,00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m2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94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0108-11-060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Wywiezienie gruzu spryzmowanego samochodami samowyładowczymi na odległość do 10 km (za 1km)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1,05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95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0108-12-060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j.w. za następne 9 km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1,05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96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0108-05-060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Wywóz ziemi samochodami samowyładowczymi na odległość do 10 km (za 1 km)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97</w:t>
            </w:r>
          </w:p>
        </w:tc>
        <w:tc>
          <w:tcPr>
            <w:tcW w:w="1134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KNR 4-01</w:t>
            </w:r>
          </w:p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0108-08-060</w:t>
            </w:r>
          </w:p>
        </w:tc>
        <w:tc>
          <w:tcPr>
            <w:tcW w:w="4315" w:type="dxa"/>
          </w:tcPr>
          <w:p w:rsidR="00EB0608" w:rsidRPr="0044193C" w:rsidRDefault="0044193C">
            <w:pPr>
              <w:rPr>
                <w:rFonts w:eastAsiaTheme="minorEastAsia"/>
                <w:i/>
                <w:iCs/>
                <w:sz w:val="16"/>
                <w:szCs w:val="16"/>
              </w:rPr>
            </w:pPr>
            <w:r w:rsidRPr="0044193C">
              <w:rPr>
                <w:rFonts w:eastAsiaTheme="minorEastAsia"/>
                <w:i/>
                <w:iCs/>
                <w:sz w:val="16"/>
                <w:szCs w:val="16"/>
              </w:rPr>
              <w:t>j.w. za  następne 9 km</w:t>
            </w:r>
          </w:p>
          <w:p w:rsidR="00EB0608" w:rsidRPr="0044193C" w:rsidRDefault="00EB0608">
            <w:pPr>
              <w:rPr>
                <w:rFonts w:eastAsiaTheme="minorEastAsia"/>
                <w:sz w:val="16"/>
                <w:szCs w:val="16"/>
              </w:rPr>
            </w:pPr>
          </w:p>
          <w:p w:rsidR="00EB0608" w:rsidRPr="0044193C" w:rsidRDefault="00EB0608">
            <w:pPr>
              <w:rPr>
                <w:rFonts w:eastAsiaTheme="minorEastAsia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10,00</w:t>
            </w:r>
          </w:p>
        </w:tc>
        <w:tc>
          <w:tcPr>
            <w:tcW w:w="706" w:type="dxa"/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  <w:r w:rsidRPr="0044193C">
              <w:rPr>
                <w:rFonts w:eastAsiaTheme="minorEastAsia"/>
                <w:sz w:val="16"/>
                <w:szCs w:val="16"/>
              </w:rPr>
              <w:t>m3</w:t>
            </w: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6"/>
                <w:szCs w:val="16"/>
              </w:rPr>
            </w:pPr>
          </w:p>
        </w:tc>
      </w:tr>
      <w:tr w:rsidR="00EB0608" w:rsidRPr="0044193C" w:rsidTr="005A49AD">
        <w:trPr>
          <w:cantSplit/>
        </w:trPr>
        <w:tc>
          <w:tcPr>
            <w:tcW w:w="51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315" w:type="dxa"/>
          </w:tcPr>
          <w:p w:rsidR="00EB0608" w:rsidRPr="0044193C" w:rsidRDefault="0044193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</w:tcPr>
          <w:p w:rsidR="00EB0608" w:rsidRPr="0044193C" w:rsidRDefault="00EB0608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EB0608" w:rsidRPr="0044193C" w:rsidTr="005A49A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4315" w:type="dxa"/>
            <w:tcBorders>
              <w:top w:val="single" w:sz="6" w:space="0" w:color="auto"/>
              <w:bottom w:val="single" w:sz="6" w:space="0" w:color="auto"/>
            </w:tcBorders>
          </w:tcPr>
          <w:p w:rsidR="00EB0608" w:rsidRPr="0044193C" w:rsidRDefault="0044193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44193C">
              <w:rPr>
                <w:rFonts w:eastAsiaTheme="minorEastAsia"/>
                <w:b/>
                <w:bCs/>
                <w:sz w:val="18"/>
                <w:szCs w:val="18"/>
              </w:rPr>
              <w:t>Razem kosztorys: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auto"/>
              <w:bottom w:val="single" w:sz="6" w:space="0" w:color="auto"/>
            </w:tcBorders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</w:tcPr>
          <w:p w:rsidR="00EB0608" w:rsidRPr="0044193C" w:rsidRDefault="00EB0608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</w:tbl>
    <w:p w:rsidR="0044193C" w:rsidRDefault="0044193C"/>
    <w:sectPr w:rsidR="0044193C" w:rsidSect="009070D2">
      <w:footerReference w:type="default" r:id="rId6"/>
      <w:pgSz w:w="11907" w:h="16840"/>
      <w:pgMar w:top="567" w:right="567" w:bottom="851" w:left="1418" w:header="709" w:footer="709" w:gutter="284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2C5" w:rsidRDefault="00E332C5">
      <w:r>
        <w:separator/>
      </w:r>
    </w:p>
  </w:endnote>
  <w:endnote w:type="continuationSeparator" w:id="0">
    <w:p w:rsidR="00E332C5" w:rsidRDefault="00E33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608" w:rsidRDefault="0044193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2012.10)</w:t>
    </w:r>
  </w:p>
  <w:p w:rsidR="00EB0608" w:rsidRDefault="0044193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 w:rsidR="00EB0608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EB0608">
      <w:rPr>
        <w:rStyle w:val="Numerstrony"/>
        <w:sz w:val="16"/>
        <w:szCs w:val="16"/>
      </w:rPr>
      <w:fldChar w:fldCharType="separate"/>
    </w:r>
    <w:r w:rsidR="009070D2">
      <w:rPr>
        <w:rStyle w:val="Numerstrony"/>
        <w:noProof/>
        <w:sz w:val="16"/>
        <w:szCs w:val="16"/>
      </w:rPr>
      <w:t>1</w:t>
    </w:r>
    <w:r w:rsidR="00EB0608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2C5" w:rsidRDefault="00E332C5">
      <w:r>
        <w:separator/>
      </w:r>
    </w:p>
  </w:footnote>
  <w:footnote w:type="continuationSeparator" w:id="0">
    <w:p w:rsidR="00E332C5" w:rsidRDefault="00E332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doNotTrackMove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9AD"/>
    <w:rsid w:val="0044193C"/>
    <w:rsid w:val="005A49AD"/>
    <w:rsid w:val="009070D2"/>
    <w:rsid w:val="00E332C5"/>
    <w:rsid w:val="00EB0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0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B0608"/>
    <w:pPr>
      <w:keepNext/>
      <w:widowControl/>
      <w:jc w:val="center"/>
      <w:outlineLvl w:val="0"/>
    </w:pPr>
    <w:rPr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060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EB0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0608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B0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0608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EB0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1639</Words>
  <Characters>9840</Characters>
  <Application>Microsoft Office Word</Application>
  <DocSecurity>0</DocSecurity>
  <Lines>82</Lines>
  <Paragraphs>22</Paragraphs>
  <ScaleCrop>false</ScaleCrop>
  <Company>private</Company>
  <LinksUpToDate>false</LinksUpToDate>
  <CharactersWithSpaces>11457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subject/>
  <dc:creator>Marek Jab3onski</dc:creator>
  <cp:keywords/>
  <dc:description/>
  <cp:lastModifiedBy>...</cp:lastModifiedBy>
  <cp:revision>3</cp:revision>
  <cp:lastPrinted>1996-11-12T21:12:00Z</cp:lastPrinted>
  <dcterms:created xsi:type="dcterms:W3CDTF">2013-09-09T09:16:00Z</dcterms:created>
  <dcterms:modified xsi:type="dcterms:W3CDTF">2013-09-09T09:31:00Z</dcterms:modified>
</cp:coreProperties>
</file>