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16D" w:rsidRDefault="000C0E2C" w:rsidP="00244861">
      <w:pPr>
        <w:spacing w:line="276" w:lineRule="auto"/>
        <w:jc w:val="right"/>
        <w:rPr>
          <w:rFonts w:ascii="Bookman Old Style" w:hAnsi="Bookman Old Style"/>
        </w:rPr>
      </w:pPr>
      <w:r>
        <w:rPr>
          <w:rFonts w:ascii="Bookman Old Style" w:hAnsi="Bookman Old Style"/>
        </w:rPr>
        <w:t>Warszawa, dnia 09.07.2012 r.</w:t>
      </w:r>
    </w:p>
    <w:p w:rsidR="004C3EB3" w:rsidRDefault="004C3EB3" w:rsidP="00244861">
      <w:pPr>
        <w:spacing w:line="276" w:lineRule="auto"/>
        <w:jc w:val="right"/>
        <w:rPr>
          <w:rFonts w:ascii="Bookman Old Style" w:hAnsi="Bookman Old Style"/>
        </w:rPr>
      </w:pPr>
    </w:p>
    <w:p w:rsidR="004C3EB3" w:rsidRDefault="004C3EB3" w:rsidP="00244861">
      <w:pPr>
        <w:spacing w:line="276" w:lineRule="auto"/>
        <w:jc w:val="right"/>
        <w:rPr>
          <w:rFonts w:ascii="Bookman Old Style" w:hAnsi="Bookman Old Style"/>
        </w:rPr>
      </w:pPr>
    </w:p>
    <w:p w:rsidR="004C3EB3" w:rsidRDefault="000C0E2C" w:rsidP="00610C62">
      <w:pPr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  <w:r>
        <w:rPr>
          <w:rFonts w:ascii="Bookman Old Style" w:hAnsi="Bookman Old Style"/>
        </w:rPr>
        <w:tab/>
      </w:r>
    </w:p>
    <w:p w:rsidR="00244861" w:rsidRDefault="00244861" w:rsidP="00244861">
      <w:pPr>
        <w:spacing w:line="276" w:lineRule="auto"/>
        <w:rPr>
          <w:rFonts w:ascii="Bookman Old Style" w:hAnsi="Bookman Old Style"/>
          <w:i/>
        </w:rPr>
      </w:pPr>
      <w:r>
        <w:rPr>
          <w:rFonts w:ascii="Bookman Old Style" w:hAnsi="Bookman Old Style"/>
          <w:i/>
        </w:rPr>
        <w:t>dotyczy: postępowania prowadzonego w trybie przetargu nieograniczonego na roboty budowlane: Malowanie powierzchni w Muzeum Narodowym w Warszawie i jego oddziałach (numer sprawy 32/2012)</w:t>
      </w:r>
    </w:p>
    <w:p w:rsidR="004C3EB3" w:rsidRDefault="004C3EB3" w:rsidP="00244861">
      <w:pPr>
        <w:spacing w:line="276" w:lineRule="auto"/>
        <w:rPr>
          <w:rFonts w:ascii="Bookman Old Style" w:hAnsi="Bookman Old Style"/>
        </w:rPr>
      </w:pPr>
    </w:p>
    <w:p w:rsidR="00244861" w:rsidRDefault="00244861" w:rsidP="00244861">
      <w:pPr>
        <w:spacing w:line="276" w:lineRule="auto"/>
        <w:rPr>
          <w:rFonts w:ascii="Bookman Old Style" w:hAnsi="Bookman Old Style"/>
        </w:rPr>
      </w:pPr>
    </w:p>
    <w:p w:rsidR="00244861" w:rsidRDefault="00244861" w:rsidP="00244861">
      <w:pPr>
        <w:spacing w:line="276" w:lineRule="auto"/>
        <w:jc w:val="center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>ZAWIADOMIENIE O WYBORZE OFERTY NAJKORZYSTNIEJSZEJ</w:t>
      </w:r>
    </w:p>
    <w:p w:rsidR="00244861" w:rsidRDefault="00244861" w:rsidP="00244861">
      <w:pPr>
        <w:spacing w:line="276" w:lineRule="auto"/>
        <w:jc w:val="center"/>
        <w:rPr>
          <w:rFonts w:ascii="Bookman Old Style" w:hAnsi="Bookman Old Style"/>
          <w:b/>
        </w:rPr>
      </w:pPr>
    </w:p>
    <w:p w:rsidR="00244861" w:rsidRDefault="00244861" w:rsidP="00244861">
      <w:pPr>
        <w:spacing w:line="276" w:lineRule="auto"/>
        <w:jc w:val="center"/>
        <w:rPr>
          <w:rFonts w:ascii="Bookman Old Style" w:hAnsi="Bookman Old Style"/>
          <w:b/>
        </w:rPr>
      </w:pPr>
    </w:p>
    <w:p w:rsidR="00244861" w:rsidRDefault="00244861" w:rsidP="00244861">
      <w:pPr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Działając </w:t>
      </w:r>
      <w:r w:rsidRPr="00244861">
        <w:rPr>
          <w:rFonts w:ascii="Bookman Old Style" w:hAnsi="Bookman Old Style"/>
        </w:rPr>
        <w:t>na podstawie art. 92</w:t>
      </w:r>
      <w:r w:rsidR="004A70EE">
        <w:rPr>
          <w:rFonts w:ascii="Bookman Old Style" w:hAnsi="Bookman Old Style"/>
        </w:rPr>
        <w:t xml:space="preserve"> ust. 1</w:t>
      </w:r>
      <w:r w:rsidRPr="00244861">
        <w:rPr>
          <w:rFonts w:ascii="Bookman Old Style" w:hAnsi="Bookman Old Style"/>
        </w:rPr>
        <w:t xml:space="preserve"> ustawy z dnia 29 stycznia 2004 roku Prawo Zamówień Publicznych (Dz. U. z 2007 r., Nr. 223, poz. 1655 ze zm.), niniejszym informujemy, że w przedmiotowym postępowaniu wybrano jako najkorzystniejszą ofertę Wykonawcy:</w:t>
      </w:r>
    </w:p>
    <w:p w:rsidR="00244861" w:rsidRDefault="00244861" w:rsidP="00244861">
      <w:pPr>
        <w:spacing w:line="276" w:lineRule="auto"/>
        <w:rPr>
          <w:rFonts w:ascii="Bookman Old Style" w:hAnsi="Bookman Old Style"/>
        </w:rPr>
      </w:pPr>
    </w:p>
    <w:p w:rsidR="00244861" w:rsidRPr="00244861" w:rsidRDefault="00244861" w:rsidP="00244861">
      <w:pPr>
        <w:spacing w:line="276" w:lineRule="auto"/>
        <w:rPr>
          <w:rFonts w:ascii="Bookman Old Style" w:hAnsi="Bookman Old Style"/>
          <w:b/>
        </w:rPr>
      </w:pPr>
      <w:r w:rsidRPr="00244861">
        <w:rPr>
          <w:rFonts w:ascii="Bookman Old Style" w:hAnsi="Bookman Old Style"/>
          <w:b/>
        </w:rPr>
        <w:t>Zakład Instalacyjno- Budowlany</w:t>
      </w:r>
    </w:p>
    <w:p w:rsidR="00244861" w:rsidRPr="00244861" w:rsidRDefault="00244861" w:rsidP="00244861">
      <w:pPr>
        <w:spacing w:line="276" w:lineRule="auto"/>
        <w:rPr>
          <w:rFonts w:ascii="Bookman Old Style" w:hAnsi="Bookman Old Style"/>
          <w:b/>
        </w:rPr>
      </w:pPr>
      <w:r w:rsidRPr="00244861">
        <w:rPr>
          <w:rFonts w:ascii="Bookman Old Style" w:hAnsi="Bookman Old Style"/>
          <w:b/>
        </w:rPr>
        <w:t>inż. Stanisław Zdzieborski</w:t>
      </w:r>
    </w:p>
    <w:p w:rsidR="00244861" w:rsidRPr="00244861" w:rsidRDefault="00244861" w:rsidP="00244861">
      <w:pPr>
        <w:spacing w:line="276" w:lineRule="auto"/>
        <w:rPr>
          <w:rFonts w:ascii="Bookman Old Style" w:hAnsi="Bookman Old Style"/>
          <w:b/>
        </w:rPr>
      </w:pPr>
      <w:r w:rsidRPr="00244861">
        <w:rPr>
          <w:rFonts w:ascii="Bookman Old Style" w:hAnsi="Bookman Old Style"/>
          <w:b/>
        </w:rPr>
        <w:t>ul. Fieldorfa 5 m. 50</w:t>
      </w:r>
    </w:p>
    <w:p w:rsidR="00244861" w:rsidRDefault="00244861" w:rsidP="00244861">
      <w:pPr>
        <w:spacing w:line="276" w:lineRule="auto"/>
        <w:rPr>
          <w:rFonts w:ascii="Bookman Old Style" w:hAnsi="Bookman Old Style"/>
          <w:b/>
        </w:rPr>
      </w:pPr>
      <w:r w:rsidRPr="00244861">
        <w:rPr>
          <w:rFonts w:ascii="Bookman Old Style" w:hAnsi="Bookman Old Style"/>
          <w:b/>
        </w:rPr>
        <w:t>03-982 Warszawa</w:t>
      </w:r>
    </w:p>
    <w:p w:rsidR="00244861" w:rsidRPr="00244861" w:rsidRDefault="00244861" w:rsidP="00244861">
      <w:pPr>
        <w:spacing w:line="276" w:lineRule="auto"/>
        <w:rPr>
          <w:rFonts w:ascii="Bookman Old Style" w:hAnsi="Bookman Old Style"/>
          <w:b/>
        </w:rPr>
      </w:pPr>
    </w:p>
    <w:p w:rsidR="00244861" w:rsidRPr="00244861" w:rsidRDefault="00244861" w:rsidP="00244861">
      <w:pPr>
        <w:spacing w:line="276" w:lineRule="auto"/>
        <w:rPr>
          <w:rFonts w:ascii="Bookman Old Style" w:hAnsi="Bookman Old Style"/>
          <w:u w:val="single"/>
        </w:rPr>
      </w:pPr>
      <w:r w:rsidRPr="00244861">
        <w:rPr>
          <w:rFonts w:ascii="Bookman Old Style" w:hAnsi="Bookman Old Style"/>
          <w:u w:val="single"/>
        </w:rPr>
        <w:t>Uzasadnienie wyboru:</w:t>
      </w:r>
    </w:p>
    <w:p w:rsidR="00244861" w:rsidRDefault="00244861" w:rsidP="00244861">
      <w:pPr>
        <w:spacing w:line="276" w:lineRule="auto"/>
        <w:rPr>
          <w:rFonts w:ascii="Bookman Old Style" w:hAnsi="Bookman Old Style"/>
          <w:u w:val="single"/>
        </w:rPr>
      </w:pPr>
      <w:r w:rsidRPr="00244861">
        <w:rPr>
          <w:rFonts w:ascii="Bookman Old Style" w:hAnsi="Bookman Old Style"/>
          <w:u w:val="single"/>
        </w:rPr>
        <w:t xml:space="preserve">Oferta najkorzystniejsza zgodnie z kryterium oceny ofert określonym w specyfikacji istotnych warunków zamówienia. </w:t>
      </w:r>
    </w:p>
    <w:p w:rsidR="00244861" w:rsidRPr="00244861" w:rsidRDefault="00244861" w:rsidP="00244861">
      <w:pPr>
        <w:spacing w:line="276" w:lineRule="auto"/>
        <w:rPr>
          <w:rFonts w:ascii="Bookman Old Style" w:hAnsi="Bookman Old Style"/>
          <w:u w:val="single"/>
        </w:rPr>
      </w:pPr>
    </w:p>
    <w:p w:rsidR="00244861" w:rsidRPr="001E22B1" w:rsidRDefault="00244861" w:rsidP="001E22B1">
      <w:pPr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W niniejszym postępowaniu złożono również następujące oferty:</w:t>
      </w:r>
    </w:p>
    <w:p w:rsidR="00244861" w:rsidRPr="001E22B1" w:rsidRDefault="00244861" w:rsidP="001E22B1">
      <w:pPr>
        <w:pStyle w:val="Akapitzlist"/>
        <w:numPr>
          <w:ilvl w:val="0"/>
          <w:numId w:val="1"/>
        </w:numPr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P.B.U AKBUD Andrzej Wojciech Karaś</w:t>
      </w:r>
    </w:p>
    <w:p w:rsidR="00244861" w:rsidRPr="001E22B1" w:rsidRDefault="00244861" w:rsidP="001E22B1">
      <w:pPr>
        <w:pStyle w:val="Akapitzlist"/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ul. Surowieckiego 12a/21, 02-785 Warszawa;</w:t>
      </w:r>
    </w:p>
    <w:p w:rsidR="00244861" w:rsidRPr="001E22B1" w:rsidRDefault="00244861" w:rsidP="001E22B1">
      <w:pPr>
        <w:pStyle w:val="Akapitzlist"/>
        <w:numPr>
          <w:ilvl w:val="0"/>
          <w:numId w:val="1"/>
        </w:numPr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WOJ.-AND s.c. Usługi Ogólnobudowlane W. Czyż i A. Wasilewski</w:t>
      </w:r>
    </w:p>
    <w:p w:rsidR="00244861" w:rsidRPr="001E22B1" w:rsidRDefault="00244861" w:rsidP="001E22B1">
      <w:pPr>
        <w:pStyle w:val="Akapitzlist"/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ul. Łucka 16 m. 10, 00-485 Warszawa;</w:t>
      </w:r>
    </w:p>
    <w:p w:rsidR="00244861" w:rsidRPr="001E22B1" w:rsidRDefault="00244861" w:rsidP="001E22B1">
      <w:pPr>
        <w:pStyle w:val="Akapitzlist"/>
        <w:numPr>
          <w:ilvl w:val="0"/>
          <w:numId w:val="1"/>
        </w:numPr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 xml:space="preserve">„ANPOL” Andrzej Polański </w:t>
      </w:r>
    </w:p>
    <w:p w:rsidR="00244861" w:rsidRPr="001E22B1" w:rsidRDefault="00244861" w:rsidP="001E22B1">
      <w:pPr>
        <w:pStyle w:val="Akapitzlist"/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ul. Sapiehy 5/5, 37-630 Oleszyce;</w:t>
      </w:r>
    </w:p>
    <w:p w:rsidR="00244861" w:rsidRPr="001E22B1" w:rsidRDefault="00244861" w:rsidP="001E22B1">
      <w:pPr>
        <w:pStyle w:val="Akapitzlist"/>
        <w:numPr>
          <w:ilvl w:val="0"/>
          <w:numId w:val="1"/>
        </w:numPr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STANPOL</w:t>
      </w:r>
      <w:r w:rsidR="00A92FE8">
        <w:rPr>
          <w:rFonts w:ascii="Bookman Old Style" w:hAnsi="Bookman Old Style"/>
        </w:rPr>
        <w:t xml:space="preserve"> Stanisław Polański, ul. Stefana Batorego 14, 37-500 Jarosław</w:t>
      </w:r>
    </w:p>
    <w:p w:rsidR="00244861" w:rsidRPr="001E22B1" w:rsidRDefault="00244861" w:rsidP="001E22B1">
      <w:pPr>
        <w:pStyle w:val="Akapitzlist"/>
        <w:numPr>
          <w:ilvl w:val="0"/>
          <w:numId w:val="1"/>
        </w:numPr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VECOR Wiesław Sosiński, Leszek Sosiński sp. j.</w:t>
      </w:r>
    </w:p>
    <w:p w:rsidR="00244861" w:rsidRPr="001E22B1" w:rsidRDefault="00244861" w:rsidP="001E22B1">
      <w:pPr>
        <w:pStyle w:val="Akapitzlist"/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ul. Tamka 1A/31, 02-622 Warszawa;</w:t>
      </w:r>
    </w:p>
    <w:p w:rsidR="00244861" w:rsidRPr="001E22B1" w:rsidRDefault="00244861" w:rsidP="001E22B1">
      <w:pPr>
        <w:pStyle w:val="Akapitzlist"/>
        <w:numPr>
          <w:ilvl w:val="0"/>
          <w:numId w:val="1"/>
        </w:numPr>
        <w:spacing w:line="276" w:lineRule="auto"/>
        <w:rPr>
          <w:rFonts w:ascii="Bookman Old Style" w:hAnsi="Bookman Old Style"/>
          <w:lang w:val="en-US"/>
        </w:rPr>
      </w:pPr>
      <w:r w:rsidRPr="00481D94">
        <w:rPr>
          <w:rFonts w:ascii="Bookman Old Style" w:hAnsi="Bookman Old Style"/>
          <w:lang w:val="en-US"/>
        </w:rPr>
        <w:t>IMPEL TECH SOLUTIONS Sp</w:t>
      </w:r>
      <w:r w:rsidRPr="001E22B1">
        <w:rPr>
          <w:rFonts w:ascii="Bookman Old Style" w:hAnsi="Bookman Old Style"/>
          <w:lang w:val="en-US"/>
        </w:rPr>
        <w:t>. z o.o.</w:t>
      </w:r>
    </w:p>
    <w:p w:rsidR="00244861" w:rsidRDefault="00244861" w:rsidP="001E22B1">
      <w:pPr>
        <w:pStyle w:val="Akapitzlist"/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ul. Marsa 56, 04-242 Warszawa;</w:t>
      </w:r>
    </w:p>
    <w:p w:rsidR="00B902E9" w:rsidRDefault="00B902E9" w:rsidP="00B902E9">
      <w:pPr>
        <w:pStyle w:val="Akapitzlist"/>
        <w:numPr>
          <w:ilvl w:val="0"/>
          <w:numId w:val="1"/>
        </w:numPr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VOLTBUD Sp. z o.o. </w:t>
      </w:r>
    </w:p>
    <w:p w:rsidR="00B902E9" w:rsidRPr="001E22B1" w:rsidRDefault="00B902E9" w:rsidP="00B902E9">
      <w:pPr>
        <w:pStyle w:val="Akapitzlist"/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al. Prymasa Tysiąclecia 103 lok. 1, 01-424 Warszawa;</w:t>
      </w:r>
    </w:p>
    <w:p w:rsidR="00244861" w:rsidRPr="001E22B1" w:rsidRDefault="001E22B1" w:rsidP="001E22B1">
      <w:pPr>
        <w:pStyle w:val="Akapitzlist"/>
        <w:numPr>
          <w:ilvl w:val="0"/>
          <w:numId w:val="1"/>
        </w:numPr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Eltri Sp. z o.o.</w:t>
      </w:r>
    </w:p>
    <w:p w:rsidR="001E22B1" w:rsidRPr="001E22B1" w:rsidRDefault="001E22B1" w:rsidP="001E22B1">
      <w:pPr>
        <w:pStyle w:val="Akapitzlist"/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ul. Plażowa, 00-495 Warszawa;</w:t>
      </w:r>
    </w:p>
    <w:p w:rsidR="001E22B1" w:rsidRPr="001E22B1" w:rsidRDefault="001E22B1" w:rsidP="001E22B1">
      <w:pPr>
        <w:pStyle w:val="Akapitzlist"/>
        <w:numPr>
          <w:ilvl w:val="0"/>
          <w:numId w:val="1"/>
        </w:numPr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Firma Budowlano – Konserwatorska „RENOWATOR” spółka cywilna</w:t>
      </w:r>
    </w:p>
    <w:p w:rsidR="001E22B1" w:rsidRPr="001E22B1" w:rsidRDefault="001E22B1" w:rsidP="001E22B1">
      <w:pPr>
        <w:pStyle w:val="Akapitzlist"/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Teresa Nozderka, Piotr Nozderka, Grzegorz Łuczak</w:t>
      </w:r>
    </w:p>
    <w:p w:rsidR="001E22B1" w:rsidRPr="003C15EE" w:rsidRDefault="001E22B1" w:rsidP="003C15EE">
      <w:pPr>
        <w:spacing w:line="276" w:lineRule="auto"/>
        <w:rPr>
          <w:rFonts w:ascii="Bookman Old Style" w:hAnsi="Bookman Old Style"/>
        </w:rPr>
      </w:pPr>
      <w:r w:rsidRPr="003C15EE">
        <w:rPr>
          <w:rFonts w:ascii="Bookman Old Style" w:hAnsi="Bookman Old Style"/>
        </w:rPr>
        <w:t>ul. Fredry 1, 05-075 Warszawa.</w:t>
      </w:r>
    </w:p>
    <w:p w:rsidR="001E22B1" w:rsidRDefault="001E22B1" w:rsidP="001E22B1">
      <w:pPr>
        <w:spacing w:line="276" w:lineRule="auto"/>
        <w:rPr>
          <w:rFonts w:ascii="Bookman Old Style" w:hAnsi="Bookman Old Style"/>
        </w:rPr>
      </w:pPr>
    </w:p>
    <w:p w:rsidR="004A70EE" w:rsidRDefault="004A70EE" w:rsidP="001E22B1">
      <w:pPr>
        <w:spacing w:line="276" w:lineRule="auto"/>
        <w:rPr>
          <w:rFonts w:ascii="Bookman Old Style" w:hAnsi="Bookman Old Style"/>
        </w:rPr>
      </w:pPr>
    </w:p>
    <w:p w:rsidR="001E22B1" w:rsidRDefault="001E22B1" w:rsidP="001E22B1">
      <w:pPr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Wykonawcy, którzy zostali wykluczeni: STANPOL</w:t>
      </w:r>
      <w:r w:rsidR="00481D94" w:rsidRPr="00481D94">
        <w:rPr>
          <w:rFonts w:ascii="Bookman Old Style" w:hAnsi="Bookman Old Style"/>
        </w:rPr>
        <w:t xml:space="preserve"> </w:t>
      </w:r>
      <w:r w:rsidR="00481D94">
        <w:rPr>
          <w:rFonts w:ascii="Bookman Old Style" w:hAnsi="Bookman Old Style"/>
        </w:rPr>
        <w:t>Stanisław Polański, ul. Stefana Batorego 14, 37-500 Jarosław</w:t>
      </w:r>
    </w:p>
    <w:p w:rsidR="001E22B1" w:rsidRDefault="001E22B1" w:rsidP="001E22B1">
      <w:pPr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Uzasadnienie: </w:t>
      </w:r>
      <w:r w:rsidR="00B77881">
        <w:rPr>
          <w:rFonts w:ascii="Bookman Old Style" w:hAnsi="Bookman Old Style"/>
        </w:rPr>
        <w:t xml:space="preserve">Zamawiający działając na podstawie art. 24 ust. 2 pkt 2 ustawy Pzp wykluczył w/w Wykonawcę z powodu braku wniesienia wadium do upływu terminu składania ofert. </w:t>
      </w:r>
      <w:r w:rsidR="004A70EE">
        <w:rPr>
          <w:rFonts w:ascii="Bookman Old Style" w:hAnsi="Bookman Old Style"/>
        </w:rPr>
        <w:t>Zgodnie z  ust. 1 Rozdziału XVII SIWZ termin na złożenie oferty upłynął 25 czerwca 2012 r. o godz. 9</w:t>
      </w:r>
      <w:r w:rsidR="004A70EE" w:rsidRPr="004A70EE">
        <w:rPr>
          <w:rFonts w:ascii="Bookman Old Style" w:hAnsi="Bookman Old Style"/>
          <w:vertAlign w:val="superscript"/>
        </w:rPr>
        <w:t>00</w:t>
      </w:r>
      <w:r w:rsidR="00391A0C">
        <w:rPr>
          <w:rFonts w:ascii="Bookman Old Style" w:hAnsi="Bookman Old Style"/>
        </w:rPr>
        <w:t>. Z oferty Wykonawcy STANPOL wynika, iż dokonał przelewu bankowego  na kwotę 20 000 zł w dniu 25 czerwca 2012 r.</w:t>
      </w:r>
      <w:r w:rsidR="005819AE">
        <w:rPr>
          <w:rFonts w:ascii="Bookman Old Style" w:hAnsi="Bookman Old Style"/>
        </w:rPr>
        <w:t xml:space="preserve">         </w:t>
      </w:r>
      <w:r w:rsidR="00391A0C">
        <w:rPr>
          <w:rFonts w:ascii="Bookman Old Style" w:hAnsi="Bookman Old Style"/>
        </w:rPr>
        <w:t xml:space="preserve"> Z  informacji przedłożonej przez bank, w którym Zamawiający prowadzi rachunek jednoznacznie wynika, iż wpłynięcie na rachunek bankowy wadium wpłaconego przez Wykonawcę nastąpiło w dniu 25 czerwca o godz. 10</w:t>
      </w:r>
      <w:r w:rsidR="00391A0C" w:rsidRPr="00391A0C">
        <w:rPr>
          <w:rFonts w:ascii="Bookman Old Style" w:hAnsi="Bookman Old Style"/>
          <w:vertAlign w:val="superscript"/>
        </w:rPr>
        <w:t>58</w:t>
      </w:r>
      <w:r w:rsidR="00391A0C">
        <w:rPr>
          <w:rFonts w:ascii="Bookman Old Style" w:hAnsi="Bookman Old Style"/>
        </w:rPr>
        <w:t>. W związku z powyższym należy stwierdzić, iż wadium Wykonawcy STANPOL wpłynęło na rachunek Zamawiającego już po terminie na składanie ofert. W związku z tym, Zamawiający wykluczył Wykonawcę na podstawie art. 24 ust. 2 pkt 2 ustawy Pzp.</w:t>
      </w:r>
    </w:p>
    <w:p w:rsidR="00216E1C" w:rsidRDefault="00216E1C" w:rsidP="001E22B1">
      <w:pPr>
        <w:spacing w:line="276" w:lineRule="auto"/>
        <w:rPr>
          <w:rFonts w:ascii="Bookman Old Style" w:hAnsi="Bookman Old Style"/>
        </w:rPr>
      </w:pPr>
    </w:p>
    <w:p w:rsidR="00216E1C" w:rsidRDefault="00216E1C" w:rsidP="001E22B1">
      <w:pPr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Wykonawcy, których oferty zostały odrzucone:</w:t>
      </w:r>
    </w:p>
    <w:p w:rsidR="0016212B" w:rsidRPr="0016212B" w:rsidRDefault="0016212B" w:rsidP="0016212B">
      <w:pPr>
        <w:pStyle w:val="Akapitzlist"/>
        <w:numPr>
          <w:ilvl w:val="0"/>
          <w:numId w:val="16"/>
        </w:numPr>
        <w:spacing w:line="276" w:lineRule="auto"/>
        <w:rPr>
          <w:rFonts w:ascii="Bookman Old Style" w:hAnsi="Bookman Old Style"/>
        </w:rPr>
      </w:pPr>
      <w:r w:rsidRPr="0016212B">
        <w:rPr>
          <w:rFonts w:ascii="Bookman Old Style" w:hAnsi="Bookman Old Style"/>
        </w:rPr>
        <w:t xml:space="preserve">„ANPOL” Andrzej Polański </w:t>
      </w:r>
    </w:p>
    <w:p w:rsidR="0016212B" w:rsidRDefault="0016212B" w:rsidP="0016212B">
      <w:pPr>
        <w:pStyle w:val="Akapitzlist"/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ul. Sapiehy 5/5, 37-630 Oleszyce</w:t>
      </w:r>
      <w:r>
        <w:rPr>
          <w:rFonts w:ascii="Bookman Old Style" w:hAnsi="Bookman Old Style"/>
        </w:rPr>
        <w:t>;</w:t>
      </w:r>
    </w:p>
    <w:p w:rsidR="0016212B" w:rsidRPr="0016212B" w:rsidRDefault="0016212B" w:rsidP="0016212B">
      <w:pPr>
        <w:pStyle w:val="Akapitzlist"/>
        <w:numPr>
          <w:ilvl w:val="0"/>
          <w:numId w:val="16"/>
        </w:numPr>
        <w:spacing w:line="276" w:lineRule="auto"/>
        <w:rPr>
          <w:rFonts w:ascii="Bookman Old Style" w:hAnsi="Bookman Old Style"/>
          <w:lang w:val="en-US"/>
        </w:rPr>
      </w:pPr>
      <w:r w:rsidRPr="0016212B">
        <w:rPr>
          <w:rFonts w:ascii="Bookman Old Style" w:hAnsi="Bookman Old Style"/>
          <w:lang w:val="en-US"/>
        </w:rPr>
        <w:t>IMPEL TECH SOLUTIONS Sp. z o.o.</w:t>
      </w:r>
    </w:p>
    <w:p w:rsidR="0016212B" w:rsidRDefault="0016212B" w:rsidP="0016212B">
      <w:pPr>
        <w:pStyle w:val="Akapitzlist"/>
        <w:spacing w:line="276" w:lineRule="auto"/>
        <w:rPr>
          <w:rFonts w:ascii="Bookman Old Style" w:hAnsi="Bookman Old Style"/>
        </w:rPr>
      </w:pPr>
      <w:r w:rsidRPr="001E22B1">
        <w:rPr>
          <w:rFonts w:ascii="Bookman Old Style" w:hAnsi="Bookman Old Style"/>
        </w:rPr>
        <w:t>ul. Marsa 56, 04-242 Warszawa</w:t>
      </w:r>
      <w:r>
        <w:rPr>
          <w:rFonts w:ascii="Bookman Old Style" w:hAnsi="Bookman Old Style"/>
        </w:rPr>
        <w:t>;</w:t>
      </w:r>
    </w:p>
    <w:p w:rsidR="00B902E9" w:rsidRPr="00B902E9" w:rsidRDefault="00B902E9" w:rsidP="00B902E9">
      <w:pPr>
        <w:pStyle w:val="Akapitzlist"/>
        <w:numPr>
          <w:ilvl w:val="0"/>
          <w:numId w:val="16"/>
        </w:numPr>
        <w:spacing w:line="276" w:lineRule="auto"/>
        <w:rPr>
          <w:rFonts w:ascii="Bookman Old Style" w:hAnsi="Bookman Old Style"/>
        </w:rPr>
      </w:pPr>
      <w:r w:rsidRPr="00B902E9">
        <w:rPr>
          <w:rFonts w:ascii="Bookman Old Style" w:hAnsi="Bookman Old Style"/>
        </w:rPr>
        <w:t xml:space="preserve">VOLTBUD Sp. z o.o. </w:t>
      </w:r>
    </w:p>
    <w:p w:rsidR="0016212B" w:rsidRDefault="00B902E9" w:rsidP="00B902E9">
      <w:pPr>
        <w:pStyle w:val="Akapitzlist"/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al. Prymasa Tysiąclecia 103 lok. 1, 01-424 Warszawa;</w:t>
      </w:r>
    </w:p>
    <w:p w:rsidR="00B902E9" w:rsidRPr="00B902E9" w:rsidRDefault="00B902E9" w:rsidP="00B902E9">
      <w:pPr>
        <w:pStyle w:val="Akapitzlist"/>
        <w:numPr>
          <w:ilvl w:val="0"/>
          <w:numId w:val="16"/>
        </w:numPr>
        <w:rPr>
          <w:rFonts w:ascii="Bookman Old Style" w:hAnsi="Bookman Old Style"/>
        </w:rPr>
      </w:pPr>
      <w:r w:rsidRPr="00B902E9">
        <w:rPr>
          <w:rFonts w:ascii="Bookman Old Style" w:hAnsi="Bookman Old Style"/>
        </w:rPr>
        <w:t>ELTRI Sp. z o. o.</w:t>
      </w:r>
    </w:p>
    <w:p w:rsidR="00B902E9" w:rsidRPr="00B902E9" w:rsidRDefault="00B902E9" w:rsidP="00B902E9">
      <w:pPr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ul. Plażowa, </w:t>
      </w:r>
      <w:r w:rsidRPr="00B902E9">
        <w:rPr>
          <w:rFonts w:ascii="Bookman Old Style" w:hAnsi="Bookman Old Style"/>
        </w:rPr>
        <w:t>00-495 Warszawa</w:t>
      </w:r>
      <w:r>
        <w:rPr>
          <w:rFonts w:ascii="Bookman Old Style" w:hAnsi="Bookman Old Style"/>
        </w:rPr>
        <w:t>.</w:t>
      </w:r>
    </w:p>
    <w:p w:rsidR="00BD27C7" w:rsidRDefault="00BD27C7" w:rsidP="001E22B1">
      <w:pPr>
        <w:spacing w:line="276" w:lineRule="auto"/>
        <w:rPr>
          <w:rFonts w:ascii="Bookman Old Style" w:hAnsi="Bookman Old Style"/>
        </w:rPr>
      </w:pPr>
    </w:p>
    <w:p w:rsidR="00BD27C7" w:rsidRDefault="00BD27C7" w:rsidP="001E22B1">
      <w:pPr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>Uzasadnienie:</w:t>
      </w:r>
    </w:p>
    <w:p w:rsidR="00EE53A4" w:rsidRDefault="00834360" w:rsidP="00762C0A">
      <w:pPr>
        <w:spacing w:line="276" w:lineRule="auto"/>
        <w:ind w:firstLine="708"/>
        <w:rPr>
          <w:rFonts w:ascii="Bookman Old Style" w:hAnsi="Bookman Old Style"/>
        </w:rPr>
      </w:pPr>
      <w:r>
        <w:rPr>
          <w:rFonts w:ascii="Bookman Old Style" w:hAnsi="Bookman Old Style"/>
        </w:rPr>
        <w:t>Wszystkie oferty w/w Wykonawców zostały</w:t>
      </w:r>
      <w:r w:rsidR="00BD27C7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odrzucone</w:t>
      </w:r>
      <w:r w:rsidR="00BD27C7">
        <w:rPr>
          <w:rFonts w:ascii="Bookman Old Style" w:hAnsi="Bookman Old Style"/>
        </w:rPr>
        <w:t xml:space="preserve"> na podstawie art.</w:t>
      </w:r>
      <w:r>
        <w:rPr>
          <w:rFonts w:ascii="Bookman Old Style" w:hAnsi="Bookman Old Style"/>
        </w:rPr>
        <w:t xml:space="preserve"> 89 ust. 1 pkt 2 ustawy Pzp, tj. ich treść nie odpowiadała treści SIWZ, przy czym niezgodność ta nie podlegała poprawieniu na podstawie art. 89 ust. 2 pkt 3 ustawy Pzp. Zamawiający w Rozdziale XVIII ust. 4 SIWZ wskazał, iż cenę oferty należy rozumieć jako wynagrodzenie kosztorysowe. Załącznikiem nr 6 do SIWZ był ślepy kosztorys, w którym zostały wskazane pozycje, które należało uwzględnić przy obliczaniu ceny ofertowej. </w:t>
      </w:r>
      <w:r w:rsidR="00EE53A4">
        <w:rPr>
          <w:rFonts w:ascii="Bookman Old Style" w:hAnsi="Bookman Old Style"/>
        </w:rPr>
        <w:t>W formularzu ofertowym</w:t>
      </w:r>
      <w:r w:rsidR="009A300C">
        <w:rPr>
          <w:rFonts w:ascii="Bookman Old Style" w:hAnsi="Bookman Old Style"/>
        </w:rPr>
        <w:t xml:space="preserve"> stanowiącym załącznik nr 4 do SIWZ</w:t>
      </w:r>
      <w:r w:rsidR="00EE53A4">
        <w:rPr>
          <w:rFonts w:ascii="Bookman Old Style" w:hAnsi="Bookman Old Style"/>
        </w:rPr>
        <w:t xml:space="preserve"> Zamawiający wskazał, iż kosztorys ofertowy stanowi integralną część oferty. </w:t>
      </w:r>
      <w:r w:rsidR="00762C0A">
        <w:rPr>
          <w:rFonts w:ascii="Bookman Old Style" w:hAnsi="Bookman Old Style"/>
        </w:rPr>
        <w:t xml:space="preserve">Tym samy, należy uznać, iż Zamawiający poprzez tak sformułowane wymagania wymagał, aby Wykonawcy przystępujący do udziału w niniejszym postępowaniu załączyli kosztorys, w którym uwzględnione zostałyby wszystkie pozycje zawarte w kosztorysie ślepym. </w:t>
      </w:r>
    </w:p>
    <w:p w:rsidR="00762C0A" w:rsidRDefault="00762C0A" w:rsidP="00762C0A">
      <w:pPr>
        <w:spacing w:line="276" w:lineRule="auto"/>
        <w:ind w:firstLine="708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Tymczasem, wykonawcy: „ANPOL” Andrzej Polański, IMPEL TECH SOLUTIONS sp. z o.o., VOLTBUD sp. z o.o. oraz ELTRI sp. z o.o. do swoich ofert dołączyli kosztorysy uproszczone, w których nie zostały wyszczególnione wszystkie pozycje uwzględnione w kosztorysie ślepym stanowiącym załącznik nr 6 do SIWZ. </w:t>
      </w:r>
      <w:r w:rsidR="00D92E4C">
        <w:rPr>
          <w:rFonts w:ascii="Bookman Old Style" w:hAnsi="Bookman Old Style"/>
        </w:rPr>
        <w:t>Wykonawcy IMPEL TECH SOLUTIONS Sp. z o.o. oraz VOLTBUD sp. z o.o.</w:t>
      </w:r>
      <w:r>
        <w:rPr>
          <w:rFonts w:ascii="Bookman Old Style" w:hAnsi="Bookman Old Style"/>
        </w:rPr>
        <w:t xml:space="preserve"> w wyniku </w:t>
      </w:r>
      <w:r w:rsidR="00D92E4C">
        <w:rPr>
          <w:rFonts w:ascii="Bookman Old Style" w:hAnsi="Bookman Old Style"/>
        </w:rPr>
        <w:t>wezwania do wyjaśnień uzupełnili</w:t>
      </w:r>
      <w:r>
        <w:rPr>
          <w:rFonts w:ascii="Bookman Old Style" w:hAnsi="Bookman Old Style"/>
        </w:rPr>
        <w:t xml:space="preserve"> kosztorys uproszczony poprzez d</w:t>
      </w:r>
      <w:r w:rsidR="00D92E4C">
        <w:rPr>
          <w:rFonts w:ascii="Bookman Old Style" w:hAnsi="Bookman Old Style"/>
        </w:rPr>
        <w:t xml:space="preserve">odanie kosztorysu szczegółowego, w wersji takiej, jaką wymagał Zamawiający. Natomiast wykonawca „ANPOL” Andrzej Polański- oświadczył, iż kosztorys został sporządzony w oparciu o przedmiar robót oraz podstawy wyceny przekazane przez Zamawiającego, a wykonawca Eltri sp. z o.o. wskazał, iż kosztorys zawiera wszystkie </w:t>
      </w:r>
      <w:r w:rsidR="00D92E4C">
        <w:rPr>
          <w:rFonts w:ascii="Bookman Old Style" w:hAnsi="Bookman Old Style"/>
        </w:rPr>
        <w:lastRenderedPageBreak/>
        <w:t>elementy składają</w:t>
      </w:r>
      <w:r w:rsidR="009A300C">
        <w:rPr>
          <w:rFonts w:ascii="Bookman Old Style" w:hAnsi="Bookman Old Style"/>
        </w:rPr>
        <w:t>ce się na cenę, określone w zał.</w:t>
      </w:r>
      <w:r w:rsidR="00D92E4C">
        <w:rPr>
          <w:rFonts w:ascii="Bookman Old Style" w:hAnsi="Bookman Old Style"/>
        </w:rPr>
        <w:t xml:space="preserve"> nr 6 do SIWZ, oraz że poszczególne pozycje kosztorysu uproszczonego są tożsame z przedmiarem wchodzącym w zakres zał. nr 6 do SIWZ.</w:t>
      </w:r>
    </w:p>
    <w:p w:rsidR="00B47313" w:rsidRPr="00B47313" w:rsidRDefault="00D92E4C" w:rsidP="00B47313">
      <w:pPr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W ocenie Zamawiającego w przedmiotowej sprawie należy oferty w/w wykonawców odrzucić. Wykonawcy załączyli do swoich ofert kosztorysy uproszczone, które nie wskazywały wszystkich pozycji koszt</w:t>
      </w:r>
      <w:r w:rsidR="00832F93">
        <w:rPr>
          <w:rFonts w:ascii="Bookman Old Style" w:hAnsi="Bookman Old Style"/>
        </w:rPr>
        <w:t>orysu ślepego stanowiącego zał.</w:t>
      </w:r>
      <w:r>
        <w:rPr>
          <w:rFonts w:ascii="Bookman Old Style" w:hAnsi="Bookman Old Style"/>
        </w:rPr>
        <w:t xml:space="preserve"> nr 6 do SIWZ, a tym samym oferty te nie odpowiadają treści SIWZ. </w:t>
      </w:r>
      <w:r w:rsidR="00B47313" w:rsidRPr="00B47313">
        <w:rPr>
          <w:rFonts w:ascii="Bookman Old Style" w:hAnsi="Bookman Old Style"/>
        </w:rPr>
        <w:t>Kosztorys ofertowy ma na celu weryfikację złożonej oferty pod kątem wyceny</w:t>
      </w:r>
    </w:p>
    <w:p w:rsidR="00B47313" w:rsidRPr="00B47313" w:rsidRDefault="00B47313" w:rsidP="00B47313">
      <w:pPr>
        <w:spacing w:line="276" w:lineRule="auto"/>
        <w:rPr>
          <w:rFonts w:ascii="Bookman Old Style" w:hAnsi="Bookman Old Style"/>
        </w:rPr>
      </w:pPr>
      <w:r w:rsidRPr="00B47313">
        <w:rPr>
          <w:rFonts w:ascii="Bookman Old Style" w:hAnsi="Bookman Old Style"/>
        </w:rPr>
        <w:t>wszystkich wchodzących w zakres przedmiotu zamówienia elementów. Kwestia ta</w:t>
      </w:r>
    </w:p>
    <w:p w:rsidR="00B47313" w:rsidRPr="00B47313" w:rsidRDefault="00B47313" w:rsidP="00B47313">
      <w:pPr>
        <w:spacing w:line="276" w:lineRule="auto"/>
        <w:rPr>
          <w:rFonts w:ascii="Bookman Old Style" w:hAnsi="Bookman Old Style"/>
        </w:rPr>
      </w:pPr>
      <w:r w:rsidRPr="00B47313">
        <w:rPr>
          <w:rFonts w:ascii="Bookman Old Style" w:hAnsi="Bookman Old Style"/>
        </w:rPr>
        <w:t>podlega ocenie pod kątem art. 89 ust. 1 pkt 2 ustawy, a więc oceny zgodności oferty</w:t>
      </w:r>
    </w:p>
    <w:p w:rsidR="00B47313" w:rsidRDefault="00B47313" w:rsidP="00B47313">
      <w:pPr>
        <w:spacing w:line="276" w:lineRule="auto"/>
        <w:rPr>
          <w:rFonts w:ascii="Bookman Old Style" w:hAnsi="Bookman Old Style"/>
        </w:rPr>
      </w:pPr>
      <w:r w:rsidRPr="00B47313">
        <w:rPr>
          <w:rFonts w:ascii="Bookman Old Style" w:hAnsi="Bookman Old Style"/>
        </w:rPr>
        <w:t>z treścią SIWZ. Ewentualne uzupełnienie kosztorysu ofertowego prowadziłoby do zmiany treści oferty, co w świetle przepisów ustawy (np.</w:t>
      </w:r>
      <w:r w:rsidR="003B1E4C">
        <w:rPr>
          <w:rFonts w:ascii="Bookman Old Style" w:hAnsi="Bookman Old Style"/>
        </w:rPr>
        <w:t xml:space="preserve"> </w:t>
      </w:r>
      <w:r w:rsidRPr="00B47313">
        <w:rPr>
          <w:rFonts w:ascii="Bookman Old Style" w:hAnsi="Bookman Old Style"/>
        </w:rPr>
        <w:t>art. 87 ust. 1 ustawy) jest niedopuszczalne, a ponadto prowadziłoby do naruszenia</w:t>
      </w:r>
      <w:r w:rsidR="003B1E4C">
        <w:rPr>
          <w:rFonts w:ascii="Bookman Old Style" w:hAnsi="Bookman Old Style"/>
        </w:rPr>
        <w:t xml:space="preserve"> </w:t>
      </w:r>
      <w:r w:rsidRPr="00B47313">
        <w:rPr>
          <w:rFonts w:ascii="Bookman Old Style" w:hAnsi="Bookman Old Style"/>
        </w:rPr>
        <w:t>podstawowych zasad udzielania zamówienia publicznego, tj. zasady równego</w:t>
      </w:r>
      <w:r>
        <w:rPr>
          <w:rFonts w:ascii="Bookman Old Style" w:hAnsi="Bookman Old Style"/>
        </w:rPr>
        <w:t xml:space="preserve"> </w:t>
      </w:r>
      <w:r w:rsidRPr="00B47313">
        <w:rPr>
          <w:rFonts w:ascii="Bookman Old Style" w:hAnsi="Bookman Old Style"/>
        </w:rPr>
        <w:t>traktowania wykonawców i uczciwej konkurencji</w:t>
      </w:r>
      <w:r>
        <w:rPr>
          <w:rFonts w:ascii="Bookman Old Style" w:hAnsi="Bookman Old Style"/>
        </w:rPr>
        <w:t xml:space="preserve">. </w:t>
      </w:r>
      <w:r w:rsidR="00D92E4C">
        <w:rPr>
          <w:rFonts w:ascii="Bookman Old Style" w:hAnsi="Bookman Old Style"/>
        </w:rPr>
        <w:t xml:space="preserve">Zamawiający interpretując niniejszą sytuację kierował się jednoznacznym w tej kwestii orzecznictwem KIO, zgodnie z którym kosztorysy załączane do </w:t>
      </w:r>
      <w:r w:rsidR="00832F93">
        <w:rPr>
          <w:rFonts w:ascii="Bookman Old Style" w:hAnsi="Bookman Old Style"/>
        </w:rPr>
        <w:t xml:space="preserve">ofert nie podlegają uzupełnieniu, </w:t>
      </w:r>
      <w:r w:rsidR="009A300C" w:rsidRPr="009A300C">
        <w:rPr>
          <w:rFonts w:ascii="Bookman Old Style" w:hAnsi="Bookman Old Style"/>
        </w:rPr>
        <w:t xml:space="preserve">ponieważ </w:t>
      </w:r>
      <w:r w:rsidR="009A300C">
        <w:rPr>
          <w:rFonts w:ascii="Bookman Old Style" w:hAnsi="Bookman Old Style"/>
        </w:rPr>
        <w:t>nie są</w:t>
      </w:r>
      <w:r>
        <w:rPr>
          <w:rFonts w:ascii="Bookman Old Style" w:hAnsi="Bookman Old Style"/>
        </w:rPr>
        <w:t xml:space="preserve"> dokumentem, o którym mowa w § 5 </w:t>
      </w:r>
      <w:r w:rsidR="009A300C" w:rsidRPr="009A300C">
        <w:rPr>
          <w:rFonts w:ascii="Bookman Old Style" w:hAnsi="Bookman Old Style"/>
        </w:rPr>
        <w:t xml:space="preserve">rozporządzenia </w:t>
      </w:r>
      <w:r>
        <w:rPr>
          <w:rFonts w:ascii="Bookman Old Style" w:hAnsi="Bookman Old Style"/>
        </w:rPr>
        <w:t>Prezesa Rady Ministrów z dnia 30 grudnia</w:t>
      </w:r>
      <w:r w:rsidR="009A300C" w:rsidRPr="009A300C">
        <w:rPr>
          <w:rFonts w:ascii="Bookman Old Style" w:hAnsi="Bookman Old Style"/>
        </w:rPr>
        <w:t xml:space="preserve"> 20</w:t>
      </w:r>
      <w:r>
        <w:rPr>
          <w:rFonts w:ascii="Bookman Old Style" w:hAnsi="Bookman Old Style"/>
        </w:rPr>
        <w:t>09</w:t>
      </w:r>
      <w:r w:rsidR="009A300C" w:rsidRPr="009A300C">
        <w:rPr>
          <w:rFonts w:ascii="Bookman Old Style" w:hAnsi="Bookman Old Style"/>
        </w:rPr>
        <w:t xml:space="preserve"> r. w sprawie</w:t>
      </w:r>
      <w:r w:rsidR="009A300C">
        <w:rPr>
          <w:rFonts w:ascii="Bookman Old Style" w:hAnsi="Bookman Old Style"/>
        </w:rPr>
        <w:t xml:space="preserve"> </w:t>
      </w:r>
      <w:r w:rsidR="009A300C" w:rsidRPr="009A300C">
        <w:rPr>
          <w:rFonts w:ascii="Bookman Old Style" w:hAnsi="Bookman Old Style"/>
        </w:rPr>
        <w:t>rodzajów dokumentów, jakich może żądać zamawiający od wykonawcy, oraz</w:t>
      </w:r>
      <w:r w:rsidR="009A300C">
        <w:rPr>
          <w:rFonts w:ascii="Bookman Old Style" w:hAnsi="Bookman Old Style"/>
        </w:rPr>
        <w:t xml:space="preserve"> </w:t>
      </w:r>
      <w:r w:rsidR="009A300C" w:rsidRPr="009A300C">
        <w:rPr>
          <w:rFonts w:ascii="Bookman Old Style" w:hAnsi="Bookman Old Style"/>
        </w:rPr>
        <w:t xml:space="preserve">form, w jakich te dokumenty mogą być składane (Dz. U. Nr </w:t>
      </w:r>
      <w:r>
        <w:rPr>
          <w:rFonts w:ascii="Bookman Old Style" w:hAnsi="Bookman Old Style"/>
        </w:rPr>
        <w:t>226, poz. 1817</w:t>
      </w:r>
      <w:r w:rsidR="009A300C" w:rsidRPr="009A300C">
        <w:rPr>
          <w:rFonts w:ascii="Bookman Old Style" w:hAnsi="Bookman Old Style"/>
        </w:rPr>
        <w:t>)</w:t>
      </w:r>
      <w:r w:rsidR="009A300C">
        <w:rPr>
          <w:rFonts w:ascii="Bookman Old Style" w:hAnsi="Bookman Old Style"/>
        </w:rPr>
        <w:t xml:space="preserve"> </w:t>
      </w:r>
      <w:r w:rsidR="009A300C" w:rsidRPr="009A300C">
        <w:rPr>
          <w:rFonts w:ascii="Bookman Old Style" w:hAnsi="Bookman Old Style"/>
        </w:rPr>
        <w:t>potwierdzającym, iż oferowane roboty budowlane odpowiadają wymaganiom</w:t>
      </w:r>
      <w:r w:rsidR="009A300C">
        <w:rPr>
          <w:rFonts w:ascii="Bookman Old Style" w:hAnsi="Bookman Old Style"/>
        </w:rPr>
        <w:t xml:space="preserve"> </w:t>
      </w:r>
      <w:r w:rsidR="009A300C" w:rsidRPr="009A300C">
        <w:rPr>
          <w:rFonts w:ascii="Bookman Old Style" w:hAnsi="Bookman Old Style"/>
        </w:rPr>
        <w:t>zamawiającego, lecz określającymi zakres świadczenia oraz, przede</w:t>
      </w:r>
      <w:r w:rsidR="009A300C">
        <w:rPr>
          <w:rFonts w:ascii="Bookman Old Style" w:hAnsi="Bookman Old Style"/>
        </w:rPr>
        <w:t xml:space="preserve"> </w:t>
      </w:r>
      <w:r w:rsidR="009A300C" w:rsidRPr="009A300C">
        <w:rPr>
          <w:rFonts w:ascii="Bookman Old Style" w:hAnsi="Bookman Old Style"/>
        </w:rPr>
        <w:t>wszystkim, określającym</w:t>
      </w:r>
      <w:r w:rsidR="003B1E4C">
        <w:rPr>
          <w:rFonts w:ascii="Bookman Old Style" w:hAnsi="Bookman Old Style"/>
        </w:rPr>
        <w:t>i</w:t>
      </w:r>
      <w:r w:rsidR="009A300C" w:rsidRPr="009A300C">
        <w:rPr>
          <w:rFonts w:ascii="Bookman Old Style" w:hAnsi="Bookman Old Style"/>
        </w:rPr>
        <w:t xml:space="preserve"> cenę – jak wskazuje sama definicja słowa</w:t>
      </w:r>
      <w:r w:rsidR="009A300C">
        <w:rPr>
          <w:rFonts w:ascii="Bookman Old Style" w:hAnsi="Bookman Old Style"/>
        </w:rPr>
        <w:t xml:space="preserve"> </w:t>
      </w:r>
      <w:r w:rsidR="009A300C" w:rsidRPr="009A300C">
        <w:rPr>
          <w:rFonts w:ascii="Bookman Old Style" w:hAnsi="Bookman Old Style"/>
        </w:rPr>
        <w:t>„kosztorys” – jest to „obliczenie przewidywanych kosztów związanych</w:t>
      </w:r>
      <w:r w:rsidR="009A300C">
        <w:rPr>
          <w:rFonts w:ascii="Bookman Old Style" w:hAnsi="Bookman Old Style"/>
        </w:rPr>
        <w:t xml:space="preserve"> </w:t>
      </w:r>
      <w:r w:rsidR="009A300C" w:rsidRPr="009A300C">
        <w:rPr>
          <w:rFonts w:ascii="Bookman Old Style" w:hAnsi="Bookman Old Style"/>
        </w:rPr>
        <w:t>z wykonaniem czegoś” (za internetowym „Sł</w:t>
      </w:r>
      <w:r w:rsidR="009A300C">
        <w:rPr>
          <w:rFonts w:ascii="Bookman Old Style" w:hAnsi="Bookman Old Style"/>
        </w:rPr>
        <w:t xml:space="preserve">ownikiem języka polskiego” PWN) – por. wyroki KIO: z dnia 22 kwietnia 2008 r., KIO. UZP 321/08., z dnia 4 maja 2010 r., KIO 532/10. </w:t>
      </w:r>
      <w:r>
        <w:rPr>
          <w:rFonts w:ascii="Bookman Old Style" w:hAnsi="Bookman Old Style"/>
        </w:rPr>
        <w:t>Co więcej, „kosztorys jest</w:t>
      </w:r>
      <w:r w:rsidRPr="00B47313">
        <w:rPr>
          <w:rFonts w:ascii="Bookman Old Style" w:hAnsi="Bookman Old Style"/>
        </w:rPr>
        <w:t xml:space="preserve"> dokumentem</w:t>
      </w:r>
      <w:r>
        <w:rPr>
          <w:rFonts w:ascii="Bookman Old Style" w:hAnsi="Bookman Old Style"/>
        </w:rPr>
        <w:t xml:space="preserve"> </w:t>
      </w:r>
      <w:r w:rsidRPr="00B47313">
        <w:rPr>
          <w:rFonts w:ascii="Bookman Old Style" w:hAnsi="Bookman Old Style"/>
        </w:rPr>
        <w:t>stanowiącym rdzeń oferty w rozumieniu art. 66 § 1 kodeksu cywilnego – wskazanie</w:t>
      </w:r>
      <w:r>
        <w:rPr>
          <w:rFonts w:ascii="Bookman Old Style" w:hAnsi="Bookman Old Style"/>
        </w:rPr>
        <w:t xml:space="preserve"> przedmiotu przyszłej umowy </w:t>
      </w:r>
      <w:r w:rsidRPr="00B47313">
        <w:rPr>
          <w:rFonts w:ascii="Bookman Old Style" w:hAnsi="Bookman Old Style"/>
        </w:rPr>
        <w:t>(opis pozycji i ilość) oraz ceny poszczególnych pozycji,</w:t>
      </w:r>
      <w:r>
        <w:rPr>
          <w:rFonts w:ascii="Bookman Old Style" w:hAnsi="Bookman Old Style"/>
        </w:rPr>
        <w:t xml:space="preserve"> </w:t>
      </w:r>
      <w:r w:rsidRPr="00B47313">
        <w:rPr>
          <w:rFonts w:ascii="Bookman Old Style" w:hAnsi="Bookman Old Style"/>
        </w:rPr>
        <w:t xml:space="preserve">za </w:t>
      </w:r>
      <w:r>
        <w:rPr>
          <w:rFonts w:ascii="Bookman Old Style" w:hAnsi="Bookman Old Style"/>
        </w:rPr>
        <w:t>które umowa ta będzie wykonana” (por. uchwała KIO z dnia 24 listopada 2010 r., KIO/KU 84/10).</w:t>
      </w:r>
    </w:p>
    <w:p w:rsidR="00B47313" w:rsidRDefault="00B47313" w:rsidP="00121768">
      <w:pPr>
        <w:spacing w:line="276" w:lineRule="auto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Wobec powyższego, należy uznać, iż kosztorys ofertowy jest istotnym elementem oferty i nie podlega uzupełnieniu. Wszelkie modyfikacje w tym zakresie stanowiłyby naruszenie dyspozycji art. 87 ust. 1 ustawy Pzp</w:t>
      </w:r>
      <w:r w:rsidR="00121768">
        <w:rPr>
          <w:rFonts w:ascii="Bookman Old Style" w:hAnsi="Bookman Old Style"/>
        </w:rPr>
        <w:t>. Należy zaznaczyć, iż kosztorys</w:t>
      </w:r>
      <w:r w:rsidR="003B1E4C">
        <w:rPr>
          <w:rFonts w:ascii="Bookman Old Style" w:hAnsi="Bookman Old Style"/>
        </w:rPr>
        <w:t>y uproszczone, które</w:t>
      </w:r>
      <w:r w:rsidR="00121768">
        <w:rPr>
          <w:rFonts w:ascii="Bookman Old Style" w:hAnsi="Bookman Old Style"/>
        </w:rPr>
        <w:t xml:space="preserve"> został</w:t>
      </w:r>
      <w:r w:rsidR="003B1E4C">
        <w:rPr>
          <w:rFonts w:ascii="Bookman Old Style" w:hAnsi="Bookman Old Style"/>
        </w:rPr>
        <w:t>y załączone</w:t>
      </w:r>
      <w:r w:rsidR="00121768">
        <w:rPr>
          <w:rFonts w:ascii="Bookman Old Style" w:hAnsi="Bookman Old Style"/>
        </w:rPr>
        <w:t xml:space="preserve"> przez w/w Wykonawców nie pozwala</w:t>
      </w:r>
      <w:r w:rsidR="003B1E4C">
        <w:rPr>
          <w:rFonts w:ascii="Bookman Old Style" w:hAnsi="Bookman Old Style"/>
        </w:rPr>
        <w:t>ją</w:t>
      </w:r>
      <w:r w:rsidR="00121768">
        <w:rPr>
          <w:rFonts w:ascii="Bookman Old Style" w:hAnsi="Bookman Old Style"/>
        </w:rPr>
        <w:t xml:space="preserve"> na precyzyjną kalkulację cen i szczegółową weryfikację</w:t>
      </w:r>
      <w:r w:rsidR="003B1E4C">
        <w:rPr>
          <w:rFonts w:ascii="Bookman Old Style" w:hAnsi="Bookman Old Style"/>
        </w:rPr>
        <w:t xml:space="preserve">, a wyjaśnienia wykonawców nie rozwiały wątpliwości Zamawiającego w tym zakresie. </w:t>
      </w:r>
      <w:r w:rsidR="00121768">
        <w:rPr>
          <w:rFonts w:ascii="Bookman Old Style" w:hAnsi="Bookman Old Style"/>
        </w:rPr>
        <w:t xml:space="preserve"> Należy również zaznaczyć, iż powyższe jest tym istotniejsze, gdyż celem Zamawiającego jest zawarcie umowy w przedmiotowym postępowaniu na okres 3 lat. Należy podnieść, iż odpowiadając na wezwanie do wyjaśnień, Wykonawcy nie mogą merytorycznie zmieniać treści oferty, co w przypadku uzupełnienia kosztorysów szczegółowych niewątpliwie miało miejsce w niniejszej sprawie</w:t>
      </w:r>
      <w:r w:rsidR="00CD4009">
        <w:rPr>
          <w:rFonts w:ascii="Bookman Old Style" w:hAnsi="Bookman Old Style"/>
        </w:rPr>
        <w:t xml:space="preserve"> (w świetle przedstawionej powyżej  linii orzeczniczej KIO należy kosztorysy uznać za niezłożone)</w:t>
      </w:r>
      <w:r w:rsidR="00121768">
        <w:rPr>
          <w:rFonts w:ascii="Bookman Old Style" w:hAnsi="Bookman Old Style"/>
        </w:rPr>
        <w:t>.</w:t>
      </w:r>
      <w:r w:rsidR="00CD4009">
        <w:rPr>
          <w:rFonts w:ascii="Bookman Old Style" w:hAnsi="Bookman Old Style"/>
        </w:rPr>
        <w:t xml:space="preserve"> Zamawiający pragnie także podkreślić, iż samo oświadczenie wykonawców, że załączony kosztorys uproszczony zawiera wszystkie elementy kosztorysu ślepego jest niewystarczające do oceny tych kosztorysów pod względem ich zgodności z wymaganiami określonymi w SIWZ. Mając na uwadze powyższe, n</w:t>
      </w:r>
      <w:r w:rsidR="00121768">
        <w:rPr>
          <w:rFonts w:ascii="Bookman Old Style" w:hAnsi="Bookman Old Style"/>
        </w:rPr>
        <w:t xml:space="preserve">ależy wskazać, iż oferty wszystkich wykonawców, którzy złożyli kosztorysy uproszczone zamiast szczegółowych nie </w:t>
      </w:r>
      <w:r w:rsidR="00121768">
        <w:rPr>
          <w:rFonts w:ascii="Bookman Old Style" w:hAnsi="Bookman Old Style"/>
        </w:rPr>
        <w:lastRenderedPageBreak/>
        <w:t>odpowiadają treści SIWZ, dlatego podlegają odrzuceniu na podstawie art. 89 ust. 1 pkt 2 ustawy Pzp.</w:t>
      </w:r>
    </w:p>
    <w:p w:rsidR="00914391" w:rsidRDefault="00914391" w:rsidP="001E22B1">
      <w:pPr>
        <w:spacing w:line="276" w:lineRule="auto"/>
        <w:rPr>
          <w:rFonts w:ascii="Bookman Old Style" w:hAnsi="Bookman Old Style"/>
        </w:rPr>
      </w:pPr>
    </w:p>
    <w:p w:rsidR="00914391" w:rsidRDefault="00914391" w:rsidP="001E22B1">
      <w:pPr>
        <w:spacing w:line="276" w:lineRule="auto"/>
        <w:rPr>
          <w:rFonts w:ascii="Bookman Old Style" w:hAnsi="Bookman Old Style"/>
        </w:rPr>
      </w:pPr>
    </w:p>
    <w:p w:rsidR="00914391" w:rsidRDefault="00914391" w:rsidP="001E22B1">
      <w:pPr>
        <w:spacing w:line="276" w:lineRule="auto"/>
        <w:rPr>
          <w:rFonts w:ascii="Bookman Old Style" w:hAnsi="Bookman Old Style"/>
        </w:rPr>
      </w:pPr>
    </w:p>
    <w:p w:rsidR="003B1E4C" w:rsidRDefault="003B1E4C" w:rsidP="001E22B1">
      <w:pPr>
        <w:spacing w:line="276" w:lineRule="auto"/>
        <w:rPr>
          <w:rFonts w:ascii="Bookman Old Style" w:hAnsi="Bookman Old Style"/>
        </w:rPr>
      </w:pPr>
    </w:p>
    <w:tbl>
      <w:tblPr>
        <w:tblStyle w:val="Tabela-Siatka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914391" w:rsidTr="00914391">
        <w:tc>
          <w:tcPr>
            <w:tcW w:w="1842" w:type="dxa"/>
          </w:tcPr>
          <w:p w:rsidR="00914391" w:rsidRPr="00914391" w:rsidRDefault="00914391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Numer oferty</w:t>
            </w:r>
          </w:p>
        </w:tc>
        <w:tc>
          <w:tcPr>
            <w:tcW w:w="1842" w:type="dxa"/>
          </w:tcPr>
          <w:p w:rsidR="00914391" w:rsidRPr="00914391" w:rsidRDefault="00914391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Nazwa (firma) Wykonawcy</w:t>
            </w:r>
          </w:p>
        </w:tc>
        <w:tc>
          <w:tcPr>
            <w:tcW w:w="1842" w:type="dxa"/>
          </w:tcPr>
          <w:p w:rsidR="00914391" w:rsidRPr="00914391" w:rsidRDefault="00706822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Cena oferty </w:t>
            </w:r>
            <w:r w:rsidR="00914391">
              <w:rPr>
                <w:rFonts w:ascii="Bookman Old Style" w:hAnsi="Bookman Old Style"/>
                <w:sz w:val="18"/>
                <w:szCs w:val="18"/>
              </w:rPr>
              <w:t>brutto</w:t>
            </w:r>
          </w:p>
        </w:tc>
        <w:tc>
          <w:tcPr>
            <w:tcW w:w="1843" w:type="dxa"/>
          </w:tcPr>
          <w:p w:rsidR="00914391" w:rsidRPr="00914391" w:rsidRDefault="00914391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Liczba punktów w kryterium cena</w:t>
            </w:r>
          </w:p>
        </w:tc>
        <w:tc>
          <w:tcPr>
            <w:tcW w:w="1843" w:type="dxa"/>
          </w:tcPr>
          <w:p w:rsidR="00914391" w:rsidRPr="00914391" w:rsidRDefault="00914391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Łączna liczba punktów</w:t>
            </w:r>
          </w:p>
        </w:tc>
      </w:tr>
      <w:tr w:rsidR="00914391" w:rsidTr="00914391">
        <w:tc>
          <w:tcPr>
            <w:tcW w:w="1842" w:type="dxa"/>
          </w:tcPr>
          <w:p w:rsidR="00914391" w:rsidRPr="00914391" w:rsidRDefault="00914391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</w:t>
            </w:r>
          </w:p>
        </w:tc>
        <w:tc>
          <w:tcPr>
            <w:tcW w:w="1842" w:type="dxa"/>
          </w:tcPr>
          <w:p w:rsidR="00914391" w:rsidRPr="00914391" w:rsidRDefault="00914391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P.B.U AKBUD Andrzej Wojciech Karaś</w:t>
            </w:r>
          </w:p>
          <w:p w:rsidR="00914391" w:rsidRPr="00914391" w:rsidRDefault="00914391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ul. Surowieckiego 12a/21, 02-785 Warszawa</w:t>
            </w:r>
          </w:p>
        </w:tc>
        <w:tc>
          <w:tcPr>
            <w:tcW w:w="1842" w:type="dxa"/>
          </w:tcPr>
          <w:p w:rsidR="00914391" w:rsidRDefault="00914391" w:rsidP="000C0E2C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C0E2C" w:rsidRDefault="000C0E2C" w:rsidP="000C0E2C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C0E2C" w:rsidRPr="00914391" w:rsidRDefault="000C0E2C" w:rsidP="000C0E2C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1.088.787,71</w:t>
            </w:r>
            <w:r w:rsidR="00706822">
              <w:rPr>
                <w:rFonts w:ascii="Bookman Old Style" w:hAnsi="Bookman Old Style"/>
                <w:sz w:val="18"/>
                <w:szCs w:val="18"/>
              </w:rPr>
              <w:t xml:space="preserve"> zł</w:t>
            </w:r>
          </w:p>
        </w:tc>
        <w:tc>
          <w:tcPr>
            <w:tcW w:w="1843" w:type="dxa"/>
          </w:tcPr>
          <w:p w:rsidR="00914391" w:rsidRDefault="00914391" w:rsidP="000C0E2C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C0E2C" w:rsidRDefault="000C0E2C" w:rsidP="000C0E2C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0C0E2C" w:rsidRPr="00914391" w:rsidRDefault="000C0E2C" w:rsidP="000C0E2C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67,43 pkt.</w:t>
            </w:r>
          </w:p>
        </w:tc>
        <w:tc>
          <w:tcPr>
            <w:tcW w:w="1843" w:type="dxa"/>
          </w:tcPr>
          <w:p w:rsidR="00914391" w:rsidRDefault="00914391" w:rsidP="00706822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06822" w:rsidRDefault="00706822" w:rsidP="00706822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06822" w:rsidRPr="00914391" w:rsidRDefault="00706822" w:rsidP="00706822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67,43 pkt.</w:t>
            </w:r>
          </w:p>
        </w:tc>
      </w:tr>
      <w:tr w:rsidR="00914391" w:rsidTr="00914391">
        <w:tc>
          <w:tcPr>
            <w:tcW w:w="1842" w:type="dxa"/>
          </w:tcPr>
          <w:p w:rsidR="00914391" w:rsidRPr="00914391" w:rsidRDefault="00914391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</w:t>
            </w:r>
          </w:p>
        </w:tc>
        <w:tc>
          <w:tcPr>
            <w:tcW w:w="1842" w:type="dxa"/>
          </w:tcPr>
          <w:p w:rsidR="00914391" w:rsidRPr="00914391" w:rsidRDefault="00914391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WOJ.-AND s.c. Usługi Ogólnobudowlane W. Czyż i A. Wasilewski</w:t>
            </w:r>
          </w:p>
          <w:p w:rsidR="00914391" w:rsidRPr="00914391" w:rsidRDefault="00914391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ul. Łucka 16 m. 10, 00-485 Warszawa</w:t>
            </w:r>
          </w:p>
        </w:tc>
        <w:tc>
          <w:tcPr>
            <w:tcW w:w="1842" w:type="dxa"/>
          </w:tcPr>
          <w:p w:rsidR="00914391" w:rsidRDefault="00914391" w:rsidP="00706822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06822" w:rsidRDefault="00706822" w:rsidP="00706822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06822" w:rsidRPr="00914391" w:rsidRDefault="00706822" w:rsidP="00706822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1.361.041,69 zł</w:t>
            </w:r>
          </w:p>
        </w:tc>
        <w:tc>
          <w:tcPr>
            <w:tcW w:w="1843" w:type="dxa"/>
          </w:tcPr>
          <w:p w:rsidR="00914391" w:rsidRDefault="00914391" w:rsidP="00706822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06822" w:rsidRDefault="00706822" w:rsidP="00706822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06822" w:rsidRPr="00914391" w:rsidRDefault="00706822" w:rsidP="00706822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53,95 pkt.</w:t>
            </w:r>
          </w:p>
        </w:tc>
        <w:tc>
          <w:tcPr>
            <w:tcW w:w="1843" w:type="dxa"/>
          </w:tcPr>
          <w:p w:rsidR="00706822" w:rsidRDefault="00706822" w:rsidP="00706822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06822" w:rsidRDefault="00706822" w:rsidP="00706822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14391" w:rsidRPr="00914391" w:rsidRDefault="00706822" w:rsidP="00706822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53,95 pkt</w:t>
            </w:r>
          </w:p>
        </w:tc>
      </w:tr>
      <w:tr w:rsidR="001D4E9B" w:rsidTr="00E860CB">
        <w:tc>
          <w:tcPr>
            <w:tcW w:w="1842" w:type="dxa"/>
          </w:tcPr>
          <w:p w:rsidR="001D4E9B" w:rsidRPr="00914391" w:rsidRDefault="001D4E9B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</w:t>
            </w:r>
          </w:p>
        </w:tc>
        <w:tc>
          <w:tcPr>
            <w:tcW w:w="1842" w:type="dxa"/>
          </w:tcPr>
          <w:p w:rsidR="001D4E9B" w:rsidRPr="00914391" w:rsidRDefault="001D4E9B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 xml:space="preserve">„ANPOL” Andrzej Polański </w:t>
            </w:r>
          </w:p>
          <w:p w:rsidR="001D4E9B" w:rsidRPr="00914391" w:rsidRDefault="001D4E9B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ul. Sapiehy 5/5, 37-630 Oleszyce</w:t>
            </w:r>
          </w:p>
        </w:tc>
        <w:tc>
          <w:tcPr>
            <w:tcW w:w="1842" w:type="dxa"/>
          </w:tcPr>
          <w:p w:rsidR="001D4E9B" w:rsidRDefault="001D4E9B" w:rsidP="00706822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706822" w:rsidRPr="00914391" w:rsidRDefault="00706822" w:rsidP="00706822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1.627.112,46 zł</w:t>
            </w:r>
          </w:p>
        </w:tc>
        <w:tc>
          <w:tcPr>
            <w:tcW w:w="3686" w:type="dxa"/>
            <w:gridSpan w:val="2"/>
          </w:tcPr>
          <w:p w:rsidR="001D4E9B" w:rsidRDefault="001D4E9B" w:rsidP="001D4E9B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1D4E9B" w:rsidRPr="00914391" w:rsidRDefault="001D4E9B" w:rsidP="001D4E9B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Oferta odrzucona na podstawie </w:t>
            </w:r>
            <w:r w:rsidR="002E1531">
              <w:rPr>
                <w:rFonts w:ascii="Bookman Old Style" w:hAnsi="Bookman Old Style"/>
                <w:sz w:val="18"/>
                <w:szCs w:val="18"/>
              </w:rPr>
              <w:t>Art</w:t>
            </w:r>
            <w:r>
              <w:rPr>
                <w:rFonts w:ascii="Bookman Old Style" w:hAnsi="Bookman Old Style"/>
                <w:sz w:val="18"/>
                <w:szCs w:val="18"/>
              </w:rPr>
              <w:t>. 89 ust. 1 pkt 2 ustawy Pzp</w:t>
            </w:r>
          </w:p>
        </w:tc>
      </w:tr>
      <w:tr w:rsidR="001D4E9B" w:rsidTr="002B0CF0">
        <w:tc>
          <w:tcPr>
            <w:tcW w:w="1842" w:type="dxa"/>
          </w:tcPr>
          <w:p w:rsidR="001D4E9B" w:rsidRPr="00914391" w:rsidRDefault="001D4E9B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4</w:t>
            </w:r>
          </w:p>
        </w:tc>
        <w:tc>
          <w:tcPr>
            <w:tcW w:w="1842" w:type="dxa"/>
          </w:tcPr>
          <w:p w:rsidR="001D4E9B" w:rsidRDefault="001D4E9B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STANPOL</w:t>
            </w:r>
          </w:p>
          <w:p w:rsidR="0043462E" w:rsidRDefault="0043462E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Stanisław Polański</w:t>
            </w:r>
          </w:p>
          <w:p w:rsidR="00706822" w:rsidRDefault="00706822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Przedsiębiorstwo Wielobranżowe</w:t>
            </w:r>
          </w:p>
          <w:p w:rsidR="00706822" w:rsidRDefault="00706822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ul.</w:t>
            </w:r>
            <w:r w:rsidR="0043462E">
              <w:rPr>
                <w:rFonts w:ascii="Bookman Old Style" w:hAnsi="Bookman Old Style"/>
                <w:sz w:val="18"/>
                <w:szCs w:val="18"/>
              </w:rPr>
              <w:t>Stefana Batorego 14</w:t>
            </w:r>
          </w:p>
          <w:p w:rsidR="00706822" w:rsidRPr="00914391" w:rsidRDefault="0043462E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37-500 Jarosław</w:t>
            </w:r>
          </w:p>
        </w:tc>
        <w:tc>
          <w:tcPr>
            <w:tcW w:w="1842" w:type="dxa"/>
          </w:tcPr>
          <w:p w:rsidR="0043462E" w:rsidRDefault="0043462E" w:rsidP="0043462E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43462E" w:rsidRDefault="0043462E" w:rsidP="0043462E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1D4E9B" w:rsidRPr="00914391" w:rsidRDefault="0043462E" w:rsidP="0043462E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1.139.047,05 zł</w:t>
            </w:r>
          </w:p>
        </w:tc>
        <w:tc>
          <w:tcPr>
            <w:tcW w:w="3686" w:type="dxa"/>
            <w:gridSpan w:val="2"/>
          </w:tcPr>
          <w:p w:rsidR="001D4E9B" w:rsidRPr="00914391" w:rsidRDefault="002E1531" w:rsidP="002E1531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Wykonawca wykluczony z postępowania na podstawie art. 24 ust. 2 pkt 2 ustawy Pzp</w:t>
            </w:r>
          </w:p>
        </w:tc>
      </w:tr>
      <w:tr w:rsidR="00914391" w:rsidTr="00914391">
        <w:tc>
          <w:tcPr>
            <w:tcW w:w="1842" w:type="dxa"/>
          </w:tcPr>
          <w:p w:rsidR="00914391" w:rsidRPr="001D4E9B" w:rsidRDefault="00914391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1D4E9B">
              <w:rPr>
                <w:rFonts w:ascii="Bookman Old Style" w:hAnsi="Bookman Old Style"/>
                <w:sz w:val="18"/>
                <w:szCs w:val="18"/>
              </w:rPr>
              <w:t>5</w:t>
            </w:r>
          </w:p>
        </w:tc>
        <w:tc>
          <w:tcPr>
            <w:tcW w:w="1842" w:type="dxa"/>
          </w:tcPr>
          <w:p w:rsidR="00914391" w:rsidRPr="001D4E9B" w:rsidRDefault="00914391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1D4E9B">
              <w:rPr>
                <w:rFonts w:ascii="Bookman Old Style" w:hAnsi="Bookman Old Style"/>
                <w:sz w:val="18"/>
                <w:szCs w:val="18"/>
              </w:rPr>
              <w:t>VECOR Wiesław Sosiński, Leszek Sosiński sp. j.</w:t>
            </w:r>
          </w:p>
          <w:p w:rsidR="00914391" w:rsidRPr="001D4E9B" w:rsidRDefault="00914391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1D4E9B">
              <w:rPr>
                <w:rFonts w:ascii="Bookman Old Style" w:hAnsi="Bookman Old Style"/>
                <w:sz w:val="18"/>
                <w:szCs w:val="18"/>
              </w:rPr>
              <w:t>ul. Tamka 1A/31, 02-622 Warszawa</w:t>
            </w:r>
          </w:p>
        </w:tc>
        <w:tc>
          <w:tcPr>
            <w:tcW w:w="1842" w:type="dxa"/>
          </w:tcPr>
          <w:p w:rsidR="00914391" w:rsidRDefault="00914391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43462E" w:rsidRDefault="0043462E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43462E" w:rsidRPr="00914391" w:rsidRDefault="0043462E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2.255.493,47 zł</w:t>
            </w:r>
          </w:p>
        </w:tc>
        <w:tc>
          <w:tcPr>
            <w:tcW w:w="1843" w:type="dxa"/>
          </w:tcPr>
          <w:p w:rsidR="00914391" w:rsidRDefault="00914391" w:rsidP="0043462E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43462E" w:rsidRDefault="0043462E" w:rsidP="0043462E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43462E" w:rsidRPr="00914391" w:rsidRDefault="0043462E" w:rsidP="0043462E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32,55 pkt.</w:t>
            </w:r>
          </w:p>
        </w:tc>
        <w:tc>
          <w:tcPr>
            <w:tcW w:w="1843" w:type="dxa"/>
          </w:tcPr>
          <w:p w:rsidR="00914391" w:rsidRDefault="00914391" w:rsidP="0043462E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43462E" w:rsidRDefault="0043462E" w:rsidP="0043462E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43462E" w:rsidRPr="00914391" w:rsidRDefault="0043462E" w:rsidP="0043462E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32,55 pkt.</w:t>
            </w:r>
          </w:p>
        </w:tc>
      </w:tr>
      <w:tr w:rsidR="001D4E9B" w:rsidTr="00DA0963">
        <w:tc>
          <w:tcPr>
            <w:tcW w:w="1842" w:type="dxa"/>
          </w:tcPr>
          <w:p w:rsidR="001D4E9B" w:rsidRPr="001D4E9B" w:rsidRDefault="001D4E9B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1D4E9B">
              <w:rPr>
                <w:rFonts w:ascii="Bookman Old Style" w:hAnsi="Bookman Old Style"/>
                <w:sz w:val="18"/>
                <w:szCs w:val="18"/>
              </w:rPr>
              <w:t>6</w:t>
            </w:r>
          </w:p>
        </w:tc>
        <w:tc>
          <w:tcPr>
            <w:tcW w:w="1842" w:type="dxa"/>
          </w:tcPr>
          <w:p w:rsidR="003C15EE" w:rsidRPr="00914391" w:rsidRDefault="003C15EE" w:rsidP="003C15EE">
            <w:pPr>
              <w:spacing w:line="276" w:lineRule="auto"/>
              <w:rPr>
                <w:rFonts w:ascii="Bookman Old Style" w:hAnsi="Bookman Old Style"/>
                <w:sz w:val="18"/>
                <w:szCs w:val="18"/>
                <w:lang w:val="en-US"/>
              </w:rPr>
            </w:pPr>
            <w:r w:rsidRPr="00914391">
              <w:rPr>
                <w:rFonts w:ascii="Bookman Old Style" w:hAnsi="Bookman Old Style"/>
                <w:sz w:val="18"/>
                <w:szCs w:val="18"/>
                <w:lang w:val="en-US"/>
              </w:rPr>
              <w:t>IMPEL TECH SOLUTIONS Sp. z o.o.</w:t>
            </w:r>
          </w:p>
          <w:p w:rsidR="003C15EE" w:rsidRDefault="003C15EE" w:rsidP="003C15EE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 xml:space="preserve">ul. Marsa 56, </w:t>
            </w:r>
          </w:p>
          <w:p w:rsidR="001D4E9B" w:rsidRPr="001D4E9B" w:rsidRDefault="003C15EE" w:rsidP="003C15EE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04-242 Warszawa</w:t>
            </w:r>
          </w:p>
        </w:tc>
        <w:tc>
          <w:tcPr>
            <w:tcW w:w="1842" w:type="dxa"/>
          </w:tcPr>
          <w:p w:rsidR="001D4E9B" w:rsidRDefault="001D4E9B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Pr="00914391" w:rsidRDefault="003C15EE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1.784.564,22 zł</w:t>
            </w:r>
          </w:p>
        </w:tc>
        <w:tc>
          <w:tcPr>
            <w:tcW w:w="3686" w:type="dxa"/>
            <w:gridSpan w:val="2"/>
          </w:tcPr>
          <w:p w:rsidR="001D4E9B" w:rsidRDefault="001D4E9B" w:rsidP="002E1531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E1531" w:rsidRDefault="002E1531" w:rsidP="002E1531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2E1531" w:rsidRPr="00914391" w:rsidRDefault="00C463C6" w:rsidP="002E1531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Oferta odrzucona</w:t>
            </w:r>
            <w:r w:rsidR="002E1531">
              <w:rPr>
                <w:rFonts w:ascii="Bookman Old Style" w:hAnsi="Bookman Old Style"/>
                <w:sz w:val="18"/>
                <w:szCs w:val="18"/>
              </w:rPr>
              <w:t xml:space="preserve"> na po</w:t>
            </w:r>
            <w:r w:rsidR="00481D94">
              <w:rPr>
                <w:rFonts w:ascii="Bookman Old Style" w:hAnsi="Bookman Old Style"/>
                <w:sz w:val="18"/>
                <w:szCs w:val="18"/>
              </w:rPr>
              <w:t>d</w:t>
            </w:r>
            <w:r w:rsidR="002E1531">
              <w:rPr>
                <w:rFonts w:ascii="Bookman Old Style" w:hAnsi="Bookman Old Style"/>
                <w:sz w:val="18"/>
                <w:szCs w:val="18"/>
              </w:rPr>
              <w:t>stawie art. 89 ust. 1 pkt 2 ustawy Pzp</w:t>
            </w:r>
          </w:p>
        </w:tc>
      </w:tr>
      <w:tr w:rsidR="001D4E9B" w:rsidTr="00612183">
        <w:tc>
          <w:tcPr>
            <w:tcW w:w="1842" w:type="dxa"/>
          </w:tcPr>
          <w:p w:rsidR="001D4E9B" w:rsidRPr="00914391" w:rsidRDefault="001D4E9B" w:rsidP="003C15EE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7</w:t>
            </w:r>
            <w:r w:rsidR="003C15EE" w:rsidRPr="001D4E9B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</w:tc>
        <w:tc>
          <w:tcPr>
            <w:tcW w:w="1842" w:type="dxa"/>
          </w:tcPr>
          <w:p w:rsidR="003C15EE" w:rsidRPr="001D4E9B" w:rsidRDefault="003C15EE" w:rsidP="003C15EE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1D4E9B">
              <w:rPr>
                <w:rFonts w:ascii="Bookman Old Style" w:hAnsi="Bookman Old Style"/>
                <w:sz w:val="18"/>
                <w:szCs w:val="18"/>
              </w:rPr>
              <w:t xml:space="preserve">VOLTBUD Sp. z o.o. </w:t>
            </w:r>
          </w:p>
          <w:p w:rsidR="003C15EE" w:rsidRDefault="003C15EE" w:rsidP="003C15EE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1D4E9B">
              <w:rPr>
                <w:rFonts w:ascii="Bookman Old Style" w:hAnsi="Bookman Old Style"/>
                <w:sz w:val="18"/>
                <w:szCs w:val="18"/>
              </w:rPr>
              <w:t xml:space="preserve">al. Prymasa Tysiąclecia 103 lok. 1, </w:t>
            </w:r>
          </w:p>
          <w:p w:rsidR="001D4E9B" w:rsidRPr="00914391" w:rsidRDefault="003C15EE" w:rsidP="003C15EE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1D4E9B">
              <w:rPr>
                <w:rFonts w:ascii="Bookman Old Style" w:hAnsi="Bookman Old Style"/>
                <w:sz w:val="18"/>
                <w:szCs w:val="18"/>
              </w:rPr>
              <w:t>01-424 Warszawa</w:t>
            </w:r>
          </w:p>
        </w:tc>
        <w:tc>
          <w:tcPr>
            <w:tcW w:w="1842" w:type="dxa"/>
          </w:tcPr>
          <w:p w:rsidR="001D4E9B" w:rsidRDefault="001D4E9B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43462E" w:rsidRDefault="0043462E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43462E" w:rsidRPr="00914391" w:rsidRDefault="003C15EE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1.398.113,55 zł</w:t>
            </w:r>
          </w:p>
        </w:tc>
        <w:tc>
          <w:tcPr>
            <w:tcW w:w="3686" w:type="dxa"/>
            <w:gridSpan w:val="2"/>
          </w:tcPr>
          <w:p w:rsidR="001D4E9B" w:rsidRDefault="001D4E9B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2E1531" w:rsidRPr="00914391" w:rsidRDefault="00481D94" w:rsidP="002E1531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Oferta od</w:t>
            </w:r>
            <w:r w:rsidR="00C463C6">
              <w:rPr>
                <w:rFonts w:ascii="Bookman Old Style" w:hAnsi="Bookman Old Style"/>
                <w:sz w:val="18"/>
                <w:szCs w:val="18"/>
              </w:rPr>
              <w:t>rzucona</w:t>
            </w:r>
            <w:r w:rsidR="002E1531">
              <w:rPr>
                <w:rFonts w:ascii="Bookman Old Style" w:hAnsi="Bookman Old Style"/>
                <w:sz w:val="18"/>
                <w:szCs w:val="18"/>
              </w:rPr>
              <w:t xml:space="preserve"> na po</w:t>
            </w:r>
            <w:r>
              <w:rPr>
                <w:rFonts w:ascii="Bookman Old Style" w:hAnsi="Bookman Old Style"/>
                <w:sz w:val="18"/>
                <w:szCs w:val="18"/>
              </w:rPr>
              <w:t>d</w:t>
            </w:r>
            <w:r w:rsidR="002E1531">
              <w:rPr>
                <w:rFonts w:ascii="Bookman Old Style" w:hAnsi="Bookman Old Style"/>
                <w:sz w:val="18"/>
                <w:szCs w:val="18"/>
              </w:rPr>
              <w:t>stawie art. 89 ust. 1 pkt 2 ustawy Pzp</w:t>
            </w:r>
          </w:p>
        </w:tc>
      </w:tr>
      <w:tr w:rsidR="001D4E9B" w:rsidTr="00505F60">
        <w:tc>
          <w:tcPr>
            <w:tcW w:w="1842" w:type="dxa"/>
          </w:tcPr>
          <w:p w:rsidR="001D4E9B" w:rsidRPr="00914391" w:rsidRDefault="001D4E9B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</w:t>
            </w:r>
          </w:p>
        </w:tc>
        <w:tc>
          <w:tcPr>
            <w:tcW w:w="1842" w:type="dxa"/>
          </w:tcPr>
          <w:p w:rsidR="001D4E9B" w:rsidRPr="00914391" w:rsidRDefault="001D4E9B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Eltri Sp. z o.o.</w:t>
            </w:r>
          </w:p>
          <w:p w:rsidR="001D4E9B" w:rsidRPr="00914391" w:rsidRDefault="001D4E9B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ul. Plażowa, 00-495 Warszawa</w:t>
            </w:r>
          </w:p>
        </w:tc>
        <w:tc>
          <w:tcPr>
            <w:tcW w:w="1842" w:type="dxa"/>
          </w:tcPr>
          <w:p w:rsidR="009A0885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1D4E9B" w:rsidRPr="00914391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1.840.757,43 zł</w:t>
            </w:r>
          </w:p>
        </w:tc>
        <w:tc>
          <w:tcPr>
            <w:tcW w:w="3686" w:type="dxa"/>
            <w:gridSpan w:val="2"/>
          </w:tcPr>
          <w:p w:rsidR="001D4E9B" w:rsidRDefault="001D4E9B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</w:p>
          <w:p w:rsidR="002E1531" w:rsidRDefault="00C463C6" w:rsidP="002E1531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Oferta odrzucona</w:t>
            </w:r>
            <w:r w:rsidR="002E1531">
              <w:rPr>
                <w:rFonts w:ascii="Bookman Old Style" w:hAnsi="Bookman Old Style"/>
                <w:sz w:val="18"/>
                <w:szCs w:val="18"/>
              </w:rPr>
              <w:t xml:space="preserve"> na po</w:t>
            </w:r>
            <w:r w:rsidR="00481D94">
              <w:rPr>
                <w:rFonts w:ascii="Bookman Old Style" w:hAnsi="Bookman Old Style"/>
                <w:sz w:val="18"/>
                <w:szCs w:val="18"/>
              </w:rPr>
              <w:t>d</w:t>
            </w:r>
            <w:r w:rsidR="002E1531">
              <w:rPr>
                <w:rFonts w:ascii="Bookman Old Style" w:hAnsi="Bookman Old Style"/>
                <w:sz w:val="18"/>
                <w:szCs w:val="18"/>
              </w:rPr>
              <w:t>stawie art. 89 ust. 1 pkt 2 ustawy Pzp</w:t>
            </w:r>
          </w:p>
          <w:p w:rsidR="00C463C6" w:rsidRPr="00914391" w:rsidRDefault="00C463C6" w:rsidP="002E1531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914391" w:rsidTr="00914391">
        <w:tc>
          <w:tcPr>
            <w:tcW w:w="1842" w:type="dxa"/>
          </w:tcPr>
          <w:p w:rsidR="00914391" w:rsidRPr="00914391" w:rsidRDefault="00914391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9</w:t>
            </w:r>
          </w:p>
        </w:tc>
        <w:tc>
          <w:tcPr>
            <w:tcW w:w="1842" w:type="dxa"/>
          </w:tcPr>
          <w:p w:rsidR="00914391" w:rsidRPr="00914391" w:rsidRDefault="00914391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 xml:space="preserve">Firma Budowlano </w:t>
            </w:r>
            <w:r w:rsidRPr="00914391">
              <w:rPr>
                <w:rFonts w:ascii="Bookman Old Style" w:hAnsi="Bookman Old Style"/>
                <w:sz w:val="18"/>
                <w:szCs w:val="18"/>
              </w:rPr>
              <w:lastRenderedPageBreak/>
              <w:t>– Konserwatorska „RENOWATOR” spółka cywilna</w:t>
            </w:r>
          </w:p>
          <w:p w:rsidR="00914391" w:rsidRPr="00914391" w:rsidRDefault="00914391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Teresa Nozderka, Piotr Nozderka, Grzegorz Łuczak</w:t>
            </w:r>
          </w:p>
          <w:p w:rsidR="00914391" w:rsidRPr="00914391" w:rsidRDefault="00914391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ul. Fredry 1, 05-075 Warszawa</w:t>
            </w:r>
          </w:p>
        </w:tc>
        <w:tc>
          <w:tcPr>
            <w:tcW w:w="1842" w:type="dxa"/>
          </w:tcPr>
          <w:p w:rsidR="00914391" w:rsidRDefault="00914391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Pr="00914391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900.075,71 zł</w:t>
            </w:r>
          </w:p>
        </w:tc>
        <w:tc>
          <w:tcPr>
            <w:tcW w:w="1843" w:type="dxa"/>
          </w:tcPr>
          <w:p w:rsidR="00914391" w:rsidRDefault="00914391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Pr="00914391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81,57 pkt.</w:t>
            </w:r>
          </w:p>
        </w:tc>
        <w:tc>
          <w:tcPr>
            <w:tcW w:w="1843" w:type="dxa"/>
          </w:tcPr>
          <w:p w:rsidR="00914391" w:rsidRDefault="00914391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Pr="00914391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81,57 pkt.</w:t>
            </w:r>
          </w:p>
        </w:tc>
      </w:tr>
      <w:tr w:rsidR="00914391" w:rsidTr="00914391">
        <w:tc>
          <w:tcPr>
            <w:tcW w:w="1842" w:type="dxa"/>
          </w:tcPr>
          <w:p w:rsidR="00914391" w:rsidRPr="00914391" w:rsidRDefault="00914391" w:rsidP="001E22B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lastRenderedPageBreak/>
              <w:t>10</w:t>
            </w:r>
          </w:p>
        </w:tc>
        <w:tc>
          <w:tcPr>
            <w:tcW w:w="1842" w:type="dxa"/>
          </w:tcPr>
          <w:p w:rsidR="00914391" w:rsidRPr="00914391" w:rsidRDefault="00914391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Zakład Instalacyjno- Budowlany</w:t>
            </w:r>
          </w:p>
          <w:p w:rsidR="00914391" w:rsidRPr="00914391" w:rsidRDefault="00914391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inż. Stanisław Zdzieborski</w:t>
            </w:r>
          </w:p>
          <w:p w:rsidR="00914391" w:rsidRPr="00914391" w:rsidRDefault="00914391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ul. Fieldorfa 5 m. 50</w:t>
            </w:r>
          </w:p>
          <w:p w:rsidR="00914391" w:rsidRPr="00914391" w:rsidRDefault="00914391" w:rsidP="00914391">
            <w:pPr>
              <w:spacing w:line="276" w:lineRule="auto"/>
              <w:rPr>
                <w:rFonts w:ascii="Bookman Old Style" w:hAnsi="Bookman Old Style"/>
                <w:sz w:val="18"/>
                <w:szCs w:val="18"/>
              </w:rPr>
            </w:pPr>
            <w:r w:rsidRPr="00914391">
              <w:rPr>
                <w:rFonts w:ascii="Bookman Old Style" w:hAnsi="Bookman Old Style"/>
                <w:sz w:val="18"/>
                <w:szCs w:val="18"/>
              </w:rPr>
              <w:t>03-982 Warszawa</w:t>
            </w:r>
          </w:p>
        </w:tc>
        <w:tc>
          <w:tcPr>
            <w:tcW w:w="1842" w:type="dxa"/>
          </w:tcPr>
          <w:p w:rsidR="00914391" w:rsidRDefault="00914391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Pr="00914391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734.215.61 zł</w:t>
            </w:r>
          </w:p>
        </w:tc>
        <w:tc>
          <w:tcPr>
            <w:tcW w:w="1843" w:type="dxa"/>
          </w:tcPr>
          <w:p w:rsidR="00914391" w:rsidRDefault="00914391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Pr="00914391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100 pkt.</w:t>
            </w:r>
          </w:p>
        </w:tc>
        <w:tc>
          <w:tcPr>
            <w:tcW w:w="1843" w:type="dxa"/>
          </w:tcPr>
          <w:p w:rsidR="00914391" w:rsidRDefault="00914391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</w:p>
          <w:p w:rsidR="009A0885" w:rsidRPr="00914391" w:rsidRDefault="009A0885" w:rsidP="009A0885">
            <w:pPr>
              <w:spacing w:line="276" w:lineRule="auto"/>
              <w:jc w:val="center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100 pkt.</w:t>
            </w:r>
          </w:p>
        </w:tc>
      </w:tr>
    </w:tbl>
    <w:p w:rsidR="00914391" w:rsidRDefault="00914391" w:rsidP="001E22B1">
      <w:pPr>
        <w:spacing w:line="276" w:lineRule="auto"/>
        <w:rPr>
          <w:rFonts w:ascii="Bookman Old Style" w:hAnsi="Bookman Old Style"/>
        </w:rPr>
      </w:pPr>
    </w:p>
    <w:p w:rsidR="00914391" w:rsidRDefault="00914391" w:rsidP="001E22B1">
      <w:pPr>
        <w:spacing w:line="276" w:lineRule="auto"/>
        <w:rPr>
          <w:rFonts w:ascii="Bookman Old Style" w:hAnsi="Bookman Old Style"/>
        </w:rPr>
      </w:pPr>
    </w:p>
    <w:p w:rsidR="00914391" w:rsidRDefault="00914391" w:rsidP="00914391">
      <w:pPr>
        <w:spacing w:line="276" w:lineRule="auto"/>
        <w:rPr>
          <w:rFonts w:ascii="Bookman Old Style" w:hAnsi="Bookman Old Style"/>
          <w:u w:val="single"/>
        </w:rPr>
      </w:pPr>
      <w:r w:rsidRPr="00914391">
        <w:rPr>
          <w:rFonts w:ascii="Bookman Old Style" w:hAnsi="Bookman Old Style"/>
          <w:u w:val="single"/>
        </w:rPr>
        <w:t>Termin zawarcia umowy:</w:t>
      </w:r>
    </w:p>
    <w:p w:rsidR="00914391" w:rsidRPr="00914391" w:rsidRDefault="00914391" w:rsidP="00914391">
      <w:pPr>
        <w:spacing w:line="276" w:lineRule="auto"/>
        <w:rPr>
          <w:rFonts w:ascii="Bookman Old Style" w:hAnsi="Bookman Old Style"/>
          <w:u w:val="single"/>
        </w:rPr>
      </w:pPr>
    </w:p>
    <w:p w:rsidR="00914391" w:rsidRPr="00914391" w:rsidRDefault="00914391" w:rsidP="00914391">
      <w:pPr>
        <w:spacing w:line="276" w:lineRule="auto"/>
        <w:rPr>
          <w:rFonts w:ascii="Bookman Old Style" w:hAnsi="Bookman Old Style"/>
          <w:u w:val="single"/>
        </w:rPr>
      </w:pPr>
      <w:r w:rsidRPr="00914391">
        <w:rPr>
          <w:rFonts w:ascii="Bookman Old Style" w:hAnsi="Bookman Old Style"/>
          <w:u w:val="single"/>
        </w:rPr>
        <w:t>Umowa zostanie zawarta w terminie określonym w art. 94 ust. 1 pkt 2 ustawy Pzp. w Muz</w:t>
      </w:r>
      <w:r>
        <w:rPr>
          <w:rFonts w:ascii="Bookman Old Style" w:hAnsi="Bookman Old Style"/>
          <w:u w:val="single"/>
        </w:rPr>
        <w:t>e</w:t>
      </w:r>
      <w:r w:rsidRPr="00914391">
        <w:rPr>
          <w:rFonts w:ascii="Bookman Old Style" w:hAnsi="Bookman Old Style"/>
          <w:u w:val="single"/>
        </w:rPr>
        <w:t>um Narodowym w Warszawie al. Jerozolimskie 3 00-495 Warszawa.</w:t>
      </w:r>
    </w:p>
    <w:p w:rsidR="00914391" w:rsidRDefault="00914391" w:rsidP="00914391">
      <w:pPr>
        <w:spacing w:line="276" w:lineRule="auto"/>
        <w:rPr>
          <w:rFonts w:ascii="Bookman Old Style" w:hAnsi="Bookman Old Style"/>
          <w:u w:val="single"/>
        </w:rPr>
      </w:pPr>
    </w:p>
    <w:p w:rsidR="0016212B" w:rsidRDefault="0016212B" w:rsidP="00914391">
      <w:pPr>
        <w:spacing w:line="276" w:lineRule="auto"/>
        <w:rPr>
          <w:rFonts w:ascii="Bookman Old Style" w:hAnsi="Bookman Old Style"/>
          <w:u w:val="single"/>
        </w:rPr>
      </w:pPr>
    </w:p>
    <w:p w:rsidR="0016212B" w:rsidRPr="00914391" w:rsidRDefault="0016212B" w:rsidP="00914391">
      <w:pPr>
        <w:spacing w:line="276" w:lineRule="auto"/>
        <w:rPr>
          <w:rFonts w:ascii="Bookman Old Style" w:hAnsi="Bookman Old Style"/>
          <w:u w:val="single"/>
        </w:rPr>
      </w:pPr>
    </w:p>
    <w:p w:rsidR="00610C62" w:rsidRPr="00391A0C" w:rsidRDefault="00914391" w:rsidP="00610C62">
      <w:pPr>
        <w:spacing w:line="276" w:lineRule="auto"/>
        <w:rPr>
          <w:rFonts w:ascii="Bookman Old Style" w:hAnsi="Bookman Old Style"/>
        </w:rPr>
      </w:pPr>
      <w:r w:rsidRPr="00914391">
        <w:rPr>
          <w:rFonts w:ascii="Bookman Old Style" w:hAnsi="Bookman Old Style"/>
        </w:rPr>
        <w:t xml:space="preserve">                                                              </w:t>
      </w:r>
    </w:p>
    <w:p w:rsidR="00914391" w:rsidRPr="00391A0C" w:rsidRDefault="00914391" w:rsidP="001E22B1">
      <w:pPr>
        <w:spacing w:line="276" w:lineRule="auto"/>
        <w:rPr>
          <w:rFonts w:ascii="Bookman Old Style" w:hAnsi="Bookman Old Style"/>
        </w:rPr>
      </w:pPr>
    </w:p>
    <w:sectPr w:rsidR="00914391" w:rsidRPr="00391A0C" w:rsidSect="007F6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B63"/>
    <w:multiLevelType w:val="hybridMultilevel"/>
    <w:tmpl w:val="0726A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C31D2"/>
    <w:multiLevelType w:val="hybridMultilevel"/>
    <w:tmpl w:val="91F6F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0B5560"/>
    <w:multiLevelType w:val="hybridMultilevel"/>
    <w:tmpl w:val="74A8E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17B40"/>
    <w:multiLevelType w:val="hybridMultilevel"/>
    <w:tmpl w:val="91F6F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D2EC5"/>
    <w:multiLevelType w:val="hybridMultilevel"/>
    <w:tmpl w:val="A536B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608F7"/>
    <w:multiLevelType w:val="hybridMultilevel"/>
    <w:tmpl w:val="91F6F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A70CE"/>
    <w:multiLevelType w:val="hybridMultilevel"/>
    <w:tmpl w:val="74A8E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7251F0"/>
    <w:multiLevelType w:val="hybridMultilevel"/>
    <w:tmpl w:val="37E84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C479FF"/>
    <w:multiLevelType w:val="hybridMultilevel"/>
    <w:tmpl w:val="E40C61E4"/>
    <w:lvl w:ilvl="0" w:tplc="39643BD6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C2476D2"/>
    <w:multiLevelType w:val="hybridMultilevel"/>
    <w:tmpl w:val="7BC01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A37FE2"/>
    <w:multiLevelType w:val="hybridMultilevel"/>
    <w:tmpl w:val="37E84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B458A"/>
    <w:multiLevelType w:val="hybridMultilevel"/>
    <w:tmpl w:val="37E84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117D75"/>
    <w:multiLevelType w:val="hybridMultilevel"/>
    <w:tmpl w:val="ADFE881E"/>
    <w:lvl w:ilvl="0" w:tplc="CB224E2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3">
    <w:nsid w:val="5D9B3FF7"/>
    <w:multiLevelType w:val="hybridMultilevel"/>
    <w:tmpl w:val="37E84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5D49F3"/>
    <w:multiLevelType w:val="hybridMultilevel"/>
    <w:tmpl w:val="37E84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0E661D"/>
    <w:multiLevelType w:val="hybridMultilevel"/>
    <w:tmpl w:val="74A8E8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9B27BC"/>
    <w:multiLevelType w:val="hybridMultilevel"/>
    <w:tmpl w:val="37E84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2F6807"/>
    <w:multiLevelType w:val="hybridMultilevel"/>
    <w:tmpl w:val="37E84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3"/>
  </w:num>
  <w:num w:numId="5">
    <w:abstractNumId w:val="12"/>
  </w:num>
  <w:num w:numId="6">
    <w:abstractNumId w:val="1"/>
  </w:num>
  <w:num w:numId="7">
    <w:abstractNumId w:val="0"/>
  </w:num>
  <w:num w:numId="8">
    <w:abstractNumId w:val="9"/>
  </w:num>
  <w:num w:numId="9">
    <w:abstractNumId w:val="16"/>
  </w:num>
  <w:num w:numId="10">
    <w:abstractNumId w:val="10"/>
  </w:num>
  <w:num w:numId="11">
    <w:abstractNumId w:val="13"/>
  </w:num>
  <w:num w:numId="12">
    <w:abstractNumId w:val="14"/>
  </w:num>
  <w:num w:numId="13">
    <w:abstractNumId w:val="17"/>
  </w:num>
  <w:num w:numId="14">
    <w:abstractNumId w:val="11"/>
  </w:num>
  <w:num w:numId="15">
    <w:abstractNumId w:val="4"/>
  </w:num>
  <w:num w:numId="16">
    <w:abstractNumId w:val="2"/>
  </w:num>
  <w:num w:numId="17">
    <w:abstractNumId w:val="15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C3EB3"/>
    <w:rsid w:val="000315FA"/>
    <w:rsid w:val="000C0E2C"/>
    <w:rsid w:val="00121768"/>
    <w:rsid w:val="00125964"/>
    <w:rsid w:val="0016212B"/>
    <w:rsid w:val="001D1AFE"/>
    <w:rsid w:val="001D3D3B"/>
    <w:rsid w:val="001D4E9B"/>
    <w:rsid w:val="001E22B1"/>
    <w:rsid w:val="00202427"/>
    <w:rsid w:val="00216E1C"/>
    <w:rsid w:val="00244861"/>
    <w:rsid w:val="00246CB2"/>
    <w:rsid w:val="002B6D86"/>
    <w:rsid w:val="002E1531"/>
    <w:rsid w:val="00391A0C"/>
    <w:rsid w:val="003B1E4C"/>
    <w:rsid w:val="003C15EE"/>
    <w:rsid w:val="0043462E"/>
    <w:rsid w:val="00481D94"/>
    <w:rsid w:val="004A70EE"/>
    <w:rsid w:val="004B1058"/>
    <w:rsid w:val="004C3EB3"/>
    <w:rsid w:val="005819AE"/>
    <w:rsid w:val="00610C62"/>
    <w:rsid w:val="00706822"/>
    <w:rsid w:val="00762C0A"/>
    <w:rsid w:val="007F616D"/>
    <w:rsid w:val="00832F93"/>
    <w:rsid w:val="00834360"/>
    <w:rsid w:val="00877002"/>
    <w:rsid w:val="00914391"/>
    <w:rsid w:val="00980860"/>
    <w:rsid w:val="009A0885"/>
    <w:rsid w:val="009A300C"/>
    <w:rsid w:val="00A176CF"/>
    <w:rsid w:val="00A92FE8"/>
    <w:rsid w:val="00AA7761"/>
    <w:rsid w:val="00B47313"/>
    <w:rsid w:val="00B77881"/>
    <w:rsid w:val="00B902E9"/>
    <w:rsid w:val="00BD27C7"/>
    <w:rsid w:val="00C463C6"/>
    <w:rsid w:val="00CD4009"/>
    <w:rsid w:val="00D92E4C"/>
    <w:rsid w:val="00EE5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61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4861"/>
    <w:pPr>
      <w:ind w:left="720"/>
      <w:contextualSpacing/>
    </w:pPr>
  </w:style>
  <w:style w:type="table" w:styleId="Tabela-Siatka">
    <w:name w:val="Table Grid"/>
    <w:basedOn w:val="Standardowy"/>
    <w:uiPriority w:val="59"/>
    <w:rsid w:val="009143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1417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dwronska</cp:lastModifiedBy>
  <cp:revision>3</cp:revision>
  <cp:lastPrinted>2012-07-09T09:48:00Z</cp:lastPrinted>
  <dcterms:created xsi:type="dcterms:W3CDTF">2012-07-16T08:28:00Z</dcterms:created>
  <dcterms:modified xsi:type="dcterms:W3CDTF">2012-07-16T08:29:00Z</dcterms:modified>
</cp:coreProperties>
</file>