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DAAD9" w14:textId="21F9F5C4" w:rsidR="0039664D" w:rsidRDefault="0039664D" w:rsidP="0039664D">
      <w:pPr>
        <w:spacing w:after="0"/>
        <w:jc w:val="right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Załącznik nr 1.</w:t>
      </w:r>
    </w:p>
    <w:p w14:paraId="1FFE04EB" w14:textId="2DD21789" w:rsidR="001C3844" w:rsidRDefault="001C3844" w:rsidP="001C3844">
      <w:pPr>
        <w:spacing w:after="0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</w:t>
      </w:r>
      <w:r w:rsidRPr="001C3844">
        <w:rPr>
          <w:rFonts w:cstheme="minorHAnsi"/>
          <w:b/>
          <w:sz w:val="28"/>
          <w:szCs w:val="28"/>
        </w:rPr>
        <w:t>ykonanie ko</w:t>
      </w:r>
      <w:r w:rsidR="00A26586">
        <w:rPr>
          <w:rFonts w:cstheme="minorHAnsi"/>
          <w:b/>
          <w:sz w:val="28"/>
          <w:szCs w:val="28"/>
        </w:rPr>
        <w:t>r</w:t>
      </w:r>
      <w:r w:rsidR="00620D50">
        <w:rPr>
          <w:rFonts w:cstheme="minorHAnsi"/>
          <w:b/>
          <w:sz w:val="28"/>
          <w:szCs w:val="28"/>
        </w:rPr>
        <w:t>e</w:t>
      </w:r>
      <w:r w:rsidRPr="001C3844">
        <w:rPr>
          <w:rFonts w:cstheme="minorHAnsi"/>
          <w:b/>
          <w:sz w:val="28"/>
          <w:szCs w:val="28"/>
        </w:rPr>
        <w:t xml:space="preserve">feratu wielobranżowej dokumentacji </w:t>
      </w:r>
    </w:p>
    <w:p w14:paraId="3C857331" w14:textId="77777777" w:rsidR="001C3844" w:rsidRDefault="001C3844" w:rsidP="001C3844">
      <w:pPr>
        <w:spacing w:after="0"/>
        <w:jc w:val="center"/>
        <w:rPr>
          <w:rFonts w:cstheme="minorHAnsi"/>
          <w:b/>
          <w:sz w:val="28"/>
          <w:szCs w:val="28"/>
        </w:rPr>
      </w:pPr>
      <w:r w:rsidRPr="001C3844">
        <w:rPr>
          <w:rFonts w:cstheme="minorHAnsi"/>
          <w:b/>
          <w:sz w:val="28"/>
          <w:szCs w:val="28"/>
        </w:rPr>
        <w:t xml:space="preserve">projektowo – kosztorysowej dla zadania inwestycyjnego </w:t>
      </w:r>
    </w:p>
    <w:p w14:paraId="6781DE22" w14:textId="0F2D1490" w:rsidR="00F0380A" w:rsidRDefault="001C3844" w:rsidP="001C3844">
      <w:pPr>
        <w:spacing w:after="0"/>
        <w:jc w:val="center"/>
        <w:rPr>
          <w:rFonts w:cstheme="minorHAnsi"/>
          <w:b/>
          <w:sz w:val="28"/>
          <w:szCs w:val="28"/>
        </w:rPr>
      </w:pPr>
      <w:r w:rsidRPr="001C3844">
        <w:rPr>
          <w:rFonts w:cstheme="minorHAnsi"/>
          <w:b/>
          <w:sz w:val="28"/>
          <w:szCs w:val="28"/>
        </w:rPr>
        <w:t>pn. „Budowa Centrum Konserwatorsko – Magazynowego Muzeum Narodowego w Warszawie wraz z rozbiórką, przebudową, zagospodarowaniem terenu i niezbędną infrastrukturą”</w:t>
      </w:r>
      <w:r>
        <w:rPr>
          <w:rFonts w:cstheme="minorHAnsi"/>
          <w:b/>
          <w:sz w:val="28"/>
          <w:szCs w:val="28"/>
        </w:rPr>
        <w:t>.</w:t>
      </w:r>
    </w:p>
    <w:p w14:paraId="4F7A8485" w14:textId="77777777" w:rsidR="001C3844" w:rsidRPr="001C3844" w:rsidRDefault="001C3844" w:rsidP="001C3844">
      <w:pPr>
        <w:spacing w:after="0"/>
        <w:jc w:val="center"/>
        <w:rPr>
          <w:rFonts w:cstheme="minorHAnsi"/>
          <w:b/>
          <w:sz w:val="28"/>
          <w:szCs w:val="28"/>
        </w:rPr>
      </w:pPr>
    </w:p>
    <w:p w14:paraId="7C339CE8" w14:textId="7119D192" w:rsidR="000A5FB3" w:rsidRPr="00822335" w:rsidRDefault="002C24EF" w:rsidP="000A5FB3">
      <w:pPr>
        <w:pStyle w:val="Akapitzlist"/>
        <w:numPr>
          <w:ilvl w:val="0"/>
          <w:numId w:val="1"/>
        </w:numPr>
        <w:rPr>
          <w:rFonts w:cstheme="minorHAnsi"/>
          <w:b/>
        </w:rPr>
      </w:pPr>
      <w:r>
        <w:rPr>
          <w:rFonts w:cstheme="minorHAnsi"/>
          <w:b/>
        </w:rPr>
        <w:t>Przedmiot zamówienia</w:t>
      </w:r>
      <w:r w:rsidR="000A5FB3" w:rsidRPr="00822335">
        <w:rPr>
          <w:rFonts w:cstheme="minorHAnsi"/>
          <w:b/>
        </w:rPr>
        <w:t>.</w:t>
      </w:r>
    </w:p>
    <w:p w14:paraId="2B485115" w14:textId="19482AB4" w:rsidR="001C3844" w:rsidRPr="00132F8E" w:rsidRDefault="001C3844" w:rsidP="00132F8E">
      <w:pPr>
        <w:tabs>
          <w:tab w:val="left" w:pos="426"/>
        </w:tabs>
        <w:spacing w:after="120" w:line="276" w:lineRule="auto"/>
        <w:ind w:left="426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132F8E">
        <w:rPr>
          <w:rFonts w:ascii="Arial" w:hAnsi="Arial" w:cs="Arial"/>
          <w:sz w:val="24"/>
          <w:szCs w:val="24"/>
        </w:rPr>
        <w:t>Opracowanie ko</w:t>
      </w:r>
      <w:r w:rsidR="00A26586" w:rsidRPr="00132F8E">
        <w:rPr>
          <w:rFonts w:ascii="Arial" w:hAnsi="Arial" w:cs="Arial"/>
          <w:sz w:val="24"/>
          <w:szCs w:val="24"/>
        </w:rPr>
        <w:t>re</w:t>
      </w:r>
      <w:r w:rsidRPr="00132F8E">
        <w:rPr>
          <w:rFonts w:ascii="Arial" w:hAnsi="Arial" w:cs="Arial"/>
          <w:sz w:val="24"/>
          <w:szCs w:val="24"/>
        </w:rPr>
        <w:t>feratu wielobranżowej dokumentacji projektowo – kosztorysowej dla zadania inwestycyjnego pn. „Budowa Centrum Konserwatorsko – Magazynowego Muzeum Narodowego w Warszawie wraz z rozbiórką, przebudową, zagospodarowaniem terenu i niezbędną infrastrukturą”.</w:t>
      </w:r>
    </w:p>
    <w:p w14:paraId="743022A7" w14:textId="77777777" w:rsidR="006A54EF" w:rsidRPr="00132F8E" w:rsidRDefault="006A54EF" w:rsidP="00132F8E">
      <w:pPr>
        <w:spacing w:after="0" w:line="276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2EDDB4C" w14:textId="3876EAC7" w:rsidR="00352C07" w:rsidRPr="00132F8E" w:rsidRDefault="00B40719" w:rsidP="00132F8E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sz w:val="24"/>
          <w:szCs w:val="24"/>
        </w:rPr>
      </w:pPr>
      <w:r w:rsidRPr="00132F8E">
        <w:rPr>
          <w:rFonts w:ascii="Arial" w:hAnsi="Arial" w:cs="Arial"/>
          <w:b/>
          <w:sz w:val="24"/>
          <w:szCs w:val="24"/>
        </w:rPr>
        <w:t xml:space="preserve">Zakres </w:t>
      </w:r>
      <w:r w:rsidR="00620D50" w:rsidRPr="00132F8E">
        <w:rPr>
          <w:rFonts w:ascii="Arial" w:hAnsi="Arial" w:cs="Arial"/>
          <w:b/>
          <w:sz w:val="24"/>
          <w:szCs w:val="24"/>
        </w:rPr>
        <w:t>i wymagania odnośnie ko</w:t>
      </w:r>
      <w:r w:rsidR="00E22C61" w:rsidRPr="00132F8E">
        <w:rPr>
          <w:rFonts w:ascii="Arial" w:hAnsi="Arial" w:cs="Arial"/>
          <w:b/>
          <w:sz w:val="24"/>
          <w:szCs w:val="24"/>
        </w:rPr>
        <w:t>r</w:t>
      </w:r>
      <w:r w:rsidR="00620D50" w:rsidRPr="00132F8E">
        <w:rPr>
          <w:rFonts w:ascii="Arial" w:hAnsi="Arial" w:cs="Arial"/>
          <w:b/>
          <w:sz w:val="24"/>
          <w:szCs w:val="24"/>
        </w:rPr>
        <w:t>eferatu</w:t>
      </w:r>
      <w:r w:rsidRPr="00132F8E">
        <w:rPr>
          <w:rFonts w:ascii="Arial" w:hAnsi="Arial" w:cs="Arial"/>
          <w:b/>
          <w:sz w:val="24"/>
          <w:szCs w:val="24"/>
        </w:rPr>
        <w:t>.</w:t>
      </w:r>
    </w:p>
    <w:p w14:paraId="7A02A901" w14:textId="1A252EC8" w:rsidR="00584E24" w:rsidRPr="00132F8E" w:rsidRDefault="008444B8" w:rsidP="00132F8E">
      <w:pPr>
        <w:pStyle w:val="Akapitzlist"/>
        <w:numPr>
          <w:ilvl w:val="1"/>
          <w:numId w:val="1"/>
        </w:numPr>
        <w:spacing w:line="276" w:lineRule="auto"/>
        <w:ind w:hanging="65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Termin realizacji zamówienia</w:t>
      </w:r>
      <w:r w:rsidR="00AD22E0" w:rsidRPr="00132F8E">
        <w:rPr>
          <w:rFonts w:ascii="Arial" w:hAnsi="Arial" w:cs="Arial"/>
          <w:sz w:val="24"/>
          <w:szCs w:val="24"/>
        </w:rPr>
        <w:t>:</w:t>
      </w:r>
      <w:r w:rsidR="00A617FC" w:rsidRPr="00132F8E">
        <w:rPr>
          <w:rFonts w:ascii="Arial" w:hAnsi="Arial" w:cs="Arial"/>
          <w:sz w:val="24"/>
          <w:szCs w:val="24"/>
        </w:rPr>
        <w:t xml:space="preserve"> od dnia podpisania umowy</w:t>
      </w:r>
      <w:r w:rsidR="00AD22E0" w:rsidRPr="00132F8E">
        <w:rPr>
          <w:rFonts w:ascii="Arial" w:hAnsi="Arial" w:cs="Arial"/>
          <w:sz w:val="24"/>
          <w:szCs w:val="24"/>
        </w:rPr>
        <w:t xml:space="preserve"> </w:t>
      </w:r>
      <w:r w:rsidR="00337389" w:rsidRPr="00132F8E">
        <w:rPr>
          <w:rFonts w:ascii="Arial" w:hAnsi="Arial" w:cs="Arial"/>
          <w:sz w:val="24"/>
          <w:szCs w:val="24"/>
        </w:rPr>
        <w:t>do 30.09</w:t>
      </w:r>
      <w:r w:rsidR="007744C2" w:rsidRPr="00132F8E">
        <w:rPr>
          <w:rFonts w:ascii="Arial" w:hAnsi="Arial" w:cs="Arial"/>
          <w:sz w:val="24"/>
          <w:szCs w:val="24"/>
        </w:rPr>
        <w:t>.2023</w:t>
      </w:r>
      <w:r w:rsidR="006A54EF" w:rsidRPr="00132F8E">
        <w:rPr>
          <w:rFonts w:ascii="Arial" w:hAnsi="Arial" w:cs="Arial"/>
          <w:sz w:val="24"/>
          <w:szCs w:val="24"/>
        </w:rPr>
        <w:t>r.</w:t>
      </w:r>
      <w:r w:rsidR="00584E24" w:rsidRPr="00132F8E">
        <w:rPr>
          <w:rFonts w:ascii="Arial" w:hAnsi="Arial" w:cs="Arial"/>
          <w:sz w:val="24"/>
          <w:szCs w:val="24"/>
        </w:rPr>
        <w:t>;</w:t>
      </w:r>
    </w:p>
    <w:p w14:paraId="2D9E758D" w14:textId="4170CE69" w:rsidR="008444B8" w:rsidRPr="00132F8E" w:rsidRDefault="0029216C" w:rsidP="00132F8E">
      <w:pPr>
        <w:pStyle w:val="Akapitzlist"/>
        <w:numPr>
          <w:ilvl w:val="1"/>
          <w:numId w:val="1"/>
        </w:numPr>
        <w:spacing w:line="276" w:lineRule="auto"/>
        <w:ind w:hanging="65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Podstawowe dane dot. inwestycji:</w:t>
      </w:r>
    </w:p>
    <w:p w14:paraId="198BD085" w14:textId="1987512B" w:rsidR="00B44329" w:rsidRPr="00132F8E" w:rsidRDefault="0029216C" w:rsidP="00132F8E">
      <w:pPr>
        <w:pStyle w:val="Akapitzlist"/>
        <w:spacing w:line="276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Lokalizacja</w:t>
      </w:r>
      <w:r w:rsidR="00B44329" w:rsidRPr="00132F8E">
        <w:rPr>
          <w:rFonts w:ascii="Arial" w:hAnsi="Arial" w:cs="Arial"/>
          <w:sz w:val="24"/>
          <w:szCs w:val="24"/>
        </w:rPr>
        <w:t xml:space="preserve"> projektowanej</w:t>
      </w:r>
      <w:r w:rsidRPr="00132F8E">
        <w:rPr>
          <w:rFonts w:ascii="Arial" w:hAnsi="Arial" w:cs="Arial"/>
          <w:sz w:val="24"/>
          <w:szCs w:val="24"/>
        </w:rPr>
        <w:t xml:space="preserve"> inwestycji: Warszawa, Dzielnica Śródmieście,</w:t>
      </w:r>
      <w:r w:rsidR="00B44329" w:rsidRPr="00132F8E">
        <w:rPr>
          <w:rFonts w:ascii="Arial" w:hAnsi="Arial" w:cs="Arial"/>
          <w:sz w:val="24"/>
          <w:szCs w:val="24"/>
        </w:rPr>
        <w:t xml:space="preserve"> al. Jerozolimskie 3,</w:t>
      </w:r>
      <w:r w:rsidRPr="00132F8E">
        <w:rPr>
          <w:rFonts w:ascii="Arial" w:hAnsi="Arial" w:cs="Arial"/>
          <w:sz w:val="24"/>
          <w:szCs w:val="24"/>
        </w:rPr>
        <w:t xml:space="preserve"> działki nr ewid. 4/1 i 28 obr</w:t>
      </w:r>
      <w:r w:rsidR="00B44329" w:rsidRPr="00132F8E">
        <w:rPr>
          <w:rFonts w:ascii="Arial" w:hAnsi="Arial" w:cs="Arial"/>
          <w:sz w:val="24"/>
          <w:szCs w:val="24"/>
        </w:rPr>
        <w:t>ęb 5-06-01</w:t>
      </w:r>
      <w:r w:rsidRPr="00132F8E">
        <w:rPr>
          <w:rFonts w:ascii="Arial" w:hAnsi="Arial" w:cs="Arial"/>
          <w:sz w:val="24"/>
          <w:szCs w:val="24"/>
        </w:rPr>
        <w:t>.</w:t>
      </w:r>
    </w:p>
    <w:p w14:paraId="0D2D54FB" w14:textId="7D01E987" w:rsidR="00F42F2B" w:rsidRPr="00132F8E" w:rsidRDefault="008E7AD1" w:rsidP="00132F8E">
      <w:pPr>
        <w:pStyle w:val="Akapitzlist"/>
        <w:spacing w:line="276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 xml:space="preserve">Budynek </w:t>
      </w:r>
      <w:r w:rsidR="00F42F2B" w:rsidRPr="00132F8E">
        <w:rPr>
          <w:rFonts w:ascii="Arial" w:hAnsi="Arial" w:cs="Arial"/>
          <w:sz w:val="24"/>
          <w:szCs w:val="24"/>
        </w:rPr>
        <w:t xml:space="preserve">użyteczności publicznej </w:t>
      </w:r>
      <w:r w:rsidR="00645366" w:rsidRPr="00132F8E">
        <w:rPr>
          <w:rFonts w:ascii="Arial" w:hAnsi="Arial" w:cs="Arial"/>
          <w:sz w:val="24"/>
          <w:szCs w:val="24"/>
        </w:rPr>
        <w:t>o funkcji kulturalnej. Projektowany budynek pełnił będzie rolę wielofunkcyjną. W</w:t>
      </w:r>
      <w:r w:rsidR="00074249" w:rsidRPr="00132F8E">
        <w:rPr>
          <w:rFonts w:ascii="Arial" w:hAnsi="Arial" w:cs="Arial"/>
          <w:sz w:val="24"/>
          <w:szCs w:val="24"/>
        </w:rPr>
        <w:t xml:space="preserve"> projektowanym budynku zaprojektowani</w:t>
      </w:r>
      <w:r w:rsidR="00645366" w:rsidRPr="00132F8E">
        <w:rPr>
          <w:rFonts w:ascii="Arial" w:hAnsi="Arial" w:cs="Arial"/>
          <w:sz w:val="24"/>
          <w:szCs w:val="24"/>
        </w:rPr>
        <w:t xml:space="preserve"> nowoczesne magazyny wraz z zapleczem ruchu muzealiów, pracownie konserwators</w:t>
      </w:r>
      <w:r w:rsidR="00074249" w:rsidRPr="00132F8E">
        <w:rPr>
          <w:rFonts w:ascii="Arial" w:hAnsi="Arial" w:cs="Arial"/>
          <w:sz w:val="24"/>
          <w:szCs w:val="24"/>
        </w:rPr>
        <w:t>kie, pracownie digitalizacyjne oraz</w:t>
      </w:r>
      <w:r w:rsidR="00645366" w:rsidRPr="00132F8E">
        <w:rPr>
          <w:rFonts w:ascii="Arial" w:hAnsi="Arial" w:cs="Arial"/>
          <w:sz w:val="24"/>
          <w:szCs w:val="24"/>
        </w:rPr>
        <w:t xml:space="preserve"> część biurową przeznaczoną do pracy naukowej. Równocześnie,</w:t>
      </w:r>
      <w:r w:rsidR="00074249" w:rsidRPr="00132F8E">
        <w:rPr>
          <w:rFonts w:ascii="Arial" w:hAnsi="Arial" w:cs="Arial"/>
          <w:sz w:val="24"/>
          <w:szCs w:val="24"/>
        </w:rPr>
        <w:t xml:space="preserve"> budynek będzie</w:t>
      </w:r>
      <w:r w:rsidR="00645366" w:rsidRPr="00132F8E">
        <w:rPr>
          <w:rFonts w:ascii="Arial" w:hAnsi="Arial" w:cs="Arial"/>
          <w:sz w:val="24"/>
          <w:szCs w:val="24"/>
        </w:rPr>
        <w:t xml:space="preserve"> pełni</w:t>
      </w:r>
      <w:r w:rsidR="00074249" w:rsidRPr="00132F8E">
        <w:rPr>
          <w:rFonts w:ascii="Arial" w:hAnsi="Arial" w:cs="Arial"/>
          <w:sz w:val="24"/>
          <w:szCs w:val="24"/>
        </w:rPr>
        <w:t>ł</w:t>
      </w:r>
      <w:r w:rsidR="00645366" w:rsidRPr="00132F8E">
        <w:rPr>
          <w:rFonts w:ascii="Arial" w:hAnsi="Arial" w:cs="Arial"/>
          <w:sz w:val="24"/>
          <w:szCs w:val="24"/>
        </w:rPr>
        <w:t xml:space="preserve"> rolę budynku edukacyjnego </w:t>
      </w:r>
      <w:r w:rsidR="00074249" w:rsidRPr="00132F8E">
        <w:rPr>
          <w:rFonts w:ascii="Arial" w:hAnsi="Arial" w:cs="Arial"/>
          <w:sz w:val="24"/>
          <w:szCs w:val="24"/>
        </w:rPr>
        <w:t>i wystawowego</w:t>
      </w:r>
      <w:r w:rsidR="00645366" w:rsidRPr="00132F8E">
        <w:rPr>
          <w:rFonts w:ascii="Arial" w:hAnsi="Arial" w:cs="Arial"/>
          <w:sz w:val="24"/>
          <w:szCs w:val="24"/>
        </w:rPr>
        <w:t>.</w:t>
      </w:r>
    </w:p>
    <w:p w14:paraId="08C75FA3" w14:textId="5C9476D9" w:rsidR="00B44329" w:rsidRPr="00132F8E" w:rsidRDefault="00B44329" w:rsidP="00132F8E">
      <w:pPr>
        <w:pStyle w:val="Akapitzlist"/>
        <w:numPr>
          <w:ilvl w:val="1"/>
          <w:numId w:val="1"/>
        </w:numPr>
        <w:spacing w:line="276" w:lineRule="auto"/>
        <w:ind w:left="1134" w:hanging="708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Charakterystyka projektowanego budynku:</w:t>
      </w:r>
    </w:p>
    <w:p w14:paraId="46A05B51" w14:textId="43636A1E" w:rsidR="00B44329" w:rsidRPr="00132F8E" w:rsidRDefault="00B44329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Budynek w kształcie prostopadłościanu</w:t>
      </w:r>
      <w:r w:rsidR="00645366" w:rsidRPr="00132F8E">
        <w:rPr>
          <w:rFonts w:ascii="Arial" w:hAnsi="Arial" w:cs="Arial"/>
          <w:sz w:val="24"/>
          <w:szCs w:val="24"/>
        </w:rPr>
        <w:t xml:space="preserve"> o wymiarach </w:t>
      </w:r>
      <w:r w:rsidRPr="00132F8E">
        <w:rPr>
          <w:rFonts w:ascii="Arial" w:hAnsi="Arial" w:cs="Arial"/>
          <w:sz w:val="24"/>
          <w:szCs w:val="24"/>
        </w:rPr>
        <w:t>24,96</w:t>
      </w:r>
      <w:r w:rsidR="00645366" w:rsidRPr="00132F8E">
        <w:rPr>
          <w:rFonts w:ascii="Arial" w:hAnsi="Arial" w:cs="Arial"/>
          <w:sz w:val="24"/>
          <w:szCs w:val="24"/>
        </w:rPr>
        <w:t xml:space="preserve"> x 71,28</w:t>
      </w:r>
      <w:r w:rsidRPr="00132F8E">
        <w:rPr>
          <w:rFonts w:ascii="Arial" w:hAnsi="Arial" w:cs="Arial"/>
          <w:sz w:val="24"/>
          <w:szCs w:val="24"/>
        </w:rPr>
        <w:t xml:space="preserve"> m i wysokości średniej</w:t>
      </w:r>
      <w:r w:rsidR="00645366" w:rsidRPr="00132F8E">
        <w:rPr>
          <w:rFonts w:ascii="Arial" w:hAnsi="Arial" w:cs="Arial"/>
          <w:sz w:val="24"/>
          <w:szCs w:val="24"/>
        </w:rPr>
        <w:t xml:space="preserve"> liczonej od poziomu terenu</w:t>
      </w:r>
      <w:r w:rsidRPr="00132F8E">
        <w:rPr>
          <w:rFonts w:ascii="Arial" w:hAnsi="Arial" w:cs="Arial"/>
          <w:sz w:val="24"/>
          <w:szCs w:val="24"/>
        </w:rPr>
        <w:t xml:space="preserve"> 16,70 m</w:t>
      </w:r>
      <w:r w:rsidR="00645366" w:rsidRPr="00132F8E">
        <w:rPr>
          <w:rFonts w:ascii="Arial" w:hAnsi="Arial" w:cs="Arial"/>
          <w:sz w:val="24"/>
          <w:szCs w:val="24"/>
        </w:rPr>
        <w:t>,</w:t>
      </w:r>
      <w:r w:rsidRPr="00132F8E">
        <w:rPr>
          <w:rFonts w:ascii="Arial" w:hAnsi="Arial" w:cs="Arial"/>
          <w:sz w:val="24"/>
          <w:szCs w:val="24"/>
        </w:rPr>
        <w:t xml:space="preserve"> </w:t>
      </w:r>
      <w:r w:rsidR="008E7AD1" w:rsidRPr="00132F8E">
        <w:rPr>
          <w:rFonts w:ascii="Arial" w:hAnsi="Arial" w:cs="Arial"/>
          <w:sz w:val="24"/>
          <w:szCs w:val="24"/>
        </w:rPr>
        <w:t>sześciokondygnacyjny o czterech kondygnacjach nadziemnych i dwóch podziemnych</w:t>
      </w:r>
      <w:r w:rsidRPr="00132F8E">
        <w:rPr>
          <w:rFonts w:ascii="Arial" w:hAnsi="Arial" w:cs="Arial"/>
          <w:sz w:val="24"/>
          <w:szCs w:val="24"/>
        </w:rPr>
        <w:t xml:space="preserve">. </w:t>
      </w:r>
    </w:p>
    <w:p w14:paraId="57EAD03F" w14:textId="1E486E98" w:rsidR="009C66B7" w:rsidRPr="00132F8E" w:rsidRDefault="009C66B7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 xml:space="preserve">Powierzchnia zabudowy:  </w:t>
      </w:r>
      <w:r w:rsidRPr="00132F8E">
        <w:rPr>
          <w:rFonts w:ascii="Arial" w:hAnsi="Arial" w:cs="Arial"/>
          <w:sz w:val="24"/>
          <w:szCs w:val="24"/>
        </w:rPr>
        <w:tab/>
      </w:r>
      <w:r w:rsidRPr="00132F8E">
        <w:rPr>
          <w:rFonts w:ascii="Arial" w:hAnsi="Arial" w:cs="Arial"/>
          <w:sz w:val="24"/>
          <w:szCs w:val="24"/>
        </w:rPr>
        <w:tab/>
      </w:r>
      <w:r w:rsidRPr="00132F8E">
        <w:rPr>
          <w:rFonts w:ascii="Arial" w:hAnsi="Arial" w:cs="Arial"/>
          <w:sz w:val="24"/>
          <w:szCs w:val="24"/>
        </w:rPr>
        <w:tab/>
        <w:t>1 179,23 m</w:t>
      </w:r>
      <w:r w:rsidRPr="00132F8E">
        <w:rPr>
          <w:rFonts w:ascii="Arial" w:hAnsi="Arial" w:cs="Arial"/>
          <w:sz w:val="24"/>
          <w:szCs w:val="24"/>
          <w:vertAlign w:val="superscript"/>
        </w:rPr>
        <w:t>2</w:t>
      </w:r>
      <w:r w:rsidRPr="00132F8E">
        <w:rPr>
          <w:rFonts w:ascii="Arial" w:hAnsi="Arial" w:cs="Arial"/>
          <w:sz w:val="24"/>
          <w:szCs w:val="24"/>
        </w:rPr>
        <w:t>,</w:t>
      </w:r>
    </w:p>
    <w:p w14:paraId="52519564" w14:textId="0F6E94FE" w:rsidR="009C66B7" w:rsidRPr="00132F8E" w:rsidRDefault="009C66B7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 xml:space="preserve">Powierzchnia użytkowa obiektu: </w:t>
      </w:r>
      <w:r w:rsidRPr="00132F8E">
        <w:rPr>
          <w:rFonts w:ascii="Arial" w:hAnsi="Arial" w:cs="Arial"/>
          <w:sz w:val="24"/>
          <w:szCs w:val="24"/>
        </w:rPr>
        <w:tab/>
      </w:r>
      <w:r w:rsidRPr="00132F8E">
        <w:rPr>
          <w:rFonts w:ascii="Arial" w:hAnsi="Arial" w:cs="Arial"/>
          <w:sz w:val="24"/>
          <w:szCs w:val="24"/>
        </w:rPr>
        <w:tab/>
        <w:t>5 306,89 m</w:t>
      </w:r>
      <w:r w:rsidRPr="00132F8E">
        <w:rPr>
          <w:rFonts w:ascii="Arial" w:hAnsi="Arial" w:cs="Arial"/>
          <w:sz w:val="24"/>
          <w:szCs w:val="24"/>
          <w:vertAlign w:val="superscript"/>
        </w:rPr>
        <w:t>2</w:t>
      </w:r>
    </w:p>
    <w:p w14:paraId="0BD5CCA8" w14:textId="3240E6D2" w:rsidR="009C66B7" w:rsidRPr="00132F8E" w:rsidRDefault="009C66B7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 xml:space="preserve">Powierzchnia całkowita obiektu: </w:t>
      </w:r>
      <w:r w:rsidRPr="00132F8E">
        <w:rPr>
          <w:rFonts w:ascii="Arial" w:hAnsi="Arial" w:cs="Arial"/>
          <w:sz w:val="24"/>
          <w:szCs w:val="24"/>
        </w:rPr>
        <w:tab/>
      </w:r>
      <w:r w:rsidRPr="00132F8E">
        <w:rPr>
          <w:rFonts w:ascii="Arial" w:hAnsi="Arial" w:cs="Arial"/>
          <w:sz w:val="24"/>
          <w:szCs w:val="24"/>
        </w:rPr>
        <w:tab/>
        <w:t>12 095,09 m</w:t>
      </w:r>
      <w:r w:rsidRPr="00132F8E">
        <w:rPr>
          <w:rFonts w:ascii="Arial" w:hAnsi="Arial" w:cs="Arial"/>
          <w:sz w:val="24"/>
          <w:szCs w:val="24"/>
          <w:vertAlign w:val="superscript"/>
        </w:rPr>
        <w:t>2</w:t>
      </w:r>
    </w:p>
    <w:p w14:paraId="2680764B" w14:textId="4E3AC80D" w:rsidR="009C66B7" w:rsidRPr="00132F8E" w:rsidRDefault="009C66B7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 xml:space="preserve">Kubatura brutto obiektu: </w:t>
      </w:r>
      <w:r w:rsidRPr="00132F8E">
        <w:rPr>
          <w:rFonts w:ascii="Arial" w:hAnsi="Arial" w:cs="Arial"/>
          <w:sz w:val="24"/>
          <w:szCs w:val="24"/>
        </w:rPr>
        <w:tab/>
      </w:r>
      <w:r w:rsidRPr="00132F8E">
        <w:rPr>
          <w:rFonts w:ascii="Arial" w:hAnsi="Arial" w:cs="Arial"/>
          <w:sz w:val="24"/>
          <w:szCs w:val="24"/>
        </w:rPr>
        <w:tab/>
      </w:r>
      <w:r w:rsidRPr="00132F8E">
        <w:rPr>
          <w:rFonts w:ascii="Arial" w:hAnsi="Arial" w:cs="Arial"/>
          <w:sz w:val="24"/>
          <w:szCs w:val="24"/>
        </w:rPr>
        <w:tab/>
        <w:t>49 095,09 m</w:t>
      </w:r>
      <w:r w:rsidRPr="00132F8E">
        <w:rPr>
          <w:rFonts w:ascii="Arial" w:hAnsi="Arial" w:cs="Arial"/>
          <w:sz w:val="24"/>
          <w:szCs w:val="24"/>
          <w:vertAlign w:val="superscript"/>
        </w:rPr>
        <w:t>2</w:t>
      </w:r>
    </w:p>
    <w:p w14:paraId="4AD2DBA6" w14:textId="77777777" w:rsidR="009C66B7" w:rsidRPr="00132F8E" w:rsidRDefault="009C66B7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577E521B" w14:textId="0BD3FB14" w:rsidR="00F42F2B" w:rsidRPr="00132F8E" w:rsidRDefault="009C66B7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B</w:t>
      </w:r>
      <w:r w:rsidR="00F42F2B" w:rsidRPr="00132F8E">
        <w:rPr>
          <w:rFonts w:ascii="Arial" w:hAnsi="Arial" w:cs="Arial"/>
          <w:sz w:val="24"/>
          <w:szCs w:val="24"/>
        </w:rPr>
        <w:t>udynek wyposażony jest w następujące instalacje:</w:t>
      </w:r>
    </w:p>
    <w:p w14:paraId="2420C275" w14:textId="0D5A0DA9" w:rsidR="00F42F2B" w:rsidRPr="00132F8E" w:rsidRDefault="00F42F2B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- instalację wentylacji mechanicznej</w:t>
      </w:r>
      <w:r w:rsidR="009C66B7" w:rsidRPr="00132F8E">
        <w:rPr>
          <w:rFonts w:ascii="Arial" w:hAnsi="Arial" w:cs="Arial"/>
          <w:sz w:val="24"/>
          <w:szCs w:val="24"/>
        </w:rPr>
        <w:t>,</w:t>
      </w:r>
    </w:p>
    <w:p w14:paraId="17D0D2E8" w14:textId="52CABA5D" w:rsidR="00F42F2B" w:rsidRPr="00132F8E" w:rsidRDefault="00F42F2B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- instalację centralnego ogrzewania</w:t>
      </w:r>
      <w:r w:rsidR="009C66B7" w:rsidRPr="00132F8E">
        <w:rPr>
          <w:rFonts w:ascii="Arial" w:hAnsi="Arial" w:cs="Arial"/>
          <w:sz w:val="24"/>
          <w:szCs w:val="24"/>
        </w:rPr>
        <w:t>,</w:t>
      </w:r>
    </w:p>
    <w:p w14:paraId="4137BDF0" w14:textId="465C5930" w:rsidR="00F42F2B" w:rsidRPr="00132F8E" w:rsidRDefault="00F42F2B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- instalację ciepła technologicznego do central wentylacyjnych</w:t>
      </w:r>
      <w:r w:rsidR="009C66B7" w:rsidRPr="00132F8E">
        <w:rPr>
          <w:rFonts w:ascii="Arial" w:hAnsi="Arial" w:cs="Arial"/>
          <w:sz w:val="24"/>
          <w:szCs w:val="24"/>
        </w:rPr>
        <w:t>,</w:t>
      </w:r>
    </w:p>
    <w:p w14:paraId="127E67BF" w14:textId="5FD66F09" w:rsidR="00F42F2B" w:rsidRPr="00132F8E" w:rsidRDefault="00F42F2B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- instalację wody lodowej - wewnętrzna instalacja wody zimnej</w:t>
      </w:r>
      <w:r w:rsidR="009C66B7" w:rsidRPr="00132F8E">
        <w:rPr>
          <w:rFonts w:ascii="Arial" w:hAnsi="Arial" w:cs="Arial"/>
          <w:sz w:val="24"/>
          <w:szCs w:val="24"/>
        </w:rPr>
        <w:t>,</w:t>
      </w:r>
    </w:p>
    <w:p w14:paraId="165ECFC6" w14:textId="406E9BFD" w:rsidR="00F42F2B" w:rsidRPr="00132F8E" w:rsidRDefault="00F42F2B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- wewnętrzna instalacja wody ciepłej oraz cyrkulacyjnej</w:t>
      </w:r>
      <w:r w:rsidR="009C66B7" w:rsidRPr="00132F8E">
        <w:rPr>
          <w:rFonts w:ascii="Arial" w:hAnsi="Arial" w:cs="Arial"/>
          <w:sz w:val="24"/>
          <w:szCs w:val="24"/>
        </w:rPr>
        <w:t>,</w:t>
      </w:r>
    </w:p>
    <w:p w14:paraId="4E559A0C" w14:textId="6E630C14" w:rsidR="00F42F2B" w:rsidRPr="00132F8E" w:rsidRDefault="00F42F2B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- wewnętrzna instalacja wody oligoceńskiej</w:t>
      </w:r>
      <w:r w:rsidR="009C66B7" w:rsidRPr="00132F8E">
        <w:rPr>
          <w:rFonts w:ascii="Arial" w:hAnsi="Arial" w:cs="Arial"/>
          <w:sz w:val="24"/>
          <w:szCs w:val="24"/>
        </w:rPr>
        <w:t>,</w:t>
      </w:r>
    </w:p>
    <w:p w14:paraId="4503A443" w14:textId="68D34CEE" w:rsidR="00F42F2B" w:rsidRPr="00132F8E" w:rsidRDefault="00F42F2B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- wewnętrzna instalacja wody uzdatnionej</w:t>
      </w:r>
      <w:r w:rsidR="009C66B7" w:rsidRPr="00132F8E">
        <w:rPr>
          <w:rFonts w:ascii="Arial" w:hAnsi="Arial" w:cs="Arial"/>
          <w:sz w:val="24"/>
          <w:szCs w:val="24"/>
        </w:rPr>
        <w:t>,</w:t>
      </w:r>
    </w:p>
    <w:p w14:paraId="37C17961" w14:textId="0D3B356F" w:rsidR="00F42F2B" w:rsidRPr="00132F8E" w:rsidRDefault="00F42F2B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- wewnętrzna instalacja hydrantowa</w:t>
      </w:r>
      <w:r w:rsidR="009C66B7" w:rsidRPr="00132F8E">
        <w:rPr>
          <w:rFonts w:ascii="Arial" w:hAnsi="Arial" w:cs="Arial"/>
          <w:sz w:val="24"/>
          <w:szCs w:val="24"/>
        </w:rPr>
        <w:t>,</w:t>
      </w:r>
    </w:p>
    <w:p w14:paraId="145A4C51" w14:textId="337D972D" w:rsidR="00F42F2B" w:rsidRPr="00132F8E" w:rsidRDefault="00F42F2B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- wewnętrzna instalacja kanalizacji sanitarnej</w:t>
      </w:r>
      <w:r w:rsidR="009C66B7" w:rsidRPr="00132F8E">
        <w:rPr>
          <w:rFonts w:ascii="Arial" w:hAnsi="Arial" w:cs="Arial"/>
          <w:sz w:val="24"/>
          <w:szCs w:val="24"/>
        </w:rPr>
        <w:t>,</w:t>
      </w:r>
    </w:p>
    <w:p w14:paraId="672E7D3D" w14:textId="741D677F" w:rsidR="00F42F2B" w:rsidRPr="00132F8E" w:rsidRDefault="00F42F2B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- wewnętrzna instalacja kanalizacji deszczowej</w:t>
      </w:r>
      <w:r w:rsidR="009C66B7" w:rsidRPr="00132F8E">
        <w:rPr>
          <w:rFonts w:ascii="Arial" w:hAnsi="Arial" w:cs="Arial"/>
          <w:sz w:val="24"/>
          <w:szCs w:val="24"/>
        </w:rPr>
        <w:t>,</w:t>
      </w:r>
    </w:p>
    <w:p w14:paraId="7D8787BD" w14:textId="27185E49" w:rsidR="00F42F2B" w:rsidRPr="00132F8E" w:rsidRDefault="00F42F2B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lastRenderedPageBreak/>
        <w:t>- instalacje elektryczne wewnętrzne - instalacje niskoprądowe wewnętrzne</w:t>
      </w:r>
      <w:r w:rsidR="009C66B7" w:rsidRPr="00132F8E">
        <w:rPr>
          <w:rFonts w:ascii="Arial" w:hAnsi="Arial" w:cs="Arial"/>
          <w:sz w:val="24"/>
          <w:szCs w:val="24"/>
        </w:rPr>
        <w:t>,</w:t>
      </w:r>
    </w:p>
    <w:p w14:paraId="4DADEC20" w14:textId="6E989FD0" w:rsidR="00F42F2B" w:rsidRPr="00132F8E" w:rsidRDefault="00F42F2B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- instalację stałych urządzeń gaśniczych gazowych</w:t>
      </w:r>
      <w:r w:rsidR="00645366" w:rsidRPr="00132F8E">
        <w:rPr>
          <w:rFonts w:ascii="Arial" w:hAnsi="Arial" w:cs="Arial"/>
          <w:sz w:val="24"/>
          <w:szCs w:val="24"/>
        </w:rPr>
        <w:t>.</w:t>
      </w:r>
    </w:p>
    <w:p w14:paraId="6CDB5D13" w14:textId="76F23414" w:rsidR="00B44329" w:rsidRPr="00132F8E" w:rsidRDefault="00B44329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44C4DEF9" w14:textId="4FAACC19" w:rsidR="00ED73C1" w:rsidRPr="00132F8E" w:rsidRDefault="00ED73C1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6664CC85" w14:textId="44070AAB" w:rsidR="00ED73C1" w:rsidRPr="00132F8E" w:rsidRDefault="00ED73C1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5D3121BA" w14:textId="77777777" w:rsidR="00ED73C1" w:rsidRPr="00132F8E" w:rsidRDefault="00ED73C1" w:rsidP="00132F8E">
      <w:pPr>
        <w:pStyle w:val="Akapitzlist"/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4EB40894" w14:textId="51D63750" w:rsidR="00A26586" w:rsidRPr="00132F8E" w:rsidRDefault="00A26586" w:rsidP="00132F8E">
      <w:pPr>
        <w:pStyle w:val="Akapitzlist"/>
        <w:numPr>
          <w:ilvl w:val="1"/>
          <w:numId w:val="1"/>
        </w:numPr>
        <w:spacing w:line="276" w:lineRule="auto"/>
        <w:ind w:hanging="654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Zakres koreferatu:</w:t>
      </w:r>
    </w:p>
    <w:p w14:paraId="0DFCCC9D" w14:textId="5604DED5" w:rsidR="0039423D" w:rsidRPr="00132F8E" w:rsidRDefault="00E11190" w:rsidP="00132F8E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Przedmiotem zamówienia jest kompleksowa wielobranżowa weryfikacja (Koreferat) dokumentacji projektowo kosztorysowej na roboty budowlane dot. zadania inwestycyjnego pn. „Budowa Centrum Konserwatorsko – Magazynowego Muzeum Narodowego w Warszawie wraz z rozbiórką, przebudową, zagospodarowaniem terenu i niezbędną infrastrukturą” i przedstawienie jej wyników na pi</w:t>
      </w:r>
      <w:r w:rsidR="0039423D" w:rsidRPr="00132F8E">
        <w:rPr>
          <w:rFonts w:ascii="Arial" w:hAnsi="Arial" w:cs="Arial"/>
          <w:sz w:val="24"/>
          <w:szCs w:val="24"/>
        </w:rPr>
        <w:t>ś</w:t>
      </w:r>
      <w:r w:rsidRPr="00132F8E">
        <w:rPr>
          <w:rFonts w:ascii="Arial" w:hAnsi="Arial" w:cs="Arial"/>
          <w:sz w:val="24"/>
          <w:szCs w:val="24"/>
        </w:rPr>
        <w:t>mie (Koreferat) oraz w razie potrzeby:</w:t>
      </w:r>
    </w:p>
    <w:p w14:paraId="27468473" w14:textId="5ECD049D" w:rsidR="00E11190" w:rsidRPr="00132F8E" w:rsidRDefault="00E11190" w:rsidP="00132F8E">
      <w:pPr>
        <w:pStyle w:val="Akapitzlist"/>
        <w:numPr>
          <w:ilvl w:val="1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dokonanie ponownej weryfikacji dokumentacji projektowej uzupełnionej (poprawionej) przez Wykonawcę Projektu o wnioski wynikające z Koreferatu i przedstawienie jej wyników na piśmie (uzupełnienie Koreferatu) wraz z ewentualnym wykazem nieusuniętych błędów oraz określeniem czy mają one znaczenie istotne czy nieistotne dla realizacji Projektu,</w:t>
      </w:r>
    </w:p>
    <w:p w14:paraId="047370B0" w14:textId="13E573D6" w:rsidR="0039423D" w:rsidRPr="00132F8E" w:rsidRDefault="00E11190" w:rsidP="00132F8E">
      <w:pPr>
        <w:pStyle w:val="Akapitzlist"/>
        <w:numPr>
          <w:ilvl w:val="1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dokonanie ponownej weryfikacji dokumentacji projektowej uzupełnionej (poprawionej) przez Wykonawcę Projektu o ewentualne uwagi wniesione przez organ wydający pozwolenie na budowę.</w:t>
      </w:r>
    </w:p>
    <w:p w14:paraId="6499A624" w14:textId="61683F8A" w:rsidR="0039423D" w:rsidRPr="00132F8E" w:rsidRDefault="0039423D" w:rsidP="00132F8E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W ramach realizacji zamówienia Wykonawca zobowiązany jest w szczególności do realizacji opisanych niżej czynności:</w:t>
      </w:r>
    </w:p>
    <w:p w14:paraId="775A863E" w14:textId="0DA82BE5" w:rsidR="0039423D" w:rsidRPr="00132F8E" w:rsidRDefault="0039423D" w:rsidP="00132F8E">
      <w:pPr>
        <w:pStyle w:val="Akapitzlist"/>
        <w:numPr>
          <w:ilvl w:val="1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Weryfikacji wszelkich projektów, opracowań, analiz, ekspertyz i dokumentacji stanowiących podstawę do w</w:t>
      </w:r>
      <w:r w:rsidR="007E6D0F" w:rsidRPr="00132F8E">
        <w:rPr>
          <w:rFonts w:ascii="Arial" w:hAnsi="Arial" w:cs="Arial"/>
          <w:sz w:val="24"/>
          <w:szCs w:val="24"/>
        </w:rPr>
        <w:t>ykonania projektu budowlanego (E</w:t>
      </w:r>
      <w:r w:rsidRPr="00132F8E">
        <w:rPr>
          <w:rFonts w:ascii="Arial" w:hAnsi="Arial" w:cs="Arial"/>
          <w:sz w:val="24"/>
          <w:szCs w:val="24"/>
        </w:rPr>
        <w:t>lementy projektu budowlanego: projekt zagospodarowania terenu/działki, projekt architektoniczno – budowlany, projekt techniczny) stanowiących załącznik do uzyskania pozwolenia na budowę,</w:t>
      </w:r>
    </w:p>
    <w:p w14:paraId="34209123" w14:textId="40D76941" w:rsidR="0039423D" w:rsidRPr="00132F8E" w:rsidRDefault="0039423D" w:rsidP="00132F8E">
      <w:pPr>
        <w:pStyle w:val="Akapitzlist"/>
        <w:numPr>
          <w:ilvl w:val="1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Weryfikację kompletnego projektu wykonawczego.</w:t>
      </w:r>
    </w:p>
    <w:p w14:paraId="22EDC18D" w14:textId="61940CCB" w:rsidR="004E7C7E" w:rsidRPr="00132F8E" w:rsidRDefault="001517C4" w:rsidP="00132F8E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Przeprowadzenia weryfikacji dokumentacji projektowej o, o których mowa w ust. 1 Wykonawca dokona:</w:t>
      </w:r>
    </w:p>
    <w:p w14:paraId="42DA22A9" w14:textId="4D71AE6A" w:rsidR="00DA6C4F" w:rsidRPr="00132F8E" w:rsidRDefault="003170BE" w:rsidP="00132F8E">
      <w:pPr>
        <w:pStyle w:val="Akapitzlist"/>
        <w:numPr>
          <w:ilvl w:val="0"/>
          <w:numId w:val="14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 xml:space="preserve">W zakresie projektu budowlanego (projekt zagospodarowania działki/terenu, projekt architektoniczno – budowlanego oraz </w:t>
      </w:r>
      <w:r w:rsidR="00DA6C4F" w:rsidRPr="00132F8E">
        <w:rPr>
          <w:rFonts w:ascii="Arial" w:hAnsi="Arial" w:cs="Arial"/>
          <w:sz w:val="24"/>
          <w:szCs w:val="24"/>
        </w:rPr>
        <w:t>projekt techniczny) specyfikacji technicznej wykonania o odbioru robót budowlanych, kosztorysów inwestorskich, przedmiarów robót dot. w/w inwestycji budowlanej:</w:t>
      </w:r>
    </w:p>
    <w:p w14:paraId="13376D0A" w14:textId="77777777" w:rsidR="00B43B07" w:rsidRPr="00132F8E" w:rsidRDefault="00B43B07" w:rsidP="00132F8E">
      <w:pPr>
        <w:pStyle w:val="Akapitzlist"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a)</w:t>
      </w:r>
      <w:r w:rsidRPr="00132F8E">
        <w:rPr>
          <w:rFonts w:ascii="Arial" w:hAnsi="Arial" w:cs="Arial"/>
          <w:sz w:val="24"/>
          <w:szCs w:val="24"/>
        </w:rPr>
        <w:tab/>
        <w:t>Zgodność z opisem przedmiotu zamówienia,</w:t>
      </w:r>
    </w:p>
    <w:p w14:paraId="505EDD31" w14:textId="77777777" w:rsidR="00B43B07" w:rsidRPr="00132F8E" w:rsidRDefault="00B43B07" w:rsidP="00132F8E">
      <w:pPr>
        <w:pStyle w:val="Akapitzlist"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b)</w:t>
      </w:r>
      <w:r w:rsidRPr="00132F8E">
        <w:rPr>
          <w:rFonts w:ascii="Arial" w:hAnsi="Arial" w:cs="Arial"/>
          <w:sz w:val="24"/>
          <w:szCs w:val="24"/>
        </w:rPr>
        <w:tab/>
        <w:t>Zgodność z miejscowym planem zagospodarowania przestrzennego obowiązującym na terenie na którym zlokalizowana jest projektowana inwestycji,</w:t>
      </w:r>
    </w:p>
    <w:p w14:paraId="6258825B" w14:textId="77777777" w:rsidR="00B43B07" w:rsidRPr="00132F8E" w:rsidRDefault="00B43B07" w:rsidP="00132F8E">
      <w:pPr>
        <w:pStyle w:val="Akapitzlist"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c)</w:t>
      </w:r>
      <w:r w:rsidRPr="00132F8E">
        <w:rPr>
          <w:rFonts w:ascii="Arial" w:hAnsi="Arial" w:cs="Arial"/>
          <w:sz w:val="24"/>
          <w:szCs w:val="24"/>
        </w:rPr>
        <w:tab/>
        <w:t>Zgodności z wymaganiami ustawy – Prawo budowlane oraz innymi obowiązującymi przepisami (przepisami wykonawczymi do ustawy Prawo budowlane), w tym z przepisami:</w:t>
      </w:r>
    </w:p>
    <w:p w14:paraId="788DC9ED" w14:textId="4E1C00C0" w:rsidR="00B43B07" w:rsidRPr="00132F8E" w:rsidRDefault="00B43B07" w:rsidP="00132F8E">
      <w:pPr>
        <w:pStyle w:val="Akapitzlist"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- rozporządzenia Ministra Infrastruktury z dnia 12 kwietnia 2002r. w sprawie warunków technicznych jakim powinny odpowiadać bud</w:t>
      </w:r>
      <w:r w:rsidR="0002190E" w:rsidRPr="00132F8E">
        <w:rPr>
          <w:rFonts w:ascii="Arial" w:hAnsi="Arial" w:cs="Arial"/>
          <w:sz w:val="24"/>
          <w:szCs w:val="24"/>
        </w:rPr>
        <w:t>ynki i ich usytuowanie</w:t>
      </w:r>
      <w:r w:rsidRPr="00132F8E">
        <w:rPr>
          <w:rFonts w:ascii="Arial" w:hAnsi="Arial" w:cs="Arial"/>
          <w:sz w:val="24"/>
          <w:szCs w:val="24"/>
        </w:rPr>
        <w:t xml:space="preserve"> ze szczególnym uwzględnieniem zgodności dokumentacji projektowej z polskimi normami wymienionymi w załączniku nr 1 do wskazanego wyżej rozporządzenia,</w:t>
      </w:r>
    </w:p>
    <w:p w14:paraId="72888660" w14:textId="77777777" w:rsidR="00B43B07" w:rsidRPr="00132F8E" w:rsidRDefault="00B43B07" w:rsidP="00132F8E">
      <w:pPr>
        <w:pStyle w:val="Akapitzlist"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- przepisami dotyczącymi ochrony środowiska,</w:t>
      </w:r>
    </w:p>
    <w:p w14:paraId="7A9805AF" w14:textId="77777777" w:rsidR="00B43B07" w:rsidRPr="00132F8E" w:rsidRDefault="00B43B07" w:rsidP="00132F8E">
      <w:pPr>
        <w:pStyle w:val="Akapitzlist"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lastRenderedPageBreak/>
        <w:t xml:space="preserve">- przepisami dotyczącymi bezpieczeństwa i ochrony przeciwpożarowej, BHP, ergonomii pracy, itp.  </w:t>
      </w:r>
    </w:p>
    <w:p w14:paraId="351F11AC" w14:textId="77777777" w:rsidR="00B43B07" w:rsidRPr="00132F8E" w:rsidRDefault="00B43B07" w:rsidP="00132F8E">
      <w:pPr>
        <w:pStyle w:val="Akapitzlist"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d)</w:t>
      </w:r>
      <w:r w:rsidRPr="00132F8E">
        <w:rPr>
          <w:rFonts w:ascii="Arial" w:hAnsi="Arial" w:cs="Arial"/>
          <w:sz w:val="24"/>
          <w:szCs w:val="24"/>
        </w:rPr>
        <w:tab/>
        <w:t>Sprawdzenia zgodności z zasadami współczesnej wiedzy technicznej,</w:t>
      </w:r>
    </w:p>
    <w:p w14:paraId="03F5BA25" w14:textId="77777777" w:rsidR="00B43B07" w:rsidRPr="00132F8E" w:rsidRDefault="00B43B07" w:rsidP="00132F8E">
      <w:pPr>
        <w:pStyle w:val="Akapitzlist"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e)</w:t>
      </w:r>
      <w:r w:rsidRPr="00132F8E">
        <w:rPr>
          <w:rFonts w:ascii="Arial" w:hAnsi="Arial" w:cs="Arial"/>
          <w:sz w:val="24"/>
          <w:szCs w:val="24"/>
        </w:rPr>
        <w:tab/>
        <w:t>Sprawdzenia części obliczeniowej  dla wszystkich branż a w szczególności poprawności przyjętych obliczeń, schematów, obliczeń statystycznych i wytrzymałościowych, obliczeń cieplno – wilgotnościowych i innych, doboru przyjętych rozwiązań materiałowych,</w:t>
      </w:r>
    </w:p>
    <w:p w14:paraId="04F2DBEF" w14:textId="77777777" w:rsidR="00B43B07" w:rsidRPr="00132F8E" w:rsidRDefault="00B43B07" w:rsidP="00132F8E">
      <w:pPr>
        <w:pStyle w:val="Akapitzlist"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f)</w:t>
      </w:r>
      <w:r w:rsidRPr="00132F8E">
        <w:rPr>
          <w:rFonts w:ascii="Arial" w:hAnsi="Arial" w:cs="Arial"/>
          <w:sz w:val="24"/>
          <w:szCs w:val="24"/>
        </w:rPr>
        <w:tab/>
        <w:t>Części rysunkowej a w szczególności następujących elementów: poprawności koordynacji branżowej, poprawności wykonania tabel zestawieniowych, opisy materiałów, poprawności wymiarowania, metryki rysunków, itp.</w:t>
      </w:r>
    </w:p>
    <w:p w14:paraId="1D3D03BC" w14:textId="73EC2607" w:rsidR="00B43B07" w:rsidRPr="00132F8E" w:rsidRDefault="00B43B07" w:rsidP="00132F8E">
      <w:pPr>
        <w:pStyle w:val="Akapitzlist"/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g)</w:t>
      </w:r>
      <w:r w:rsidRPr="00132F8E">
        <w:rPr>
          <w:rFonts w:ascii="Arial" w:hAnsi="Arial" w:cs="Arial"/>
          <w:sz w:val="24"/>
          <w:szCs w:val="24"/>
        </w:rPr>
        <w:tab/>
        <w:t>Zgodności z ustaleniami ze spotkań roboczych Wykonawcy z Zamawiającym.</w:t>
      </w:r>
    </w:p>
    <w:p w14:paraId="449D9A1D" w14:textId="77E95513" w:rsidR="00B43B07" w:rsidRPr="00132F8E" w:rsidRDefault="00B43B07" w:rsidP="00132F8E">
      <w:pPr>
        <w:pStyle w:val="Akapitzlist"/>
        <w:numPr>
          <w:ilvl w:val="0"/>
          <w:numId w:val="14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W zakresie kosztorysów inwestorskich:</w:t>
      </w:r>
    </w:p>
    <w:p w14:paraId="26351835" w14:textId="77777777" w:rsidR="00B43B07" w:rsidRPr="00132F8E" w:rsidRDefault="00B43B07" w:rsidP="00132F8E">
      <w:pPr>
        <w:pStyle w:val="Akapitzlist"/>
        <w:numPr>
          <w:ilvl w:val="0"/>
          <w:numId w:val="15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Rozporządzenia Ministra Rozwoju i Technologii z 20.12.2021r. w sprawie określenia metod i podstaw sporządzania kosztorysu inwestorskiego, obliczania planowanych kosztów prac projektowych oraz planowanych kosztów robót budowlanych określonych w programie funkcjonalno – użytkowym (Dz. U. z 2021r. poz. 2458),</w:t>
      </w:r>
    </w:p>
    <w:p w14:paraId="3811F0E1" w14:textId="77777777" w:rsidR="00B43B07" w:rsidRPr="00132F8E" w:rsidRDefault="00B43B07" w:rsidP="00132F8E">
      <w:pPr>
        <w:pStyle w:val="Akapitzlist"/>
        <w:numPr>
          <w:ilvl w:val="0"/>
          <w:numId w:val="15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Poprawności przyjętych pozycji katalogowych w poszczególnych pozycjach kosztorysowych,</w:t>
      </w:r>
    </w:p>
    <w:p w14:paraId="538DAF81" w14:textId="77777777" w:rsidR="00C4381E" w:rsidRPr="00132F8E" w:rsidRDefault="00B43B07" w:rsidP="00132F8E">
      <w:pPr>
        <w:pStyle w:val="Akapitzlist"/>
        <w:numPr>
          <w:ilvl w:val="0"/>
          <w:numId w:val="15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 xml:space="preserve">Ilości przyjętych jednostek przedmiarowych, co oznacza również sprawdzenie poprawności </w:t>
      </w:r>
      <w:r w:rsidR="00C4381E" w:rsidRPr="00132F8E">
        <w:rPr>
          <w:rFonts w:ascii="Arial" w:hAnsi="Arial" w:cs="Arial"/>
          <w:sz w:val="24"/>
          <w:szCs w:val="24"/>
        </w:rPr>
        <w:t>wykonania przedmiaru kosztorysowego,</w:t>
      </w:r>
    </w:p>
    <w:p w14:paraId="56B8FB2D" w14:textId="77777777" w:rsidR="00C4381E" w:rsidRPr="00132F8E" w:rsidRDefault="00C4381E" w:rsidP="00132F8E">
      <w:pPr>
        <w:pStyle w:val="Akapitzlist"/>
        <w:numPr>
          <w:ilvl w:val="0"/>
          <w:numId w:val="15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Poprawności przyjętych cen jednostkowych „R”, „M”, „S” (lub cen scalonych) oraz narzutów dla poszczególnych pozycji kosztorysowych,</w:t>
      </w:r>
    </w:p>
    <w:p w14:paraId="6D0E028F" w14:textId="77777777" w:rsidR="002D3EBD" w:rsidRPr="00132F8E" w:rsidRDefault="002D3EBD" w:rsidP="00132F8E">
      <w:pPr>
        <w:pStyle w:val="Akapitzlist"/>
        <w:numPr>
          <w:ilvl w:val="0"/>
          <w:numId w:val="15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Kompletności opracowania,</w:t>
      </w:r>
    </w:p>
    <w:p w14:paraId="3883DD88" w14:textId="77777777" w:rsidR="002D3EBD" w:rsidRPr="00132F8E" w:rsidRDefault="002D3EBD" w:rsidP="00132F8E">
      <w:pPr>
        <w:pStyle w:val="Akapitzlist"/>
        <w:numPr>
          <w:ilvl w:val="0"/>
          <w:numId w:val="15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Poprawności obliczeń rachunkowych w kosztorysie,</w:t>
      </w:r>
    </w:p>
    <w:p w14:paraId="2E2B43C7" w14:textId="77777777" w:rsidR="002D3EBD" w:rsidRPr="00132F8E" w:rsidRDefault="002D3EBD" w:rsidP="00132F8E">
      <w:pPr>
        <w:pStyle w:val="Akapitzlist"/>
        <w:numPr>
          <w:ilvl w:val="0"/>
          <w:numId w:val="14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W zakresie przedmiaru robót:</w:t>
      </w:r>
    </w:p>
    <w:p w14:paraId="07BBBDFD" w14:textId="6A39477D" w:rsidR="001517C4" w:rsidRPr="00132F8E" w:rsidRDefault="002D3EBD" w:rsidP="00132F8E">
      <w:pPr>
        <w:pStyle w:val="Akapitzlist"/>
        <w:numPr>
          <w:ilvl w:val="0"/>
          <w:numId w:val="18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Kompletności opracowania, a w szczególności czy wszystkie roboty budowlane określone w projektach wykonawczych zostały ujęte w przedmiarze robót,</w:t>
      </w:r>
    </w:p>
    <w:p w14:paraId="3278742E" w14:textId="5E4B0279" w:rsidR="002D3EBD" w:rsidRPr="00132F8E" w:rsidRDefault="002D3EBD" w:rsidP="00132F8E">
      <w:pPr>
        <w:pStyle w:val="Akapitzlist"/>
        <w:numPr>
          <w:ilvl w:val="0"/>
          <w:numId w:val="18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Spełniania wymogów określonych obowiązujących przepisami w zakresie zamówień publicznych,</w:t>
      </w:r>
    </w:p>
    <w:p w14:paraId="7EAABD36" w14:textId="53370382" w:rsidR="002D3EBD" w:rsidRPr="00132F8E" w:rsidRDefault="002D3EBD" w:rsidP="00132F8E">
      <w:pPr>
        <w:pStyle w:val="Akapitzlist"/>
        <w:numPr>
          <w:ilvl w:val="0"/>
          <w:numId w:val="14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 xml:space="preserve">W zakresie specyfikacji technicznej wykonania i odbioru robót </w:t>
      </w:r>
      <w:r w:rsidR="00710904" w:rsidRPr="00132F8E">
        <w:rPr>
          <w:rFonts w:ascii="Arial" w:hAnsi="Arial" w:cs="Arial"/>
          <w:sz w:val="24"/>
          <w:szCs w:val="24"/>
        </w:rPr>
        <w:t>budowlanych:</w:t>
      </w:r>
    </w:p>
    <w:p w14:paraId="008E688C" w14:textId="4CF28D3D" w:rsidR="00710904" w:rsidRPr="00132F8E" w:rsidRDefault="00710904" w:rsidP="00132F8E">
      <w:pPr>
        <w:pStyle w:val="Akapitzlist"/>
        <w:numPr>
          <w:ilvl w:val="0"/>
          <w:numId w:val="19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Kompletności opracowania,</w:t>
      </w:r>
    </w:p>
    <w:p w14:paraId="10214E9B" w14:textId="437BF6DD" w:rsidR="00710904" w:rsidRPr="00132F8E" w:rsidRDefault="00710904" w:rsidP="00132F8E">
      <w:pPr>
        <w:pStyle w:val="Akapitzlist"/>
        <w:numPr>
          <w:ilvl w:val="0"/>
          <w:numId w:val="19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Sprawdzania czy jednostki obmiarowe podane w pozycjach przedmiaru robót są zgodne z jednostkami wskazanymi w STWiORB,</w:t>
      </w:r>
    </w:p>
    <w:p w14:paraId="05BA420C" w14:textId="10203D90" w:rsidR="00710904" w:rsidRPr="00132F8E" w:rsidRDefault="00B50907" w:rsidP="00132F8E">
      <w:pPr>
        <w:pStyle w:val="Akapitzlist"/>
        <w:numPr>
          <w:ilvl w:val="0"/>
          <w:numId w:val="19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 xml:space="preserve">Sprawdzenia czy wszystkie mareriały budowlane oraz technologie opisane w projektach wykonawczych zostały uwzględnione </w:t>
      </w:r>
      <w:r w:rsidR="001031EA" w:rsidRPr="00132F8E">
        <w:rPr>
          <w:rFonts w:ascii="Arial" w:hAnsi="Arial" w:cs="Arial"/>
          <w:sz w:val="24"/>
          <w:szCs w:val="24"/>
        </w:rPr>
        <w:t>w STWiORB</w:t>
      </w:r>
      <w:r w:rsidRPr="00132F8E">
        <w:rPr>
          <w:rFonts w:ascii="Arial" w:hAnsi="Arial" w:cs="Arial"/>
          <w:sz w:val="24"/>
          <w:szCs w:val="24"/>
        </w:rPr>
        <w:t>,</w:t>
      </w:r>
    </w:p>
    <w:p w14:paraId="37AE546C" w14:textId="1ADDBD23" w:rsidR="00B50907" w:rsidRPr="00132F8E" w:rsidRDefault="00B50907" w:rsidP="00132F8E">
      <w:pPr>
        <w:pStyle w:val="Akapitzlist"/>
        <w:numPr>
          <w:ilvl w:val="0"/>
          <w:numId w:val="19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Sprawdzenia czy STWiORD spełnia wymogi rozporządzenia w sprawie szczegółowego zakresu i formy dokumentacji projektowej, specyfikacji technicznej wykonania i odbioru robót budowlanych oraz programu funkcjonalno-użytkowego.</w:t>
      </w:r>
    </w:p>
    <w:p w14:paraId="47ADB3FE" w14:textId="5A167DE3" w:rsidR="00B50907" w:rsidRPr="00132F8E" w:rsidRDefault="00B50907" w:rsidP="00132F8E">
      <w:pPr>
        <w:pStyle w:val="Akapitzlist"/>
        <w:numPr>
          <w:ilvl w:val="0"/>
          <w:numId w:val="14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Podsumowanie wykonanych prac sprawdzających oraz wnioski dla Zamawiającego obejmujące:</w:t>
      </w:r>
    </w:p>
    <w:p w14:paraId="2BE843C9" w14:textId="54EA93E1" w:rsidR="00B50907" w:rsidRPr="00132F8E" w:rsidRDefault="00B50907" w:rsidP="00132F8E">
      <w:pPr>
        <w:pStyle w:val="Akapitzlist"/>
        <w:numPr>
          <w:ilvl w:val="0"/>
          <w:numId w:val="20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Ocenę poprawności sporządzonej dokumentacji,</w:t>
      </w:r>
    </w:p>
    <w:p w14:paraId="4637FF3F" w14:textId="502AF018" w:rsidR="00B50907" w:rsidRPr="00132F8E" w:rsidRDefault="00B50907" w:rsidP="00132F8E">
      <w:pPr>
        <w:pStyle w:val="Akapitzlist"/>
        <w:numPr>
          <w:ilvl w:val="0"/>
          <w:numId w:val="20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Wskazanie zagrożeń, jakie mogą powstać przy realizacji projektu i ocena czy zagrożenia można usunąć w trybie nadzoru autorskiego,</w:t>
      </w:r>
    </w:p>
    <w:p w14:paraId="1A499632" w14:textId="7B1AAD6E" w:rsidR="00B50907" w:rsidRPr="00132F8E" w:rsidRDefault="00B50907" w:rsidP="00132F8E">
      <w:pPr>
        <w:pStyle w:val="Akapitzlist"/>
        <w:numPr>
          <w:ilvl w:val="0"/>
          <w:numId w:val="20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lastRenderedPageBreak/>
        <w:t>Informację, czy na podstawie sprawdzonej dokumentacji można przeprowadzić poprawnie postępowanie o zamówienie publiczne na roboty budowlane</w:t>
      </w:r>
      <w:r w:rsidR="000C40BD" w:rsidRPr="00132F8E">
        <w:rPr>
          <w:rFonts w:ascii="Arial" w:hAnsi="Arial" w:cs="Arial"/>
          <w:sz w:val="24"/>
          <w:szCs w:val="24"/>
        </w:rPr>
        <w:t>,</w:t>
      </w:r>
    </w:p>
    <w:p w14:paraId="497C3FBC" w14:textId="66006F03" w:rsidR="000C40BD" w:rsidRPr="00132F8E" w:rsidRDefault="000C40BD" w:rsidP="00132F8E">
      <w:pPr>
        <w:pStyle w:val="Akapitzlist"/>
        <w:numPr>
          <w:ilvl w:val="0"/>
          <w:numId w:val="20"/>
        </w:numPr>
        <w:spacing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Inne uwagi i konkluzje mające znaczenie dla projektu.</w:t>
      </w:r>
    </w:p>
    <w:p w14:paraId="39AFB67C" w14:textId="6D23537D" w:rsidR="000C40BD" w:rsidRPr="00132F8E" w:rsidRDefault="00FF2F25" w:rsidP="00132F8E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Weryfikacji dokumentacji Wykonawca będzie wykonywał w następującej kolejności:</w:t>
      </w:r>
    </w:p>
    <w:p w14:paraId="7F46C17E" w14:textId="253CA5E9" w:rsidR="00FF2F25" w:rsidRPr="00132F8E" w:rsidRDefault="00FF2F25" w:rsidP="00132F8E">
      <w:pPr>
        <w:pStyle w:val="Akapitzlist"/>
        <w:numPr>
          <w:ilvl w:val="1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Weryfikacja wszelkich projektów, opracowań, analiz i dokumentacji stanowiących podstawę do  wykonania projektu zagospodarowania terenu i projektu budowlano – architektonicznego stanowiącego załącznik do uzyskania pozwolenia na budowę.</w:t>
      </w:r>
    </w:p>
    <w:p w14:paraId="22B59079" w14:textId="2E6AFD73" w:rsidR="00FF2F25" w:rsidRPr="00132F8E" w:rsidRDefault="00FF2F25" w:rsidP="00132F8E">
      <w:pPr>
        <w:pStyle w:val="Akapitzlist"/>
        <w:numPr>
          <w:ilvl w:val="1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 xml:space="preserve">Weryfikacji kompletnego projektu technicznego. </w:t>
      </w:r>
    </w:p>
    <w:p w14:paraId="37A61C80" w14:textId="2725974D" w:rsidR="00CA4758" w:rsidRPr="00132F8E" w:rsidRDefault="005E7E36" w:rsidP="00132F8E">
      <w:pPr>
        <w:pStyle w:val="Akapitzlist"/>
        <w:numPr>
          <w:ilvl w:val="1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32F8E">
        <w:rPr>
          <w:rFonts w:ascii="Arial" w:hAnsi="Arial" w:cs="Arial"/>
          <w:sz w:val="24"/>
          <w:szCs w:val="24"/>
        </w:rPr>
        <w:t>Weryfikacji kompletnego projektu wykonawczego.</w:t>
      </w:r>
    </w:p>
    <w:p w14:paraId="1D9F93A0" w14:textId="29D4BF42" w:rsidR="00A60CE8" w:rsidRPr="00132F8E" w:rsidRDefault="00A60CE8" w:rsidP="00132F8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1B9FDF9" w14:textId="4E0429B8" w:rsidR="00A60CE8" w:rsidRPr="00132F8E" w:rsidRDefault="00415337" w:rsidP="00132F8E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32F8E">
        <w:rPr>
          <w:rFonts w:ascii="Arial" w:hAnsi="Arial" w:cs="Arial"/>
          <w:b/>
          <w:sz w:val="24"/>
          <w:szCs w:val="24"/>
        </w:rPr>
        <w:t>Zapoznanie się z dokumentacją podlegającą ocenie możliwe jest w siedzibie Zamawiającego po wcześniejszym telefonicznym uzgodnieniu</w:t>
      </w:r>
      <w:r w:rsidR="0002190E" w:rsidRPr="00132F8E">
        <w:rPr>
          <w:rFonts w:ascii="Arial" w:hAnsi="Arial" w:cs="Arial"/>
          <w:b/>
          <w:sz w:val="24"/>
          <w:szCs w:val="24"/>
        </w:rPr>
        <w:t xml:space="preserve"> - </w:t>
      </w:r>
      <w:r w:rsidRPr="00132F8E">
        <w:rPr>
          <w:rFonts w:ascii="Arial" w:hAnsi="Arial" w:cs="Arial"/>
          <w:b/>
          <w:sz w:val="24"/>
          <w:szCs w:val="24"/>
        </w:rPr>
        <w:t>numer kontaktowy: 22 621 10 31 (212)</w:t>
      </w:r>
      <w:r w:rsidR="0002190E" w:rsidRPr="00132F8E">
        <w:rPr>
          <w:rFonts w:ascii="Arial" w:hAnsi="Arial" w:cs="Arial"/>
          <w:b/>
          <w:sz w:val="24"/>
          <w:szCs w:val="24"/>
        </w:rPr>
        <w:t>.</w:t>
      </w:r>
    </w:p>
    <w:p w14:paraId="3020A5E2" w14:textId="77777777" w:rsidR="00AB200A" w:rsidRPr="00132F8E" w:rsidRDefault="00AB200A" w:rsidP="00132F8E">
      <w:pPr>
        <w:pStyle w:val="Akapitzlist"/>
        <w:spacing w:line="276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6A06E7DF" w14:textId="0575A941" w:rsidR="00E11190" w:rsidRPr="00132F8E" w:rsidRDefault="00E11190" w:rsidP="00132F8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BD2C4BC" w14:textId="77777777" w:rsidR="00C02615" w:rsidRPr="00132F8E" w:rsidRDefault="00C02615" w:rsidP="00132F8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5C5D783" w14:textId="551E2ADD" w:rsidR="00C02615" w:rsidRPr="00132F8E" w:rsidRDefault="00C02615" w:rsidP="00132F8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BE5DA7A" w14:textId="148EFE0D" w:rsidR="005A3CF1" w:rsidRPr="00132F8E" w:rsidRDefault="005A3CF1" w:rsidP="00132F8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bookmarkEnd w:id="0"/>
    <w:p w14:paraId="066229A4" w14:textId="7EE41B91" w:rsidR="008A162A" w:rsidRPr="00132F8E" w:rsidRDefault="008A162A" w:rsidP="00132F8E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A162A" w:rsidRPr="00132F8E" w:rsidSect="00705603">
      <w:pgSz w:w="11906" w:h="16838"/>
      <w:pgMar w:top="1134" w:right="1191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A6C152" w14:textId="77777777" w:rsidR="005520D0" w:rsidRDefault="005520D0" w:rsidP="00617F8B">
      <w:pPr>
        <w:spacing w:after="0" w:line="240" w:lineRule="auto"/>
      </w:pPr>
      <w:r>
        <w:separator/>
      </w:r>
    </w:p>
  </w:endnote>
  <w:endnote w:type="continuationSeparator" w:id="0">
    <w:p w14:paraId="433CD0AE" w14:textId="77777777" w:rsidR="005520D0" w:rsidRDefault="005520D0" w:rsidP="00617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6A1979" w14:textId="77777777" w:rsidR="005520D0" w:rsidRDefault="005520D0" w:rsidP="00617F8B">
      <w:pPr>
        <w:spacing w:after="0" w:line="240" w:lineRule="auto"/>
      </w:pPr>
      <w:r>
        <w:separator/>
      </w:r>
    </w:p>
  </w:footnote>
  <w:footnote w:type="continuationSeparator" w:id="0">
    <w:p w14:paraId="3D7C30E2" w14:textId="77777777" w:rsidR="005520D0" w:rsidRDefault="005520D0" w:rsidP="00617F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F1E4A"/>
    <w:multiLevelType w:val="hybridMultilevel"/>
    <w:tmpl w:val="5DC81A82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07D083C"/>
    <w:multiLevelType w:val="hybridMultilevel"/>
    <w:tmpl w:val="A70E674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52094E"/>
    <w:multiLevelType w:val="hybridMultilevel"/>
    <w:tmpl w:val="9048A86A"/>
    <w:lvl w:ilvl="0" w:tplc="4C6062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B92492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D670AEB"/>
    <w:multiLevelType w:val="hybridMultilevel"/>
    <w:tmpl w:val="2B1424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7A5EC2"/>
    <w:multiLevelType w:val="singleLevel"/>
    <w:tmpl w:val="EB384D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6" w15:restartNumberingAfterBreak="0">
    <w:nsid w:val="3F3E61FD"/>
    <w:multiLevelType w:val="hybridMultilevel"/>
    <w:tmpl w:val="C4FCAFF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F7E754F"/>
    <w:multiLevelType w:val="hybridMultilevel"/>
    <w:tmpl w:val="6E8C5A6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3A3533"/>
    <w:multiLevelType w:val="hybridMultilevel"/>
    <w:tmpl w:val="5E9863A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7D73D25"/>
    <w:multiLevelType w:val="hybridMultilevel"/>
    <w:tmpl w:val="CF7C5A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A0F7778"/>
    <w:multiLevelType w:val="hybridMultilevel"/>
    <w:tmpl w:val="FE0003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BC07AE"/>
    <w:multiLevelType w:val="hybridMultilevel"/>
    <w:tmpl w:val="3FFCF3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B2F88A38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CE3A46"/>
    <w:multiLevelType w:val="hybridMultilevel"/>
    <w:tmpl w:val="5E9863A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12340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D16F50"/>
    <w:multiLevelType w:val="hybridMultilevel"/>
    <w:tmpl w:val="64D6FB62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15" w15:restartNumberingAfterBreak="0">
    <w:nsid w:val="64C22D29"/>
    <w:multiLevelType w:val="hybridMultilevel"/>
    <w:tmpl w:val="364A002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7F85F5B"/>
    <w:multiLevelType w:val="hybridMultilevel"/>
    <w:tmpl w:val="E166B6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ACF4B7F"/>
    <w:multiLevelType w:val="hybridMultilevel"/>
    <w:tmpl w:val="958C839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DDD7364"/>
    <w:multiLevelType w:val="hybridMultilevel"/>
    <w:tmpl w:val="5810DBC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5C26A8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7CB75E78"/>
    <w:multiLevelType w:val="hybridMultilevel"/>
    <w:tmpl w:val="D4323AA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1"/>
  </w:num>
  <w:num w:numId="2">
    <w:abstractNumId w:val="7"/>
  </w:num>
  <w:num w:numId="3">
    <w:abstractNumId w:val="6"/>
  </w:num>
  <w:num w:numId="4">
    <w:abstractNumId w:val="18"/>
  </w:num>
  <w:num w:numId="5">
    <w:abstractNumId w:val="1"/>
  </w:num>
  <w:num w:numId="6">
    <w:abstractNumId w:val="15"/>
  </w:num>
  <w:num w:numId="7">
    <w:abstractNumId w:val="5"/>
  </w:num>
  <w:num w:numId="8">
    <w:abstractNumId w:val="2"/>
  </w:num>
  <w:num w:numId="9">
    <w:abstractNumId w:val="20"/>
  </w:num>
  <w:num w:numId="10">
    <w:abstractNumId w:val="0"/>
  </w:num>
  <w:num w:numId="11">
    <w:abstractNumId w:val="3"/>
  </w:num>
  <w:num w:numId="12">
    <w:abstractNumId w:val="13"/>
  </w:num>
  <w:num w:numId="13">
    <w:abstractNumId w:val="19"/>
  </w:num>
  <w:num w:numId="14">
    <w:abstractNumId w:val="17"/>
  </w:num>
  <w:num w:numId="15">
    <w:abstractNumId w:val="8"/>
  </w:num>
  <w:num w:numId="16">
    <w:abstractNumId w:val="12"/>
  </w:num>
  <w:num w:numId="17">
    <w:abstractNumId w:val="4"/>
  </w:num>
  <w:num w:numId="18">
    <w:abstractNumId w:val="14"/>
  </w:num>
  <w:num w:numId="19">
    <w:abstractNumId w:val="9"/>
  </w:num>
  <w:num w:numId="20">
    <w:abstractNumId w:val="21"/>
  </w:num>
  <w:num w:numId="21">
    <w:abstractNumId w:val="1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248"/>
    <w:rsid w:val="0002190E"/>
    <w:rsid w:val="00074249"/>
    <w:rsid w:val="000A5FB3"/>
    <w:rsid w:val="000C40BD"/>
    <w:rsid w:val="001031EA"/>
    <w:rsid w:val="00115587"/>
    <w:rsid w:val="00132F8E"/>
    <w:rsid w:val="00145BC2"/>
    <w:rsid w:val="001517C4"/>
    <w:rsid w:val="001A6B92"/>
    <w:rsid w:val="001B1723"/>
    <w:rsid w:val="001B5661"/>
    <w:rsid w:val="001C3844"/>
    <w:rsid w:val="001E5599"/>
    <w:rsid w:val="00234D1F"/>
    <w:rsid w:val="0026325D"/>
    <w:rsid w:val="0029216C"/>
    <w:rsid w:val="002A54D2"/>
    <w:rsid w:val="002C24EF"/>
    <w:rsid w:val="002D3EBD"/>
    <w:rsid w:val="002F4E79"/>
    <w:rsid w:val="003170BE"/>
    <w:rsid w:val="00330E76"/>
    <w:rsid w:val="00337389"/>
    <w:rsid w:val="00352C07"/>
    <w:rsid w:val="0039423D"/>
    <w:rsid w:val="0039664D"/>
    <w:rsid w:val="003B2880"/>
    <w:rsid w:val="003D2B6A"/>
    <w:rsid w:val="003E1824"/>
    <w:rsid w:val="003E7865"/>
    <w:rsid w:val="00415337"/>
    <w:rsid w:val="00420773"/>
    <w:rsid w:val="00420F4B"/>
    <w:rsid w:val="00430ED8"/>
    <w:rsid w:val="00460EEC"/>
    <w:rsid w:val="00462E02"/>
    <w:rsid w:val="004951FC"/>
    <w:rsid w:val="004E7C7E"/>
    <w:rsid w:val="005520D0"/>
    <w:rsid w:val="005764E2"/>
    <w:rsid w:val="00584E24"/>
    <w:rsid w:val="00592248"/>
    <w:rsid w:val="005926AA"/>
    <w:rsid w:val="005A3CF1"/>
    <w:rsid w:val="005C73E3"/>
    <w:rsid w:val="005D303F"/>
    <w:rsid w:val="005E7E36"/>
    <w:rsid w:val="005F66AC"/>
    <w:rsid w:val="00617F8B"/>
    <w:rsid w:val="00620D50"/>
    <w:rsid w:val="00645366"/>
    <w:rsid w:val="006A54EF"/>
    <w:rsid w:val="006E236D"/>
    <w:rsid w:val="00705603"/>
    <w:rsid w:val="00710904"/>
    <w:rsid w:val="007744C2"/>
    <w:rsid w:val="007B6899"/>
    <w:rsid w:val="007C56E8"/>
    <w:rsid w:val="007E6D0F"/>
    <w:rsid w:val="0081147D"/>
    <w:rsid w:val="00822335"/>
    <w:rsid w:val="008444B8"/>
    <w:rsid w:val="008A162A"/>
    <w:rsid w:val="008E7AD1"/>
    <w:rsid w:val="009044B8"/>
    <w:rsid w:val="009951A2"/>
    <w:rsid w:val="009C66B7"/>
    <w:rsid w:val="009D16B3"/>
    <w:rsid w:val="00A26586"/>
    <w:rsid w:val="00A40AE4"/>
    <w:rsid w:val="00A60CE8"/>
    <w:rsid w:val="00A617FC"/>
    <w:rsid w:val="00A72B98"/>
    <w:rsid w:val="00AA37C5"/>
    <w:rsid w:val="00AB200A"/>
    <w:rsid w:val="00AD22E0"/>
    <w:rsid w:val="00B10EB2"/>
    <w:rsid w:val="00B40719"/>
    <w:rsid w:val="00B43B07"/>
    <w:rsid w:val="00B44329"/>
    <w:rsid w:val="00B50907"/>
    <w:rsid w:val="00B71E26"/>
    <w:rsid w:val="00BC3E18"/>
    <w:rsid w:val="00C02615"/>
    <w:rsid w:val="00C23F43"/>
    <w:rsid w:val="00C3601C"/>
    <w:rsid w:val="00C4381E"/>
    <w:rsid w:val="00C544F6"/>
    <w:rsid w:val="00C72481"/>
    <w:rsid w:val="00C92934"/>
    <w:rsid w:val="00CA4758"/>
    <w:rsid w:val="00CF003B"/>
    <w:rsid w:val="00CF557A"/>
    <w:rsid w:val="00D21321"/>
    <w:rsid w:val="00DA6C4F"/>
    <w:rsid w:val="00DC6CAD"/>
    <w:rsid w:val="00DF118B"/>
    <w:rsid w:val="00E11190"/>
    <w:rsid w:val="00E22C61"/>
    <w:rsid w:val="00E317E0"/>
    <w:rsid w:val="00E4346A"/>
    <w:rsid w:val="00E44A37"/>
    <w:rsid w:val="00EC6854"/>
    <w:rsid w:val="00ED662D"/>
    <w:rsid w:val="00ED73C1"/>
    <w:rsid w:val="00F0380A"/>
    <w:rsid w:val="00F42F2B"/>
    <w:rsid w:val="00FC25BF"/>
    <w:rsid w:val="00FF2F25"/>
    <w:rsid w:val="00FF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EB83B"/>
  <w15:chartTrackingRefBased/>
  <w15:docId w15:val="{592F7728-9255-4571-AFE0-C9CB1CABA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5FB3"/>
    <w:pPr>
      <w:ind w:left="720"/>
      <w:contextualSpacing/>
    </w:pPr>
  </w:style>
  <w:style w:type="table" w:styleId="Tabela-Siatka">
    <w:name w:val="Table Grid"/>
    <w:basedOn w:val="Standardowy"/>
    <w:uiPriority w:val="39"/>
    <w:rsid w:val="000A5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B17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7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172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7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72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7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723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7F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7F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7F8B"/>
    <w:rPr>
      <w:vertAlign w:val="superscript"/>
    </w:rPr>
  </w:style>
  <w:style w:type="paragraph" w:styleId="Lista">
    <w:name w:val="List"/>
    <w:basedOn w:val="Normalny"/>
    <w:rsid w:val="006A54EF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8223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1166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Bożena Pobikrowska</cp:lastModifiedBy>
  <cp:revision>4</cp:revision>
  <cp:lastPrinted>2023-04-21T05:23:00Z</cp:lastPrinted>
  <dcterms:created xsi:type="dcterms:W3CDTF">2023-04-28T11:11:00Z</dcterms:created>
  <dcterms:modified xsi:type="dcterms:W3CDTF">2023-04-28T11:46:00Z</dcterms:modified>
</cp:coreProperties>
</file>