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CF335" w14:textId="57371B1C" w:rsidR="00782C68" w:rsidRPr="00253DFD" w:rsidRDefault="002C45CF" w:rsidP="0080149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WYMIANA</w:t>
      </w:r>
      <w:r w:rsidR="00667F58" w:rsidRPr="00253DFD">
        <w:rPr>
          <w:rFonts w:ascii="Arial" w:hAnsi="Arial" w:cs="Arial"/>
          <w:b/>
          <w:sz w:val="28"/>
          <w:szCs w:val="28"/>
        </w:rPr>
        <w:t xml:space="preserve"> SYSTEMU MONITORINGU KLIMATU</w:t>
      </w:r>
    </w:p>
    <w:p w14:paraId="372F414F" w14:textId="272EA798" w:rsidR="00667F58" w:rsidRDefault="00667F58" w:rsidP="00782C68">
      <w:pPr>
        <w:rPr>
          <w:rFonts w:ascii="Arial" w:hAnsi="Arial" w:cs="Arial"/>
        </w:rPr>
      </w:pPr>
    </w:p>
    <w:p w14:paraId="43E03162" w14:textId="77777777" w:rsidR="00BD4722" w:rsidRPr="00253DFD" w:rsidRDefault="00BD4722" w:rsidP="00782C68">
      <w:pPr>
        <w:rPr>
          <w:rFonts w:ascii="Arial" w:hAnsi="Arial" w:cs="Arial"/>
        </w:rPr>
      </w:pPr>
    </w:p>
    <w:p w14:paraId="58DB08A7" w14:textId="669397A6" w:rsidR="00782C68" w:rsidRPr="00253DFD" w:rsidRDefault="00782C68" w:rsidP="00E70E64">
      <w:pPr>
        <w:jc w:val="both"/>
        <w:rPr>
          <w:rFonts w:ascii="Arial" w:hAnsi="Arial" w:cs="Arial"/>
        </w:rPr>
      </w:pPr>
      <w:r w:rsidRPr="00253DFD">
        <w:rPr>
          <w:rFonts w:ascii="Arial" w:hAnsi="Arial" w:cs="Arial"/>
        </w:rPr>
        <w:t xml:space="preserve">Przedmiotem zamówienia </w:t>
      </w:r>
      <w:r w:rsidR="00E70E64">
        <w:rPr>
          <w:rFonts w:ascii="Arial" w:hAnsi="Arial" w:cs="Arial"/>
        </w:rPr>
        <w:t xml:space="preserve">jest </w:t>
      </w:r>
      <w:r w:rsidR="002C45CF">
        <w:rPr>
          <w:rFonts w:ascii="Arial" w:hAnsi="Arial" w:cs="Arial"/>
        </w:rPr>
        <w:t>wymiana istniejącego systemu monitorin</w:t>
      </w:r>
      <w:r w:rsidR="00A32C8A">
        <w:rPr>
          <w:rFonts w:ascii="Arial" w:hAnsi="Arial" w:cs="Arial"/>
        </w:rPr>
        <w:t>gu klimatu polegająca na zastąpieniu go nowym systemem</w:t>
      </w:r>
      <w:bookmarkStart w:id="0" w:name="_GoBack"/>
      <w:bookmarkEnd w:id="0"/>
      <w:r w:rsidR="00E70E64" w:rsidRPr="00E70E64">
        <w:rPr>
          <w:rFonts w:ascii="Arial" w:hAnsi="Arial" w:cs="Arial"/>
        </w:rPr>
        <w:t xml:space="preserve"> monitoringu klimatu przestrzeni ekspozycyjnych Gmachu Głównego Muzeum Narodowego w Warszawie.</w:t>
      </w:r>
    </w:p>
    <w:p w14:paraId="4FE3C040" w14:textId="0AD35B2A" w:rsidR="00667F58" w:rsidRDefault="00667F58" w:rsidP="00782C68">
      <w:pPr>
        <w:rPr>
          <w:rFonts w:ascii="Arial" w:hAnsi="Arial" w:cs="Arial"/>
        </w:rPr>
      </w:pPr>
    </w:p>
    <w:p w14:paraId="695D1693" w14:textId="77777777" w:rsidR="00BD4722" w:rsidRPr="00253DFD" w:rsidRDefault="00BD4722" w:rsidP="00782C68">
      <w:pPr>
        <w:rPr>
          <w:rFonts w:ascii="Arial" w:hAnsi="Arial" w:cs="Arial"/>
        </w:rPr>
      </w:pPr>
    </w:p>
    <w:p w14:paraId="32D87EC6" w14:textId="52BF4D38" w:rsidR="00667F58" w:rsidRPr="00253DFD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65E7C4AF" w14:textId="11E24338" w:rsidR="00782C68" w:rsidRPr="005D1ED6" w:rsidRDefault="00503D68" w:rsidP="00503D68">
      <w:pPr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 xml:space="preserve">1. </w:t>
      </w:r>
      <w:r w:rsidR="00E70E64" w:rsidRPr="005D1ED6">
        <w:rPr>
          <w:rFonts w:ascii="Arial" w:hAnsi="Arial" w:cs="Arial"/>
          <w:b/>
        </w:rPr>
        <w:t>Prace programistyczne</w:t>
      </w:r>
      <w:r w:rsidR="00782C68" w:rsidRPr="005D1ED6">
        <w:rPr>
          <w:rFonts w:ascii="Arial" w:hAnsi="Arial" w:cs="Arial"/>
          <w:b/>
        </w:rPr>
        <w:t>.</w:t>
      </w:r>
    </w:p>
    <w:p w14:paraId="279460F6" w14:textId="7EBE0B49" w:rsidR="00025A31" w:rsidRPr="005D1ED6" w:rsidRDefault="00E70E64" w:rsidP="0056566C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Przygotowanie skryptu/aplikacji zarządzającej parametrami </w:t>
      </w:r>
      <w:r w:rsidR="00995F8C" w:rsidRPr="005D1ED6">
        <w:rPr>
          <w:rFonts w:ascii="Arial" w:hAnsi="Arial" w:cs="Arial"/>
        </w:rPr>
        <w:t>klimatu dostarczonymi przez urządzenia</w:t>
      </w:r>
      <w:r w:rsidRPr="005D1ED6">
        <w:rPr>
          <w:rFonts w:ascii="Arial" w:hAnsi="Arial" w:cs="Arial"/>
        </w:rPr>
        <w:t xml:space="preserve"> monitoringu klimatu (rejestratory klimatu). Przetwarzane parametry winne być zwizualizowane w prostej formie graficznej pozwalającej zlokalizować dany punkt pomiarowy w przestrzeni Muzeum.</w:t>
      </w:r>
      <w:r w:rsidR="0056566C" w:rsidRPr="005D1ED6">
        <w:rPr>
          <w:rFonts w:ascii="Arial" w:hAnsi="Arial" w:cs="Arial"/>
        </w:rPr>
        <w:t xml:space="preserve"> </w:t>
      </w:r>
      <w:r w:rsidR="009C42F0" w:rsidRPr="005D1ED6">
        <w:rPr>
          <w:rFonts w:ascii="Arial" w:hAnsi="Arial" w:cs="Arial"/>
        </w:rPr>
        <w:t xml:space="preserve">Aplikację/skrypt należy ponadto wyposażyć w moduł sterowania ogrzewaniem, który dane wejściowe czerpał będzie z sieci rejestratorów monitoringu klimatu. </w:t>
      </w:r>
      <w:r w:rsidR="0056566C" w:rsidRPr="005D1ED6">
        <w:rPr>
          <w:rFonts w:ascii="Arial" w:hAnsi="Arial" w:cs="Arial"/>
        </w:rPr>
        <w:t>Przestrzenie objęte wizualizacją wraz z charakterystyką punktów pomiarowych przedstawia poniższa tabela.</w:t>
      </w:r>
    </w:p>
    <w:p w14:paraId="3699AA66" w14:textId="77777777" w:rsidR="00D42337" w:rsidRPr="005D1ED6" w:rsidRDefault="00D42337" w:rsidP="0056566C">
      <w:pPr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22"/>
        <w:gridCol w:w="3249"/>
        <w:gridCol w:w="1129"/>
        <w:gridCol w:w="1778"/>
      </w:tblGrid>
      <w:tr w:rsidR="00B84DC5" w:rsidRPr="005D1ED6" w14:paraId="438978D6" w14:textId="77777777" w:rsidTr="0064631E">
        <w:trPr>
          <w:jc w:val="center"/>
        </w:trPr>
        <w:tc>
          <w:tcPr>
            <w:tcW w:w="0" w:type="auto"/>
            <w:vMerge w:val="restart"/>
            <w:vAlign w:val="center"/>
          </w:tcPr>
          <w:p w14:paraId="12EA4401" w14:textId="26639472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Lp.</w:t>
            </w:r>
          </w:p>
        </w:tc>
        <w:tc>
          <w:tcPr>
            <w:tcW w:w="0" w:type="auto"/>
            <w:vMerge w:val="restart"/>
            <w:vAlign w:val="center"/>
          </w:tcPr>
          <w:p w14:paraId="403F99AE" w14:textId="49F774B8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Określenie przestrzeni</w:t>
            </w:r>
          </w:p>
        </w:tc>
        <w:tc>
          <w:tcPr>
            <w:tcW w:w="0" w:type="auto"/>
            <w:gridSpan w:val="2"/>
          </w:tcPr>
          <w:p w14:paraId="2507D0C8" w14:textId="77777777" w:rsidR="00B84DC5" w:rsidRPr="005D1ED6" w:rsidRDefault="00B84DC5" w:rsidP="00B84DC5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Ilość punktów pomiarowych</w:t>
            </w:r>
          </w:p>
          <w:p w14:paraId="49510068" w14:textId="7AE823A0" w:rsidR="00B84DC5" w:rsidRPr="005D1ED6" w:rsidRDefault="00B84DC5" w:rsidP="00B84DC5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do zdefiniowania</w:t>
            </w:r>
          </w:p>
        </w:tc>
      </w:tr>
      <w:tr w:rsidR="00B84DC5" w:rsidRPr="005D1ED6" w14:paraId="57C534B2" w14:textId="77777777" w:rsidTr="0064631E">
        <w:trPr>
          <w:jc w:val="center"/>
        </w:trPr>
        <w:tc>
          <w:tcPr>
            <w:tcW w:w="0" w:type="auto"/>
            <w:vMerge/>
          </w:tcPr>
          <w:p w14:paraId="0BED8888" w14:textId="77777777" w:rsidR="00B84DC5" w:rsidRPr="005D1ED6" w:rsidRDefault="00B84DC5" w:rsidP="00782C68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</w:tcPr>
          <w:p w14:paraId="329B7444" w14:textId="77777777" w:rsidR="00B84DC5" w:rsidRPr="005D1ED6" w:rsidRDefault="00B84DC5" w:rsidP="00782C68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14:paraId="10C82AA6" w14:textId="7F468204" w:rsidR="00B84DC5" w:rsidRPr="005D1ED6" w:rsidRDefault="00B84DC5" w:rsidP="00B84DC5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stałe</w:t>
            </w:r>
          </w:p>
        </w:tc>
        <w:tc>
          <w:tcPr>
            <w:tcW w:w="0" w:type="auto"/>
          </w:tcPr>
          <w:p w14:paraId="6A18E2E4" w14:textId="45DB9449" w:rsidR="00B84DC5" w:rsidRPr="005D1ED6" w:rsidRDefault="00B84DC5" w:rsidP="00B84DC5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ruchome</w:t>
            </w:r>
          </w:p>
        </w:tc>
      </w:tr>
      <w:tr w:rsidR="00B84DC5" w:rsidRPr="005D1ED6" w14:paraId="768F2673" w14:textId="77777777" w:rsidTr="0064631E">
        <w:trPr>
          <w:jc w:val="center"/>
        </w:trPr>
        <w:tc>
          <w:tcPr>
            <w:tcW w:w="0" w:type="auto"/>
          </w:tcPr>
          <w:p w14:paraId="111C69A2" w14:textId="4C48107D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1.</w:t>
            </w:r>
          </w:p>
        </w:tc>
        <w:tc>
          <w:tcPr>
            <w:tcW w:w="0" w:type="auto"/>
          </w:tcPr>
          <w:p w14:paraId="0A0D2A7F" w14:textId="6D00F5C9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Wystaw Czasowych</w:t>
            </w:r>
          </w:p>
        </w:tc>
        <w:tc>
          <w:tcPr>
            <w:tcW w:w="0" w:type="auto"/>
          </w:tcPr>
          <w:p w14:paraId="3623F7EB" w14:textId="58E213DC" w:rsidR="00B84DC5" w:rsidRPr="005D1ED6" w:rsidRDefault="00B84DC5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</w:tcPr>
          <w:p w14:paraId="1CEACB8A" w14:textId="2D98D45A" w:rsidR="00B84DC5" w:rsidRPr="005D1ED6" w:rsidRDefault="007602A5" w:rsidP="006463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53DFD" w:rsidRPr="005D1ED6" w14:paraId="4A09C3CE" w14:textId="77777777" w:rsidTr="0064631E">
        <w:trPr>
          <w:jc w:val="center"/>
        </w:trPr>
        <w:tc>
          <w:tcPr>
            <w:tcW w:w="0" w:type="auto"/>
          </w:tcPr>
          <w:p w14:paraId="438371C5" w14:textId="2E4017DB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2.</w:t>
            </w:r>
          </w:p>
        </w:tc>
        <w:tc>
          <w:tcPr>
            <w:tcW w:w="0" w:type="auto"/>
          </w:tcPr>
          <w:p w14:paraId="24B07BFE" w14:textId="7D22D593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XIX w.</w:t>
            </w:r>
          </w:p>
        </w:tc>
        <w:tc>
          <w:tcPr>
            <w:tcW w:w="0" w:type="auto"/>
          </w:tcPr>
          <w:p w14:paraId="2191888E" w14:textId="5A417FAF" w:rsidR="00B84DC5" w:rsidRPr="005D1ED6" w:rsidRDefault="00D91E50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15</w:t>
            </w:r>
          </w:p>
        </w:tc>
        <w:tc>
          <w:tcPr>
            <w:tcW w:w="0" w:type="auto"/>
          </w:tcPr>
          <w:p w14:paraId="67307BC9" w14:textId="543EB1D7" w:rsidR="00B84DC5" w:rsidRPr="005D1ED6" w:rsidRDefault="005837D4" w:rsidP="006463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53DFD" w:rsidRPr="005D1ED6" w14:paraId="4CA63B8F" w14:textId="77777777" w:rsidTr="0064631E">
        <w:trPr>
          <w:jc w:val="center"/>
        </w:trPr>
        <w:tc>
          <w:tcPr>
            <w:tcW w:w="0" w:type="auto"/>
          </w:tcPr>
          <w:p w14:paraId="73A9A45A" w14:textId="082F3919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3.</w:t>
            </w:r>
          </w:p>
        </w:tc>
        <w:tc>
          <w:tcPr>
            <w:tcW w:w="0" w:type="auto"/>
          </w:tcPr>
          <w:p w14:paraId="4E130DD3" w14:textId="34A91F52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Faras</w:t>
            </w:r>
          </w:p>
        </w:tc>
        <w:tc>
          <w:tcPr>
            <w:tcW w:w="0" w:type="auto"/>
          </w:tcPr>
          <w:p w14:paraId="4C063EAE" w14:textId="3C686383" w:rsidR="00B84DC5" w:rsidRPr="005D1ED6" w:rsidRDefault="00B84DC5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</w:tcPr>
          <w:p w14:paraId="269F69B0" w14:textId="0BBE73C8" w:rsidR="00B84DC5" w:rsidRPr="005D1ED6" w:rsidRDefault="00B84DC5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3</w:t>
            </w:r>
          </w:p>
        </w:tc>
      </w:tr>
      <w:tr w:rsidR="00253DFD" w:rsidRPr="005D1ED6" w14:paraId="0784C0F4" w14:textId="77777777" w:rsidTr="0064631E">
        <w:trPr>
          <w:jc w:val="center"/>
        </w:trPr>
        <w:tc>
          <w:tcPr>
            <w:tcW w:w="0" w:type="auto"/>
          </w:tcPr>
          <w:p w14:paraId="2047C6C0" w14:textId="3321DFC2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4.</w:t>
            </w:r>
          </w:p>
        </w:tc>
        <w:tc>
          <w:tcPr>
            <w:tcW w:w="0" w:type="auto"/>
          </w:tcPr>
          <w:p w14:paraId="7CA07981" w14:textId="2D8DEB8D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Sztuki Starożytnej</w:t>
            </w:r>
          </w:p>
        </w:tc>
        <w:tc>
          <w:tcPr>
            <w:tcW w:w="0" w:type="auto"/>
          </w:tcPr>
          <w:p w14:paraId="33624E30" w14:textId="38924B74" w:rsidR="00B84DC5" w:rsidRPr="005D1ED6" w:rsidRDefault="00B84DC5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</w:tcPr>
          <w:p w14:paraId="5D5E58E2" w14:textId="5F6562B4" w:rsidR="00B84DC5" w:rsidRPr="005D1ED6" w:rsidRDefault="00B84DC5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7</w:t>
            </w:r>
          </w:p>
        </w:tc>
      </w:tr>
      <w:tr w:rsidR="00253DFD" w:rsidRPr="005D1ED6" w14:paraId="3DE606C0" w14:textId="77777777" w:rsidTr="0064631E">
        <w:trPr>
          <w:jc w:val="center"/>
        </w:trPr>
        <w:tc>
          <w:tcPr>
            <w:tcW w:w="0" w:type="auto"/>
          </w:tcPr>
          <w:p w14:paraId="0AEB04DF" w14:textId="3A630A6D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5.</w:t>
            </w:r>
          </w:p>
        </w:tc>
        <w:tc>
          <w:tcPr>
            <w:tcW w:w="0" w:type="auto"/>
          </w:tcPr>
          <w:p w14:paraId="75268346" w14:textId="1D2647CE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Ryzalit Dolny i Górny</w:t>
            </w:r>
          </w:p>
        </w:tc>
        <w:tc>
          <w:tcPr>
            <w:tcW w:w="0" w:type="auto"/>
          </w:tcPr>
          <w:p w14:paraId="61871155" w14:textId="296F11A7" w:rsidR="00B84DC5" w:rsidRPr="005D1ED6" w:rsidRDefault="007602A5" w:rsidP="006463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</w:tcPr>
          <w:p w14:paraId="15B0E24B" w14:textId="102B7693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6</w:t>
            </w:r>
          </w:p>
        </w:tc>
      </w:tr>
      <w:tr w:rsidR="00253DFD" w:rsidRPr="005D1ED6" w14:paraId="60C5E43B" w14:textId="77777777" w:rsidTr="0064631E">
        <w:trPr>
          <w:jc w:val="center"/>
        </w:trPr>
        <w:tc>
          <w:tcPr>
            <w:tcW w:w="0" w:type="auto"/>
          </w:tcPr>
          <w:p w14:paraId="3C9DD3BC" w14:textId="35638C89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6.</w:t>
            </w:r>
          </w:p>
        </w:tc>
        <w:tc>
          <w:tcPr>
            <w:tcW w:w="0" w:type="auto"/>
          </w:tcPr>
          <w:p w14:paraId="0DD0A0ED" w14:textId="63C4535E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Sztuki Dawnej</w:t>
            </w:r>
          </w:p>
        </w:tc>
        <w:tc>
          <w:tcPr>
            <w:tcW w:w="0" w:type="auto"/>
          </w:tcPr>
          <w:p w14:paraId="17BA5E78" w14:textId="48F8FE8B" w:rsidR="00B84DC5" w:rsidRPr="005D1ED6" w:rsidRDefault="007602A5" w:rsidP="006463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</w:tcPr>
          <w:p w14:paraId="63C6E82D" w14:textId="36D66B19" w:rsidR="00B84DC5" w:rsidRPr="005D1ED6" w:rsidRDefault="00D91E50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</w:t>
            </w:r>
            <w:r w:rsidR="0091384E">
              <w:rPr>
                <w:rFonts w:ascii="Arial" w:hAnsi="Arial" w:cs="Arial"/>
              </w:rPr>
              <w:t>8</w:t>
            </w:r>
          </w:p>
        </w:tc>
      </w:tr>
      <w:tr w:rsidR="00253DFD" w:rsidRPr="005D1ED6" w14:paraId="1B61DE64" w14:textId="77777777" w:rsidTr="0064631E">
        <w:trPr>
          <w:jc w:val="center"/>
        </w:trPr>
        <w:tc>
          <w:tcPr>
            <w:tcW w:w="0" w:type="auto"/>
          </w:tcPr>
          <w:p w14:paraId="22D19C21" w14:textId="44134AAD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7.</w:t>
            </w:r>
          </w:p>
        </w:tc>
        <w:tc>
          <w:tcPr>
            <w:tcW w:w="0" w:type="auto"/>
          </w:tcPr>
          <w:p w14:paraId="5E5F58A8" w14:textId="3E91B537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Podesty</w:t>
            </w:r>
          </w:p>
        </w:tc>
        <w:tc>
          <w:tcPr>
            <w:tcW w:w="0" w:type="auto"/>
          </w:tcPr>
          <w:p w14:paraId="0AD9077E" w14:textId="30866E3A" w:rsidR="00B84DC5" w:rsidRPr="005D1ED6" w:rsidRDefault="00132D16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</w:tcPr>
          <w:p w14:paraId="430113D0" w14:textId="533ECB54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-</w:t>
            </w:r>
          </w:p>
        </w:tc>
      </w:tr>
      <w:tr w:rsidR="00253DFD" w:rsidRPr="005D1ED6" w14:paraId="12F174BB" w14:textId="77777777" w:rsidTr="0064631E">
        <w:trPr>
          <w:jc w:val="center"/>
        </w:trPr>
        <w:tc>
          <w:tcPr>
            <w:tcW w:w="0" w:type="auto"/>
          </w:tcPr>
          <w:p w14:paraId="149D7547" w14:textId="2228A570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8.</w:t>
            </w:r>
          </w:p>
        </w:tc>
        <w:tc>
          <w:tcPr>
            <w:tcW w:w="0" w:type="auto"/>
          </w:tcPr>
          <w:p w14:paraId="77A8DB30" w14:textId="366C739C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Hol Główny</w:t>
            </w:r>
          </w:p>
        </w:tc>
        <w:tc>
          <w:tcPr>
            <w:tcW w:w="0" w:type="auto"/>
          </w:tcPr>
          <w:p w14:paraId="23EDBBB2" w14:textId="799BF43F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</w:tcPr>
          <w:p w14:paraId="72466DDC" w14:textId="6EF60726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-</w:t>
            </w:r>
          </w:p>
        </w:tc>
      </w:tr>
      <w:tr w:rsidR="00253DFD" w:rsidRPr="005D1ED6" w14:paraId="61EDC216" w14:textId="77777777" w:rsidTr="0064631E">
        <w:trPr>
          <w:jc w:val="center"/>
        </w:trPr>
        <w:tc>
          <w:tcPr>
            <w:tcW w:w="0" w:type="auto"/>
          </w:tcPr>
          <w:p w14:paraId="5417DB4F" w14:textId="453EE6AB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9.</w:t>
            </w:r>
          </w:p>
        </w:tc>
        <w:tc>
          <w:tcPr>
            <w:tcW w:w="0" w:type="auto"/>
          </w:tcPr>
          <w:p w14:paraId="32455A70" w14:textId="4041A12C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Hol szatniowy</w:t>
            </w:r>
          </w:p>
        </w:tc>
        <w:tc>
          <w:tcPr>
            <w:tcW w:w="0" w:type="auto"/>
          </w:tcPr>
          <w:p w14:paraId="29AB5461" w14:textId="30D0E6CF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</w:tcPr>
          <w:p w14:paraId="2CD0D0FA" w14:textId="59335429" w:rsidR="00B84DC5" w:rsidRPr="005D1ED6" w:rsidRDefault="008757F7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-</w:t>
            </w:r>
          </w:p>
        </w:tc>
      </w:tr>
      <w:tr w:rsidR="00253DFD" w:rsidRPr="005D1ED6" w14:paraId="5EBAEC9A" w14:textId="77777777" w:rsidTr="0064631E">
        <w:trPr>
          <w:jc w:val="center"/>
        </w:trPr>
        <w:tc>
          <w:tcPr>
            <w:tcW w:w="0" w:type="auto"/>
          </w:tcPr>
          <w:p w14:paraId="793BB9D4" w14:textId="255402D4" w:rsidR="00B84DC5" w:rsidRPr="005D1ED6" w:rsidRDefault="00B84DC5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10</w:t>
            </w:r>
            <w:r w:rsidR="00132D16" w:rsidRPr="005D1ED6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14:paraId="0354F32E" w14:textId="51A4297A" w:rsidR="00B84DC5" w:rsidRPr="005D1ED6" w:rsidRDefault="008757F7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XX i XXI w.</w:t>
            </w:r>
          </w:p>
        </w:tc>
        <w:tc>
          <w:tcPr>
            <w:tcW w:w="0" w:type="auto"/>
          </w:tcPr>
          <w:p w14:paraId="6D01D43F" w14:textId="7ABCD3CE" w:rsidR="00B84DC5" w:rsidRPr="005D1ED6" w:rsidRDefault="00D91E50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</w:tcPr>
          <w:p w14:paraId="7A3858FD" w14:textId="3DE57EA1" w:rsidR="00B84DC5" w:rsidRPr="005D1ED6" w:rsidRDefault="00D91E50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6</w:t>
            </w:r>
          </w:p>
        </w:tc>
      </w:tr>
      <w:tr w:rsidR="00132D16" w:rsidRPr="005D1ED6" w14:paraId="03CB2ED2" w14:textId="77777777" w:rsidTr="0064631E">
        <w:trPr>
          <w:jc w:val="center"/>
        </w:trPr>
        <w:tc>
          <w:tcPr>
            <w:tcW w:w="0" w:type="auto"/>
          </w:tcPr>
          <w:p w14:paraId="65860C56" w14:textId="117DE201" w:rsidR="00132D16" w:rsidRPr="005D1ED6" w:rsidRDefault="00132D16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11.</w:t>
            </w:r>
          </w:p>
        </w:tc>
        <w:tc>
          <w:tcPr>
            <w:tcW w:w="0" w:type="auto"/>
          </w:tcPr>
          <w:p w14:paraId="62942418" w14:textId="1220C191" w:rsidR="00132D16" w:rsidRPr="005D1ED6" w:rsidRDefault="00132D16" w:rsidP="00782C68">
            <w:pPr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Galeria Sztuki Średniowiecznej</w:t>
            </w:r>
          </w:p>
        </w:tc>
        <w:tc>
          <w:tcPr>
            <w:tcW w:w="0" w:type="auto"/>
          </w:tcPr>
          <w:p w14:paraId="6839994A" w14:textId="0DAE8409" w:rsidR="00132D16" w:rsidRPr="005D1ED6" w:rsidRDefault="00132D16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</w:tcPr>
          <w:p w14:paraId="04BA8D4B" w14:textId="7B0C151F" w:rsidR="00132D16" w:rsidRPr="005D1ED6" w:rsidRDefault="00132D16" w:rsidP="0064631E">
            <w:pPr>
              <w:jc w:val="center"/>
              <w:rPr>
                <w:rFonts w:ascii="Arial" w:hAnsi="Arial" w:cs="Arial"/>
              </w:rPr>
            </w:pPr>
            <w:r w:rsidRPr="005D1ED6">
              <w:rPr>
                <w:rFonts w:ascii="Arial" w:hAnsi="Arial" w:cs="Arial"/>
              </w:rPr>
              <w:t>-</w:t>
            </w:r>
          </w:p>
        </w:tc>
      </w:tr>
    </w:tbl>
    <w:p w14:paraId="1E4CBD69" w14:textId="010B21C4" w:rsidR="00226E1A" w:rsidRPr="005D1ED6" w:rsidRDefault="00226E1A" w:rsidP="00782C68">
      <w:pPr>
        <w:rPr>
          <w:rFonts w:ascii="Arial" w:hAnsi="Arial" w:cs="Arial"/>
        </w:rPr>
      </w:pPr>
    </w:p>
    <w:p w14:paraId="13143324" w14:textId="19082858" w:rsidR="0056566C" w:rsidRPr="005D1ED6" w:rsidRDefault="00751496" w:rsidP="004B1AD2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Rzuty architektoniczne wymienionych przestrzeni przed</w:t>
      </w:r>
      <w:r w:rsidR="004B1AD2" w:rsidRPr="005D1ED6">
        <w:rPr>
          <w:rFonts w:ascii="Arial" w:hAnsi="Arial" w:cs="Arial"/>
        </w:rPr>
        <w:t>stawia za</w:t>
      </w:r>
      <w:r w:rsidR="00796ED8" w:rsidRPr="005D1ED6">
        <w:rPr>
          <w:rFonts w:ascii="Arial" w:hAnsi="Arial" w:cs="Arial"/>
        </w:rPr>
        <w:t>łączony do niniejszego postępowania</w:t>
      </w:r>
      <w:r w:rsidRPr="005D1ED6">
        <w:rPr>
          <w:rFonts w:ascii="Arial" w:hAnsi="Arial" w:cs="Arial"/>
        </w:rPr>
        <w:t xml:space="preserve"> rysunek.</w:t>
      </w:r>
      <w:r w:rsidR="00226E1A" w:rsidRPr="005D1ED6">
        <w:rPr>
          <w:rFonts w:ascii="Arial" w:hAnsi="Arial" w:cs="Arial"/>
        </w:rPr>
        <w:t xml:space="preserve"> </w:t>
      </w:r>
    </w:p>
    <w:p w14:paraId="0ADD8309" w14:textId="77777777" w:rsidR="006047E3" w:rsidRPr="005D1ED6" w:rsidRDefault="006047E3" w:rsidP="00782C68">
      <w:pPr>
        <w:rPr>
          <w:rFonts w:ascii="Arial" w:hAnsi="Arial" w:cs="Arial"/>
        </w:rPr>
      </w:pPr>
    </w:p>
    <w:p w14:paraId="7A7F8567" w14:textId="01215E1B" w:rsidR="0080149A" w:rsidRPr="005D1ED6" w:rsidRDefault="00503D68" w:rsidP="00503D68">
      <w:pPr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 xml:space="preserve">2. </w:t>
      </w:r>
      <w:r w:rsidR="00D500B1" w:rsidRPr="005D1ED6">
        <w:rPr>
          <w:rFonts w:ascii="Arial" w:hAnsi="Arial" w:cs="Arial"/>
          <w:b/>
        </w:rPr>
        <w:t>Urządzenia</w:t>
      </w:r>
      <w:r w:rsidR="00BB2251" w:rsidRPr="005D1ED6">
        <w:rPr>
          <w:rFonts w:ascii="Arial" w:hAnsi="Arial" w:cs="Arial"/>
          <w:b/>
        </w:rPr>
        <w:t>.</w:t>
      </w:r>
    </w:p>
    <w:p w14:paraId="50FA99B4" w14:textId="59E42756" w:rsidR="00F82869" w:rsidRPr="005D1ED6" w:rsidRDefault="00D500B1" w:rsidP="00BB2251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W ramach zamówienia należy przewidzieć dostawę </w:t>
      </w:r>
      <w:r w:rsidR="00534AFA">
        <w:rPr>
          <w:rFonts w:ascii="Arial" w:hAnsi="Arial" w:cs="Arial"/>
        </w:rPr>
        <w:t xml:space="preserve">i montaż </w:t>
      </w:r>
      <w:r w:rsidRPr="005D1ED6">
        <w:rPr>
          <w:rFonts w:ascii="Arial" w:hAnsi="Arial" w:cs="Arial"/>
        </w:rPr>
        <w:t xml:space="preserve">dodatkowych urządzeń niezbędnych do budowy systemu monitoringu tj. przede wszystkim </w:t>
      </w:r>
      <w:r w:rsidR="00534AFA">
        <w:rPr>
          <w:rFonts w:ascii="Arial" w:hAnsi="Arial" w:cs="Arial"/>
        </w:rPr>
        <w:t xml:space="preserve">rejestratorów klimatu, </w:t>
      </w:r>
      <w:r w:rsidRPr="005D1ED6">
        <w:rPr>
          <w:rFonts w:ascii="Arial" w:hAnsi="Arial" w:cs="Arial"/>
        </w:rPr>
        <w:t xml:space="preserve">komputera przemysłowego, routera LAN i modemu GSM dla zapewnienia alternatywnej komunikacji sieciowej, wszelkiego rodzaju sterowników i stacji bazowych pozwalających </w:t>
      </w:r>
      <w:r w:rsidRPr="005D1ED6">
        <w:rPr>
          <w:rFonts w:ascii="Arial" w:hAnsi="Arial" w:cs="Arial"/>
        </w:rPr>
        <w:lastRenderedPageBreak/>
        <w:t xml:space="preserve">skomunikować oprogramowanie zarządcze </w:t>
      </w:r>
      <w:r w:rsidR="00A512BF" w:rsidRPr="005D1ED6">
        <w:rPr>
          <w:rFonts w:ascii="Arial" w:hAnsi="Arial" w:cs="Arial"/>
        </w:rPr>
        <w:t>(</w:t>
      </w:r>
      <w:r w:rsidRPr="005D1ED6">
        <w:rPr>
          <w:rFonts w:ascii="Arial" w:hAnsi="Arial" w:cs="Arial"/>
        </w:rPr>
        <w:t>znajdujące się na komputerze</w:t>
      </w:r>
      <w:r w:rsidR="00A512BF" w:rsidRPr="005D1ED6">
        <w:rPr>
          <w:rFonts w:ascii="Arial" w:hAnsi="Arial" w:cs="Arial"/>
        </w:rPr>
        <w:t>)</w:t>
      </w:r>
      <w:r w:rsidRPr="005D1ED6">
        <w:rPr>
          <w:rFonts w:ascii="Arial" w:hAnsi="Arial" w:cs="Arial"/>
        </w:rPr>
        <w:t xml:space="preserve"> z rejestratorami klimatu.</w:t>
      </w:r>
    </w:p>
    <w:p w14:paraId="39189EA4" w14:textId="008AD718" w:rsidR="00C51557" w:rsidRPr="005D1ED6" w:rsidRDefault="00C51557" w:rsidP="00E92C94">
      <w:pPr>
        <w:jc w:val="both"/>
        <w:rPr>
          <w:rFonts w:ascii="Arial" w:hAnsi="Arial" w:cs="Arial"/>
        </w:rPr>
      </w:pPr>
    </w:p>
    <w:p w14:paraId="40FFD052" w14:textId="7F3D9E14" w:rsidR="00BB2251" w:rsidRPr="005D1ED6" w:rsidRDefault="00503D68" w:rsidP="00503D68">
      <w:pPr>
        <w:jc w:val="both"/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 xml:space="preserve">3. </w:t>
      </w:r>
      <w:r w:rsidR="00BB2251" w:rsidRPr="005D1ED6">
        <w:rPr>
          <w:rFonts w:ascii="Arial" w:hAnsi="Arial" w:cs="Arial"/>
          <w:b/>
        </w:rPr>
        <w:t>Wymagania i funkcjonalność</w:t>
      </w:r>
      <w:r w:rsidR="0025415B" w:rsidRPr="005D1ED6">
        <w:rPr>
          <w:rFonts w:ascii="Arial" w:hAnsi="Arial" w:cs="Arial"/>
          <w:b/>
        </w:rPr>
        <w:t xml:space="preserve"> - software</w:t>
      </w:r>
      <w:r w:rsidR="00BB2251" w:rsidRPr="005D1ED6">
        <w:rPr>
          <w:rFonts w:ascii="Arial" w:hAnsi="Arial" w:cs="Arial"/>
          <w:b/>
        </w:rPr>
        <w:t>.</w:t>
      </w:r>
    </w:p>
    <w:p w14:paraId="2EDDE2E2" w14:textId="557C8E18" w:rsidR="00B66371" w:rsidRPr="005D1ED6" w:rsidRDefault="00B66371" w:rsidP="00782C68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dostęp do wizualizacji </w:t>
      </w:r>
      <w:r w:rsidR="00E72598" w:rsidRPr="005D1ED6">
        <w:rPr>
          <w:rFonts w:ascii="Arial" w:hAnsi="Arial" w:cs="Arial"/>
        </w:rPr>
        <w:t xml:space="preserve">i wszystkich funkcji systemu </w:t>
      </w:r>
      <w:r w:rsidRPr="005D1ED6">
        <w:rPr>
          <w:rFonts w:ascii="Arial" w:hAnsi="Arial" w:cs="Arial"/>
        </w:rPr>
        <w:t>powinien być realizowany zdalnie, na dowolnym komputerze w sieci MNW</w:t>
      </w:r>
      <w:r w:rsidR="00E72598" w:rsidRPr="005D1ED6">
        <w:rPr>
          <w:rFonts w:ascii="Arial" w:hAnsi="Arial" w:cs="Arial"/>
        </w:rPr>
        <w:t>, poprzez przeglądarkę internetową</w:t>
      </w:r>
      <w:r w:rsidR="0071229B" w:rsidRPr="005D1ED6">
        <w:rPr>
          <w:rFonts w:ascii="Arial" w:hAnsi="Arial" w:cs="Arial"/>
        </w:rPr>
        <w:t xml:space="preserve"> lub dedykowaną aplikację</w:t>
      </w:r>
      <w:r w:rsidR="00E72598" w:rsidRPr="005D1ED6">
        <w:rPr>
          <w:rFonts w:ascii="Arial" w:hAnsi="Arial" w:cs="Arial"/>
        </w:rPr>
        <w:t>. Odpowiedni adres IP zostanie przyznany przez MNW. MNW musi mieć możliwość zmiany tego adresu w dowolnym czasie, bez konieczności wzywania pracownika firmy konstruującej system monitoringu</w:t>
      </w:r>
      <w:r w:rsidR="009E6A85" w:rsidRPr="005D1ED6">
        <w:rPr>
          <w:rFonts w:ascii="Arial" w:hAnsi="Arial" w:cs="Arial"/>
        </w:rPr>
        <w:t>;</w:t>
      </w:r>
    </w:p>
    <w:p w14:paraId="267F74E7" w14:textId="5006C271" w:rsidR="00BE21AB" w:rsidRPr="005D1ED6" w:rsidRDefault="00BE21AB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</w:t>
      </w:r>
      <w:r w:rsidR="00C51557" w:rsidRPr="005D1ED6">
        <w:rPr>
          <w:rFonts w:ascii="Arial" w:hAnsi="Arial" w:cs="Arial"/>
        </w:rPr>
        <w:t xml:space="preserve">pamięć dla </w:t>
      </w:r>
      <w:r w:rsidRPr="005D1ED6">
        <w:rPr>
          <w:rFonts w:ascii="Arial" w:hAnsi="Arial" w:cs="Arial"/>
        </w:rPr>
        <w:t>rej</w:t>
      </w:r>
      <w:r w:rsidR="00DB49DF" w:rsidRPr="005D1ED6">
        <w:rPr>
          <w:rFonts w:ascii="Arial" w:hAnsi="Arial" w:cs="Arial"/>
        </w:rPr>
        <w:t>estrowan</w:t>
      </w:r>
      <w:r w:rsidR="00C51557" w:rsidRPr="005D1ED6">
        <w:rPr>
          <w:rFonts w:ascii="Arial" w:hAnsi="Arial" w:cs="Arial"/>
        </w:rPr>
        <w:t>ych</w:t>
      </w:r>
      <w:r w:rsidR="00DB49DF" w:rsidRPr="005D1ED6">
        <w:rPr>
          <w:rFonts w:ascii="Arial" w:hAnsi="Arial" w:cs="Arial"/>
        </w:rPr>
        <w:t xml:space="preserve"> danych pomiarowych</w:t>
      </w:r>
      <w:r w:rsidR="00E34D3C" w:rsidRPr="005D1ED6">
        <w:rPr>
          <w:rFonts w:ascii="Arial" w:hAnsi="Arial" w:cs="Arial"/>
        </w:rPr>
        <w:t>:</w:t>
      </w:r>
      <w:r w:rsidR="00DB49DF" w:rsidRPr="005D1ED6">
        <w:rPr>
          <w:rFonts w:ascii="Arial" w:hAnsi="Arial" w:cs="Arial"/>
        </w:rPr>
        <w:t xml:space="preserve"> </w:t>
      </w:r>
      <w:r w:rsidR="00E34D3C" w:rsidRPr="005D1ED6">
        <w:rPr>
          <w:rFonts w:ascii="Arial" w:hAnsi="Arial" w:cs="Arial"/>
        </w:rPr>
        <w:t>minimum ostatnie</w:t>
      </w:r>
      <w:r w:rsidRPr="005D1ED6">
        <w:rPr>
          <w:rFonts w:ascii="Arial" w:hAnsi="Arial" w:cs="Arial"/>
        </w:rPr>
        <w:t xml:space="preserve"> </w:t>
      </w:r>
      <w:r w:rsidR="00C51557" w:rsidRPr="005D1ED6">
        <w:rPr>
          <w:rFonts w:ascii="Arial" w:hAnsi="Arial" w:cs="Arial"/>
        </w:rPr>
        <w:t>6</w:t>
      </w:r>
      <w:r w:rsidRPr="005D1ED6">
        <w:rPr>
          <w:rFonts w:ascii="Arial" w:hAnsi="Arial" w:cs="Arial"/>
        </w:rPr>
        <w:t xml:space="preserve"> miesięcy z opcją wydłużenia tego ok</w:t>
      </w:r>
      <w:r w:rsidR="00006C86" w:rsidRPr="005D1ED6">
        <w:rPr>
          <w:rFonts w:ascii="Arial" w:hAnsi="Arial" w:cs="Arial"/>
        </w:rPr>
        <w:t>resu do maksymalnie 12 miesięcy</w:t>
      </w:r>
      <w:r w:rsidR="00C51557" w:rsidRPr="005D1ED6">
        <w:rPr>
          <w:rFonts w:ascii="Arial" w:hAnsi="Arial" w:cs="Arial"/>
        </w:rPr>
        <w:t>;</w:t>
      </w:r>
    </w:p>
    <w:p w14:paraId="02B47ED7" w14:textId="5C5DAFDC" w:rsidR="009873C8" w:rsidRPr="005D1ED6" w:rsidRDefault="009873C8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system alarmowy </w:t>
      </w:r>
      <w:r w:rsidR="00AC11A5" w:rsidRPr="005D1ED6">
        <w:rPr>
          <w:rFonts w:ascii="Arial" w:hAnsi="Arial" w:cs="Arial"/>
        </w:rPr>
        <w:t xml:space="preserve">na </w:t>
      </w:r>
      <w:r w:rsidR="008D5C77" w:rsidRPr="005D1ED6">
        <w:rPr>
          <w:rFonts w:ascii="Arial" w:hAnsi="Arial" w:cs="Arial"/>
        </w:rPr>
        <w:t>adres mailowy</w:t>
      </w:r>
      <w:r w:rsidR="00AC11A5" w:rsidRPr="005D1ED6">
        <w:rPr>
          <w:rFonts w:ascii="Arial" w:hAnsi="Arial" w:cs="Arial"/>
        </w:rPr>
        <w:t>, z możliwością wyłączenia</w:t>
      </w:r>
      <w:r w:rsidR="00C24CF5" w:rsidRPr="005D1ED6">
        <w:rPr>
          <w:rFonts w:ascii="Arial" w:hAnsi="Arial" w:cs="Arial"/>
        </w:rPr>
        <w:t xml:space="preserve">, system </w:t>
      </w:r>
      <w:r w:rsidR="00D2510C" w:rsidRPr="005D1ED6">
        <w:rPr>
          <w:rFonts w:ascii="Arial" w:hAnsi="Arial" w:cs="Arial"/>
        </w:rPr>
        <w:t xml:space="preserve">alarmowy </w:t>
      </w:r>
      <w:r w:rsidR="00C24CF5" w:rsidRPr="005D1ED6">
        <w:rPr>
          <w:rFonts w:ascii="Arial" w:hAnsi="Arial" w:cs="Arial"/>
        </w:rPr>
        <w:t>powinien informować o przekroczeniach zadanych parametrów, o kończącej się baterii w rejestratorze</w:t>
      </w:r>
      <w:r w:rsidR="00D2510C" w:rsidRPr="005D1ED6">
        <w:rPr>
          <w:rFonts w:ascii="Arial" w:hAnsi="Arial" w:cs="Arial"/>
        </w:rPr>
        <w:t xml:space="preserve"> oraz o utracie łączności z czujnikiem</w:t>
      </w:r>
      <w:r w:rsidR="008D5C77" w:rsidRPr="005D1ED6">
        <w:rPr>
          <w:rFonts w:ascii="Arial" w:hAnsi="Arial" w:cs="Arial"/>
        </w:rPr>
        <w:t xml:space="preserve"> (możliwość dodawania i usuwania adresów do bazy alarmowej</w:t>
      </w:r>
      <w:r w:rsidR="00B519DE" w:rsidRPr="005D1ED6">
        <w:rPr>
          <w:rFonts w:ascii="Arial" w:hAnsi="Arial" w:cs="Arial"/>
        </w:rPr>
        <w:t xml:space="preserve"> bez konieczno</w:t>
      </w:r>
      <w:r w:rsidR="00A30053" w:rsidRPr="005D1ED6">
        <w:rPr>
          <w:rFonts w:ascii="Arial" w:hAnsi="Arial" w:cs="Arial"/>
        </w:rPr>
        <w:t>ści</w:t>
      </w:r>
      <w:r w:rsidR="00392476" w:rsidRPr="005D1ED6">
        <w:rPr>
          <w:rFonts w:ascii="Arial" w:hAnsi="Arial" w:cs="Arial"/>
        </w:rPr>
        <w:t xml:space="preserve"> wzywania specjalistycznego serwisu</w:t>
      </w:r>
      <w:r w:rsidR="008D5C77" w:rsidRPr="005D1ED6">
        <w:rPr>
          <w:rFonts w:ascii="Arial" w:hAnsi="Arial" w:cs="Arial"/>
        </w:rPr>
        <w:t>)</w:t>
      </w:r>
      <w:r w:rsidR="00CC14D7" w:rsidRPr="005D1ED6">
        <w:rPr>
          <w:rFonts w:ascii="Arial" w:hAnsi="Arial" w:cs="Arial"/>
        </w:rPr>
        <w:t xml:space="preserve"> – system musi współpracować z systemem poczty elektronicznej MNW (smtp/imap w wariancie z autoryzacją i szyfrowaniem oraz bez);</w:t>
      </w:r>
    </w:p>
    <w:p w14:paraId="39CDFDD8" w14:textId="65DF4571" w:rsidR="004B6F3C" w:rsidRPr="005D1ED6" w:rsidRDefault="004B6F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system alarmowy z wykorzystaniem protokołu SNMP v2 lub 3</w:t>
      </w:r>
      <w:r w:rsidR="00C422E0" w:rsidRPr="005D1ED6">
        <w:rPr>
          <w:rFonts w:ascii="Arial" w:hAnsi="Arial" w:cs="Arial"/>
        </w:rPr>
        <w:t>;</w:t>
      </w:r>
    </w:p>
    <w:p w14:paraId="17B6F40B" w14:textId="04D6D5AB" w:rsidR="00C24CF5" w:rsidRPr="005D1ED6" w:rsidRDefault="006B7440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wizualizacja powinna dawać rozbudowane narzędzie generowania raportów. Raporty powinny mieć formę wykresów </w:t>
      </w:r>
      <w:r w:rsidR="00C24CF5" w:rsidRPr="005D1ED6">
        <w:rPr>
          <w:rFonts w:ascii="Arial" w:hAnsi="Arial" w:cs="Arial"/>
        </w:rPr>
        <w:t xml:space="preserve">(temperatura i wilgotność względna na jednym wykresie) </w:t>
      </w:r>
      <w:r w:rsidRPr="005D1ED6">
        <w:rPr>
          <w:rFonts w:ascii="Arial" w:hAnsi="Arial" w:cs="Arial"/>
        </w:rPr>
        <w:t>oraz osobno tabeli wartości</w:t>
      </w:r>
      <w:r w:rsidR="00D2510C" w:rsidRPr="005D1ED6">
        <w:rPr>
          <w:rFonts w:ascii="Arial" w:hAnsi="Arial" w:cs="Arial"/>
        </w:rPr>
        <w:t xml:space="preserve"> parametrów z datą i godziną</w:t>
      </w:r>
      <w:r w:rsidR="00C51557" w:rsidRPr="005D1ED6">
        <w:rPr>
          <w:rFonts w:ascii="Arial" w:hAnsi="Arial" w:cs="Arial"/>
        </w:rPr>
        <w:t xml:space="preserve"> ich zmierzenia</w:t>
      </w:r>
      <w:r w:rsidR="00D2510C" w:rsidRPr="005D1ED6">
        <w:rPr>
          <w:rFonts w:ascii="Arial" w:hAnsi="Arial" w:cs="Arial"/>
        </w:rPr>
        <w:t>;</w:t>
      </w:r>
      <w:r w:rsidRPr="005D1ED6">
        <w:rPr>
          <w:rFonts w:ascii="Arial" w:hAnsi="Arial" w:cs="Arial"/>
        </w:rPr>
        <w:t xml:space="preserve"> użytkownik musi mieć możliwość wybierania czujników z których będzie generować raporty, zakresów dat, z których chce otrzymać raport; narzędzie powinno móc generować raporty łączone z kilku czujników (na jednym wykresie dane z kilku czujników) oraz raporty rozdzielne (każdy czujnik jest prezentowany na osobnym wykresie)</w:t>
      </w:r>
      <w:r w:rsidR="00C24CF5" w:rsidRPr="005D1ED6">
        <w:rPr>
          <w:rFonts w:ascii="Arial" w:hAnsi="Arial" w:cs="Arial"/>
        </w:rPr>
        <w:t xml:space="preserve">, raporty powinny być generowane w formacie </w:t>
      </w:r>
      <w:r w:rsidR="00006C86" w:rsidRPr="005D1ED6">
        <w:rPr>
          <w:rFonts w:ascii="Arial" w:hAnsi="Arial" w:cs="Arial"/>
        </w:rPr>
        <w:t>.pdf;</w:t>
      </w:r>
    </w:p>
    <w:p w14:paraId="18D0DA32" w14:textId="03F540FE" w:rsidR="004E033A" w:rsidRPr="005D1ED6" w:rsidRDefault="004E033A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system powinien umożliwiać generowanie danych w formacie umożliwiającym zaimportowanie do programu Excel</w:t>
      </w:r>
      <w:r w:rsidR="00006C86" w:rsidRPr="005D1ED6">
        <w:rPr>
          <w:rFonts w:ascii="Arial" w:hAnsi="Arial" w:cs="Arial"/>
        </w:rPr>
        <w:t>;</w:t>
      </w:r>
    </w:p>
    <w:p w14:paraId="4655CD91" w14:textId="003C32BC" w:rsidR="00AC11A5" w:rsidRPr="005D1ED6" w:rsidRDefault="001158E7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</w:t>
      </w:r>
      <w:r w:rsidR="00AC11A5" w:rsidRPr="005D1ED6">
        <w:rPr>
          <w:rFonts w:ascii="Arial" w:hAnsi="Arial" w:cs="Arial"/>
        </w:rPr>
        <w:t>wizualizacja powinna uwzględniać dwa typy użytkowników:</w:t>
      </w:r>
    </w:p>
    <w:p w14:paraId="6172A511" w14:textId="274FEB44" w:rsidR="006E7EDB" w:rsidRPr="005D1ED6" w:rsidRDefault="00AC11A5" w:rsidP="0037704E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jeden to użytkownik </w:t>
      </w:r>
      <w:r w:rsidR="0041143E" w:rsidRPr="005D1ED6">
        <w:rPr>
          <w:rFonts w:ascii="Arial" w:hAnsi="Arial" w:cs="Arial"/>
        </w:rPr>
        <w:t xml:space="preserve">„zaawansowany”, czyli </w:t>
      </w:r>
      <w:r w:rsidR="004C5242" w:rsidRPr="005D1ED6">
        <w:rPr>
          <w:rFonts w:ascii="Arial" w:hAnsi="Arial" w:cs="Arial"/>
        </w:rPr>
        <w:t>pracownik</w:t>
      </w:r>
      <w:r w:rsidRPr="005D1ED6">
        <w:rPr>
          <w:rFonts w:ascii="Arial" w:hAnsi="Arial" w:cs="Arial"/>
        </w:rPr>
        <w:t xml:space="preserve"> Laboratorium,</w:t>
      </w:r>
      <w:r w:rsidR="002666D6" w:rsidRPr="005D1ED6">
        <w:rPr>
          <w:rFonts w:ascii="Arial" w:hAnsi="Arial" w:cs="Arial"/>
        </w:rPr>
        <w:t xml:space="preserve"> mający uprawnienia do definiowania</w:t>
      </w:r>
      <w:r w:rsidRPr="005D1ED6">
        <w:rPr>
          <w:rFonts w:ascii="Arial" w:hAnsi="Arial" w:cs="Arial"/>
        </w:rPr>
        <w:t xml:space="preserve"> wartości dopuszczalnych zakresów parametrów, po przekroczeniu których wysyłany jest alarm na </w:t>
      </w:r>
      <w:r w:rsidR="00F60875" w:rsidRPr="005D1ED6">
        <w:rPr>
          <w:rFonts w:ascii="Arial" w:hAnsi="Arial" w:cs="Arial"/>
        </w:rPr>
        <w:t>pocztę elektroniczną</w:t>
      </w:r>
      <w:r w:rsidRPr="005D1ED6">
        <w:rPr>
          <w:rFonts w:ascii="Arial" w:hAnsi="Arial" w:cs="Arial"/>
        </w:rPr>
        <w:t xml:space="preserve">, pobierania </w:t>
      </w:r>
      <w:r w:rsidR="006B7440" w:rsidRPr="005D1ED6">
        <w:rPr>
          <w:rFonts w:ascii="Arial" w:hAnsi="Arial" w:cs="Arial"/>
        </w:rPr>
        <w:t xml:space="preserve">gromadzonych </w:t>
      </w:r>
      <w:r w:rsidRPr="005D1ED6">
        <w:rPr>
          <w:rFonts w:ascii="Arial" w:hAnsi="Arial" w:cs="Arial"/>
        </w:rPr>
        <w:t>danych</w:t>
      </w:r>
      <w:r w:rsidR="00C24CF5" w:rsidRPr="005D1ED6">
        <w:rPr>
          <w:rFonts w:ascii="Arial" w:hAnsi="Arial" w:cs="Arial"/>
        </w:rPr>
        <w:t xml:space="preserve"> w formatach umożliwiających ich zaimportowanie do programu Excel</w:t>
      </w:r>
      <w:r w:rsidR="00006C86" w:rsidRPr="005D1ED6">
        <w:rPr>
          <w:rFonts w:ascii="Arial" w:hAnsi="Arial" w:cs="Arial"/>
        </w:rPr>
        <w:t>;</w:t>
      </w:r>
    </w:p>
    <w:p w14:paraId="1629A564" w14:textId="6CBE4735" w:rsidR="00E34D3C" w:rsidRPr="005D1ED6" w:rsidRDefault="006B7440" w:rsidP="0037704E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użytkownik „zwykły”, </w:t>
      </w:r>
      <w:r w:rsidR="00C24CF5" w:rsidRPr="005D1ED6">
        <w:rPr>
          <w:rFonts w:ascii="Arial" w:hAnsi="Arial" w:cs="Arial"/>
        </w:rPr>
        <w:t>mający</w:t>
      </w:r>
      <w:r w:rsidRPr="005D1ED6">
        <w:rPr>
          <w:rFonts w:ascii="Arial" w:hAnsi="Arial" w:cs="Arial"/>
        </w:rPr>
        <w:t xml:space="preserve"> uprawnienia tylko do podglądu aktualnych danych oraz do generowania raportów z wybranych przez siebie czujników</w:t>
      </w:r>
      <w:r w:rsidR="00C24CF5" w:rsidRPr="005D1ED6">
        <w:rPr>
          <w:rFonts w:ascii="Arial" w:hAnsi="Arial" w:cs="Arial"/>
        </w:rPr>
        <w:t xml:space="preserve"> w formacie </w:t>
      </w:r>
      <w:r w:rsidR="00006C86" w:rsidRPr="005D1ED6">
        <w:rPr>
          <w:rFonts w:ascii="Arial" w:hAnsi="Arial" w:cs="Arial"/>
        </w:rPr>
        <w:t>.pdf;</w:t>
      </w:r>
    </w:p>
    <w:p w14:paraId="091C6225" w14:textId="3F9FC480" w:rsidR="00E34D3C" w:rsidRPr="005D1ED6" w:rsidRDefault="00E34D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wyposażenie wizualizacji w moduł d</w:t>
      </w:r>
      <w:r w:rsidR="001158E7" w:rsidRPr="005D1ED6">
        <w:rPr>
          <w:rFonts w:ascii="Arial" w:hAnsi="Arial" w:cs="Arial"/>
        </w:rPr>
        <w:t xml:space="preserve">odawania czujników: </w:t>
      </w:r>
      <w:r w:rsidRPr="005D1ED6">
        <w:rPr>
          <w:rFonts w:ascii="Arial" w:hAnsi="Arial" w:cs="Arial"/>
        </w:rPr>
        <w:t>wizualizacja powinna dawać możliwość prostego dodawania/aktywowania czujn</w:t>
      </w:r>
      <w:r w:rsidR="001158E7" w:rsidRPr="005D1ED6">
        <w:rPr>
          <w:rFonts w:ascii="Arial" w:hAnsi="Arial" w:cs="Arial"/>
        </w:rPr>
        <w:t xml:space="preserve">ików, niewymagającego zaawansowanych umiejętności programistycznych </w:t>
      </w:r>
      <w:r w:rsidRPr="005D1ED6">
        <w:rPr>
          <w:rFonts w:ascii="Arial" w:hAnsi="Arial" w:cs="Arial"/>
        </w:rPr>
        <w:t>tj. np. aktywowania czujników, które są na wizualizacji a nie ma ich fizycznie w danej przestrzeni oraz dodawanie zupełnie nowych czujników do danej przestrzeni;</w:t>
      </w:r>
    </w:p>
    <w:p w14:paraId="20EDE1D6" w14:textId="7A1131C4" w:rsidR="00E34D3C" w:rsidRPr="005D1ED6" w:rsidRDefault="00E34D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zmiana położenia czujników w oknie wizualizacji/przeglądarki – drag &amp; drop</w:t>
      </w:r>
      <w:r w:rsidR="001158E7" w:rsidRPr="005D1ED6">
        <w:rPr>
          <w:rFonts w:ascii="Arial" w:hAnsi="Arial" w:cs="Arial"/>
        </w:rPr>
        <w:t xml:space="preserve"> lub z poziomu komputera przemysłowego</w:t>
      </w:r>
      <w:r w:rsidRPr="005D1ED6">
        <w:rPr>
          <w:rFonts w:ascii="Arial" w:hAnsi="Arial" w:cs="Arial"/>
        </w:rPr>
        <w:t>;</w:t>
      </w:r>
    </w:p>
    <w:p w14:paraId="60FD91A7" w14:textId="5024B0A6" w:rsidR="00E34D3C" w:rsidRPr="005D1ED6" w:rsidRDefault="00E34D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możliwość z</w:t>
      </w:r>
      <w:r w:rsidR="00D25D15" w:rsidRPr="005D1ED6">
        <w:rPr>
          <w:rFonts w:ascii="Arial" w:hAnsi="Arial" w:cs="Arial"/>
        </w:rPr>
        <w:t>miany przypisanej nazwy rejestratora</w:t>
      </w:r>
      <w:r w:rsidRPr="005D1ED6">
        <w:rPr>
          <w:rFonts w:ascii="Arial" w:hAnsi="Arial" w:cs="Arial"/>
        </w:rPr>
        <w:t>/dodawanie notatek</w:t>
      </w:r>
      <w:r w:rsidR="0041143E" w:rsidRPr="005D1ED6">
        <w:rPr>
          <w:rFonts w:ascii="Arial" w:hAnsi="Arial" w:cs="Arial"/>
        </w:rPr>
        <w:t xml:space="preserve"> w oknie przeglądarki</w:t>
      </w:r>
      <w:r w:rsidRPr="005D1ED6">
        <w:rPr>
          <w:rFonts w:ascii="Arial" w:hAnsi="Arial" w:cs="Arial"/>
        </w:rPr>
        <w:t>;</w:t>
      </w:r>
    </w:p>
    <w:p w14:paraId="7AC9955F" w14:textId="77777777" w:rsidR="00E34D3C" w:rsidRPr="005D1ED6" w:rsidRDefault="00E34D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lastRenderedPageBreak/>
        <w:t>- możliwość zmiany interwału zapisu danych o temperaturze i wilgotności względnej;</w:t>
      </w:r>
    </w:p>
    <w:p w14:paraId="09392BD0" w14:textId="056F2F29" w:rsidR="00673F1F" w:rsidRPr="005D1ED6" w:rsidRDefault="00E34D3C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system powinien mieć możliwość ustawienia automatycznego generowania raportów, zgodnie z podanymi wyżej parametrami, gdzie będzie możliwość ustawienia z których czujników i za jaki okres, dane raporty będą się generować automatycznie;</w:t>
      </w:r>
    </w:p>
    <w:p w14:paraId="71DFB998" w14:textId="17481C76" w:rsidR="00B71FF6" w:rsidRPr="005D1ED6" w:rsidRDefault="00B71FF6" w:rsidP="0037704E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</w:t>
      </w:r>
      <w:r w:rsidR="00673F1F" w:rsidRPr="005D1ED6">
        <w:rPr>
          <w:rFonts w:ascii="Arial" w:hAnsi="Arial" w:cs="Arial"/>
        </w:rPr>
        <w:t>moduł sterowania ogrzewaniem:</w:t>
      </w:r>
    </w:p>
    <w:p w14:paraId="4478A067" w14:textId="23DA3CBE" w:rsidR="00673F1F" w:rsidRPr="005D1ED6" w:rsidRDefault="00673F1F" w:rsidP="00673F1F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sterowanie ma się odbywać niezależnie w każdej z 9 sal „wysokich” Galerii XIX w. poprzez regulację pracy zaworów</w:t>
      </w:r>
      <w:r w:rsidR="00A026C7" w:rsidRPr="005D1ED6">
        <w:rPr>
          <w:rFonts w:ascii="Arial" w:hAnsi="Arial" w:cs="Arial"/>
        </w:rPr>
        <w:t xml:space="preserve"> (19 sztuk)</w:t>
      </w:r>
      <w:r w:rsidRPr="005D1ED6">
        <w:rPr>
          <w:rFonts w:ascii="Arial" w:hAnsi="Arial" w:cs="Arial"/>
        </w:rPr>
        <w:t xml:space="preserve"> instalacji ogrzewania podłogowego;</w:t>
      </w:r>
    </w:p>
    <w:p w14:paraId="5C1BEAC9" w14:textId="55075A2D" w:rsidR="00673F1F" w:rsidRPr="005D1ED6" w:rsidRDefault="00673F1F" w:rsidP="00673F1F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zdalna (z poziomu komputera) możliwość zdefiniowania temp. granicznych, przy których ogrzewanie będzie się uruchamiać/wyłączać;</w:t>
      </w:r>
    </w:p>
    <w:p w14:paraId="161B4638" w14:textId="458D818B" w:rsidR="00673F1F" w:rsidRPr="005D1ED6" w:rsidRDefault="006D2628" w:rsidP="00673F1F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możliwość ustawienia trybu automatycznego (działanie w oparciu o zdefiniowane temp. graniczne) lub ustawienie trybu: zawsze włączony, zawsze wyłączony;</w:t>
      </w:r>
    </w:p>
    <w:p w14:paraId="60AF9899" w14:textId="70463A7F" w:rsidR="006D2628" w:rsidRPr="005D1ED6" w:rsidRDefault="006D2628" w:rsidP="00673F1F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w trybie automatycznym sterowanie ogrzewaniem powinno się odbywać płynnie – nie na zasadzie włącz/wyłącz;</w:t>
      </w:r>
    </w:p>
    <w:p w14:paraId="513F0CA0" w14:textId="1A39086B" w:rsidR="006D2628" w:rsidRPr="005D1ED6" w:rsidRDefault="008B7585" w:rsidP="00673F1F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dane wejściowe</w:t>
      </w:r>
      <w:r w:rsidR="006D2628" w:rsidRPr="005D1ED6">
        <w:rPr>
          <w:rFonts w:ascii="Arial" w:hAnsi="Arial" w:cs="Arial"/>
        </w:rPr>
        <w:t xml:space="preserve"> należy pobierać z rejestratorów monitoringu klimatu;</w:t>
      </w:r>
    </w:p>
    <w:p w14:paraId="10D8BBC8" w14:textId="77777777" w:rsidR="008B7585" w:rsidRPr="005D1ED6" w:rsidRDefault="008B7585" w:rsidP="008B7585">
      <w:pPr>
        <w:jc w:val="both"/>
        <w:rPr>
          <w:rFonts w:ascii="Arial" w:hAnsi="Arial" w:cs="Arial"/>
        </w:rPr>
      </w:pPr>
    </w:p>
    <w:p w14:paraId="5ACC76D4" w14:textId="18556C4C" w:rsidR="003B5E27" w:rsidRPr="005D1ED6" w:rsidRDefault="0025415B" w:rsidP="0037704E">
      <w:pPr>
        <w:jc w:val="both"/>
        <w:rPr>
          <w:rFonts w:ascii="Arial" w:hAnsi="Arial" w:cs="Arial"/>
          <w:b/>
        </w:rPr>
      </w:pPr>
      <w:r w:rsidRPr="005D1ED6">
        <w:rPr>
          <w:rFonts w:ascii="Arial" w:hAnsi="Arial" w:cs="Arial"/>
          <w:b/>
        </w:rPr>
        <w:t>4. Wymagania - hardware</w:t>
      </w:r>
    </w:p>
    <w:p w14:paraId="65F795C1" w14:textId="53500F60" w:rsidR="003B5E27" w:rsidRPr="005D1ED6" w:rsidRDefault="003B5E27" w:rsidP="0037704E">
      <w:pPr>
        <w:spacing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>- Sys</w:t>
      </w:r>
      <w:r w:rsidR="0025415B" w:rsidRPr="005D1ED6">
        <w:rPr>
          <w:rFonts w:ascii="Arial" w:eastAsia="Times New Roman" w:hAnsi="Arial" w:cs="Arial"/>
          <w:iCs/>
        </w:rPr>
        <w:t>tem zdalnego monitoringu musi być kompatybilny z aktualnie posiadanymi przez Zamawiającego rejestratorami tj. PRODUAL model WTR–D-RH i WTR</w:t>
      </w:r>
      <w:r w:rsidR="00C917C0" w:rsidRPr="005D1ED6">
        <w:rPr>
          <w:rFonts w:ascii="Arial" w:eastAsia="Times New Roman" w:hAnsi="Arial" w:cs="Arial"/>
          <w:iCs/>
        </w:rPr>
        <w:t>,</w:t>
      </w:r>
    </w:p>
    <w:p w14:paraId="53FA2676" w14:textId="5F695BA8" w:rsidR="0046027B" w:rsidRPr="005D1ED6" w:rsidRDefault="0046027B" w:rsidP="0046027B">
      <w:pPr>
        <w:spacing w:before="240" w:after="0" w:line="240" w:lineRule="auto"/>
        <w:jc w:val="both"/>
        <w:rPr>
          <w:rFonts w:ascii="Arial" w:eastAsia="Times New Roman" w:hAnsi="Arial" w:cs="Arial"/>
          <w:iCs/>
        </w:rPr>
      </w:pPr>
      <w:r w:rsidRPr="005D1ED6">
        <w:rPr>
          <w:rFonts w:ascii="Arial" w:eastAsia="Times New Roman" w:hAnsi="Arial" w:cs="Arial"/>
          <w:iCs/>
        </w:rPr>
        <w:t xml:space="preserve">- Elementy sterowania ogrzewaniem muszą być kompatybilne z osprzętem zaworów, </w:t>
      </w:r>
      <w:r w:rsidRPr="005D1ED6">
        <w:rPr>
          <w:rFonts w:ascii="Arial" w:eastAsia="Times New Roman" w:hAnsi="Arial" w:cs="Arial"/>
          <w:iCs/>
        </w:rPr>
        <w:br/>
        <w:t>w którego posiadaniu jest Zamawiający, tj.</w:t>
      </w:r>
    </w:p>
    <w:p w14:paraId="673C3F8E" w14:textId="5440B491" w:rsidR="0046027B" w:rsidRPr="005D1ED6" w:rsidRDefault="0046027B" w:rsidP="0046027B">
      <w:pPr>
        <w:pStyle w:val="Akapitzlist"/>
        <w:numPr>
          <w:ilvl w:val="0"/>
          <w:numId w:val="9"/>
        </w:numPr>
        <w:spacing w:line="254" w:lineRule="auto"/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Siłownikami TA-SLIDER 160 I/O 24 V</w:t>
      </w:r>
      <w:r w:rsidR="00A026C7" w:rsidRPr="005D1ED6">
        <w:rPr>
          <w:rFonts w:ascii="Arial" w:hAnsi="Arial" w:cs="Arial"/>
        </w:rPr>
        <w:t>,</w:t>
      </w:r>
    </w:p>
    <w:p w14:paraId="21B91FF2" w14:textId="44A49C5B" w:rsidR="00A026C7" w:rsidRPr="005D1ED6" w:rsidRDefault="0046027B" w:rsidP="00A026C7">
      <w:pPr>
        <w:pStyle w:val="Akapitzlist"/>
        <w:numPr>
          <w:ilvl w:val="0"/>
          <w:numId w:val="9"/>
        </w:numPr>
        <w:spacing w:line="254" w:lineRule="auto"/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Transformatorami BREVE PSS 20N 230/ 24V</w:t>
      </w:r>
      <w:r w:rsidR="00A026C7" w:rsidRPr="005D1ED6">
        <w:rPr>
          <w:rFonts w:ascii="Arial" w:hAnsi="Arial" w:cs="Arial"/>
        </w:rPr>
        <w:t>.</w:t>
      </w:r>
    </w:p>
    <w:p w14:paraId="591EABDE" w14:textId="77777777" w:rsidR="00074AB0" w:rsidRPr="005D1ED6" w:rsidRDefault="00074AB0" w:rsidP="00A026C7">
      <w:pPr>
        <w:spacing w:line="254" w:lineRule="auto"/>
        <w:jc w:val="both"/>
        <w:rPr>
          <w:rFonts w:ascii="Arial" w:hAnsi="Arial" w:cs="Arial"/>
        </w:rPr>
      </w:pPr>
    </w:p>
    <w:p w14:paraId="31630E62" w14:textId="264CA939" w:rsidR="0025415B" w:rsidRPr="005D1ED6" w:rsidRDefault="00B24E8E" w:rsidP="0025415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25415B" w:rsidRPr="005D1ED6">
        <w:rPr>
          <w:rFonts w:ascii="Arial" w:hAnsi="Arial" w:cs="Arial"/>
          <w:b/>
        </w:rPr>
        <w:t>. Dodatkowe usługi w ramach zadania.</w:t>
      </w:r>
    </w:p>
    <w:p w14:paraId="15F55EDA" w14:textId="77777777" w:rsidR="0025415B" w:rsidRPr="005D1ED6" w:rsidRDefault="0025415B" w:rsidP="00D84A6A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szkolenie z obsługi Systemu Monitoringu dla wybranych pracowników Zamawiającego, </w:t>
      </w:r>
    </w:p>
    <w:p w14:paraId="780BDE8D" w14:textId="644CFB9A" w:rsidR="0025415B" w:rsidRPr="005D1ED6" w:rsidRDefault="0025415B" w:rsidP="00D84A6A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>- opracowanie instrukcji obsługi (wersja elektroniczna i papierowa) przedstawiającej pełną funkcjonalność systemu i opisującej wszystkie jego funkcje.</w:t>
      </w:r>
    </w:p>
    <w:p w14:paraId="785D258C" w14:textId="410D470D" w:rsidR="00A967EE" w:rsidRPr="00253DFD" w:rsidRDefault="00A967EE" w:rsidP="00D84A6A">
      <w:pPr>
        <w:jc w:val="both"/>
        <w:rPr>
          <w:rFonts w:ascii="Arial" w:hAnsi="Arial" w:cs="Arial"/>
        </w:rPr>
      </w:pPr>
      <w:r w:rsidRPr="005D1ED6">
        <w:rPr>
          <w:rFonts w:ascii="Arial" w:hAnsi="Arial" w:cs="Arial"/>
        </w:rPr>
        <w:t xml:space="preserve">- </w:t>
      </w:r>
      <w:r w:rsidR="00597BD6" w:rsidRPr="005D1ED6">
        <w:rPr>
          <w:rFonts w:ascii="Arial" w:hAnsi="Arial" w:cs="Arial"/>
        </w:rPr>
        <w:t>roczne</w:t>
      </w:r>
      <w:r w:rsidR="00AF2680" w:rsidRPr="005D1ED6">
        <w:rPr>
          <w:rFonts w:ascii="Arial" w:hAnsi="Arial" w:cs="Arial"/>
        </w:rPr>
        <w:t>, bezpłatne</w:t>
      </w:r>
      <w:r w:rsidR="00597BD6" w:rsidRPr="005D1ED6">
        <w:rPr>
          <w:rFonts w:ascii="Arial" w:hAnsi="Arial" w:cs="Arial"/>
        </w:rPr>
        <w:t xml:space="preserve"> wsparcie techniczne w okresie wdrażania systemu przez Zamawiającego (należy rozumieć jako świadcze</w:t>
      </w:r>
      <w:r w:rsidR="00717184" w:rsidRPr="005D1ED6">
        <w:rPr>
          <w:rFonts w:ascii="Arial" w:hAnsi="Arial" w:cs="Arial"/>
        </w:rPr>
        <w:t xml:space="preserve">nia dodatkowe </w:t>
      </w:r>
      <w:r w:rsidR="00597BD6" w:rsidRPr="005D1ED6">
        <w:rPr>
          <w:rFonts w:ascii="Arial" w:hAnsi="Arial" w:cs="Arial"/>
        </w:rPr>
        <w:t>których zakres wykracza poza obowiązki Wykonawcy z tytułu udzielonej gwarancji</w:t>
      </w:r>
      <w:r w:rsidR="00717184" w:rsidRPr="005D1ED6">
        <w:rPr>
          <w:rFonts w:ascii="Arial" w:hAnsi="Arial" w:cs="Arial"/>
        </w:rPr>
        <w:t>) W ramach wsparcia należy uwzględnić: nielimitowaną ilość porad w formie zdalnej (mailowo, telefonicznie); wizyty stacjonarne (wizyty</w:t>
      </w:r>
      <w:r w:rsidR="00717184">
        <w:rPr>
          <w:rFonts w:ascii="Arial" w:hAnsi="Arial" w:cs="Arial"/>
        </w:rPr>
        <w:t xml:space="preserve"> na wezwanie) na potrzeby rozwiązania problemów z wdrażaniem systemu przez Zamawiającego (należy przyjąć 20 wizyt na wezwanie, które definiuje się jako </w:t>
      </w:r>
      <w:r w:rsidR="00717184" w:rsidRPr="00253DFD">
        <w:rPr>
          <w:rFonts w:ascii="Arial" w:hAnsi="Arial" w:cs="Arial"/>
        </w:rPr>
        <w:t>jedną wizytę lub serię wizyt których celem jest rozwiązanie problemu lub wykonanie określonego zadania</w:t>
      </w:r>
      <w:r w:rsidR="00717184">
        <w:rPr>
          <w:rFonts w:ascii="Arial" w:hAnsi="Arial" w:cs="Arial"/>
        </w:rPr>
        <w:t xml:space="preserve">); miesięczne wizyty diagnostyczne mające na celu sprawdzić </w:t>
      </w:r>
      <w:r w:rsidR="006444C8">
        <w:rPr>
          <w:rFonts w:ascii="Arial" w:hAnsi="Arial" w:cs="Arial"/>
        </w:rPr>
        <w:t>działanie</w:t>
      </w:r>
      <w:r w:rsidR="00717184">
        <w:rPr>
          <w:rFonts w:ascii="Arial" w:hAnsi="Arial" w:cs="Arial"/>
        </w:rPr>
        <w:t xml:space="preserve"> systemu</w:t>
      </w:r>
      <w:r w:rsidR="006444C8">
        <w:rPr>
          <w:rFonts w:ascii="Arial" w:hAnsi="Arial" w:cs="Arial"/>
        </w:rPr>
        <w:t xml:space="preserve">/ zaktualizować oprogramowanie </w:t>
      </w:r>
      <w:r w:rsidR="00D57996">
        <w:rPr>
          <w:rFonts w:ascii="Arial" w:hAnsi="Arial" w:cs="Arial"/>
        </w:rPr>
        <w:t xml:space="preserve">komponentów systemu </w:t>
      </w:r>
      <w:r w:rsidR="006444C8">
        <w:rPr>
          <w:rFonts w:ascii="Arial" w:hAnsi="Arial" w:cs="Arial"/>
        </w:rPr>
        <w:t>do najnowszej wersji.</w:t>
      </w:r>
    </w:p>
    <w:p w14:paraId="6871227F" w14:textId="57455ED1" w:rsidR="0025415B" w:rsidRDefault="0025415B" w:rsidP="003B5E27">
      <w:pPr>
        <w:spacing w:after="0" w:line="240" w:lineRule="auto"/>
        <w:rPr>
          <w:rFonts w:ascii="Arial" w:eastAsia="Times New Roman" w:hAnsi="Arial" w:cs="Arial"/>
          <w:iCs/>
        </w:rPr>
      </w:pPr>
    </w:p>
    <w:p w14:paraId="460E65C5" w14:textId="77777777" w:rsidR="0025415B" w:rsidRDefault="0025415B" w:rsidP="003B5E27">
      <w:pPr>
        <w:spacing w:after="0" w:line="240" w:lineRule="auto"/>
        <w:rPr>
          <w:rFonts w:ascii="Arial" w:eastAsia="Times New Roman" w:hAnsi="Arial" w:cs="Arial"/>
          <w:iCs/>
        </w:rPr>
      </w:pPr>
    </w:p>
    <w:p w14:paraId="3F5D5197" w14:textId="77777777" w:rsidR="0025415B" w:rsidRPr="0025415B" w:rsidRDefault="0025415B" w:rsidP="0025415B">
      <w:pPr>
        <w:spacing w:after="0" w:line="240" w:lineRule="auto"/>
        <w:rPr>
          <w:rFonts w:ascii="Arial" w:eastAsia="Times New Roman" w:hAnsi="Arial" w:cs="Arial"/>
          <w:iCs/>
        </w:rPr>
      </w:pPr>
    </w:p>
    <w:p w14:paraId="3AF9B018" w14:textId="77777777" w:rsidR="0025415B" w:rsidRPr="00253DFD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</w:rPr>
      </w:pPr>
    </w:p>
    <w:sectPr w:rsidR="0025415B" w:rsidRPr="00253DFD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E2737" w14:textId="77777777" w:rsidR="00E3226A" w:rsidRDefault="00E3226A" w:rsidP="001F4B8B">
      <w:pPr>
        <w:spacing w:after="0" w:line="240" w:lineRule="auto"/>
      </w:pPr>
      <w:r>
        <w:separator/>
      </w:r>
    </w:p>
  </w:endnote>
  <w:endnote w:type="continuationSeparator" w:id="0">
    <w:p w14:paraId="2857B1B0" w14:textId="77777777" w:rsidR="00E3226A" w:rsidRDefault="00E3226A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14187" w14:textId="77777777" w:rsidR="00E3226A" w:rsidRDefault="00E3226A" w:rsidP="001F4B8B">
      <w:pPr>
        <w:spacing w:after="0" w:line="240" w:lineRule="auto"/>
      </w:pPr>
      <w:r>
        <w:separator/>
      </w:r>
    </w:p>
  </w:footnote>
  <w:footnote w:type="continuationSeparator" w:id="0">
    <w:p w14:paraId="7B83D143" w14:textId="77777777" w:rsidR="00E3226A" w:rsidRDefault="00E3226A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9"/>
  </w:num>
  <w:num w:numId="8">
    <w:abstractNumId w:val="7"/>
  </w:num>
  <w:num w:numId="9">
    <w:abstractNumId w:val="5"/>
  </w:num>
  <w:num w:numId="10">
    <w:abstractNumId w:val="2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5A31"/>
    <w:rsid w:val="000444C0"/>
    <w:rsid w:val="000446A0"/>
    <w:rsid w:val="00074AB0"/>
    <w:rsid w:val="00074D2B"/>
    <w:rsid w:val="00082F03"/>
    <w:rsid w:val="000F4089"/>
    <w:rsid w:val="001158E7"/>
    <w:rsid w:val="00132D16"/>
    <w:rsid w:val="00147E6C"/>
    <w:rsid w:val="00195A5F"/>
    <w:rsid w:val="001A6541"/>
    <w:rsid w:val="001F4B8B"/>
    <w:rsid w:val="00201715"/>
    <w:rsid w:val="00215213"/>
    <w:rsid w:val="00226E1A"/>
    <w:rsid w:val="00231EF9"/>
    <w:rsid w:val="00253DFD"/>
    <w:rsid w:val="0025415B"/>
    <w:rsid w:val="002600C0"/>
    <w:rsid w:val="002666D6"/>
    <w:rsid w:val="002C45CF"/>
    <w:rsid w:val="002D059A"/>
    <w:rsid w:val="003009B4"/>
    <w:rsid w:val="00311B55"/>
    <w:rsid w:val="0032199C"/>
    <w:rsid w:val="0032269F"/>
    <w:rsid w:val="00365700"/>
    <w:rsid w:val="0037704E"/>
    <w:rsid w:val="00392476"/>
    <w:rsid w:val="003B5E27"/>
    <w:rsid w:val="003D5A19"/>
    <w:rsid w:val="003E61CE"/>
    <w:rsid w:val="003F564E"/>
    <w:rsid w:val="0041143E"/>
    <w:rsid w:val="004352C3"/>
    <w:rsid w:val="0046027B"/>
    <w:rsid w:val="00466938"/>
    <w:rsid w:val="00492963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23BA"/>
    <w:rsid w:val="005B1438"/>
    <w:rsid w:val="005C0E64"/>
    <w:rsid w:val="005D1ED6"/>
    <w:rsid w:val="005D50B8"/>
    <w:rsid w:val="005F1546"/>
    <w:rsid w:val="005F2F36"/>
    <w:rsid w:val="0060092A"/>
    <w:rsid w:val="006047E3"/>
    <w:rsid w:val="00606C6A"/>
    <w:rsid w:val="006332AE"/>
    <w:rsid w:val="0063718F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96E99"/>
    <w:rsid w:val="006A7BD0"/>
    <w:rsid w:val="006B20DE"/>
    <w:rsid w:val="006B7440"/>
    <w:rsid w:val="006D2628"/>
    <w:rsid w:val="006D7382"/>
    <w:rsid w:val="006E7EDB"/>
    <w:rsid w:val="006F7265"/>
    <w:rsid w:val="0071229B"/>
    <w:rsid w:val="00716658"/>
    <w:rsid w:val="00717184"/>
    <w:rsid w:val="00751496"/>
    <w:rsid w:val="007602A5"/>
    <w:rsid w:val="00782C68"/>
    <w:rsid w:val="00796ED8"/>
    <w:rsid w:val="00797006"/>
    <w:rsid w:val="0080149A"/>
    <w:rsid w:val="00804433"/>
    <w:rsid w:val="008757F7"/>
    <w:rsid w:val="008B5F0B"/>
    <w:rsid w:val="008B6E81"/>
    <w:rsid w:val="008B7585"/>
    <w:rsid w:val="008C2DD1"/>
    <w:rsid w:val="008D5C77"/>
    <w:rsid w:val="008E1BBA"/>
    <w:rsid w:val="00904969"/>
    <w:rsid w:val="0091384E"/>
    <w:rsid w:val="00930C42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57BF"/>
    <w:rsid w:val="00A1564F"/>
    <w:rsid w:val="00A30053"/>
    <w:rsid w:val="00A3243B"/>
    <w:rsid w:val="00A32C8A"/>
    <w:rsid w:val="00A512BF"/>
    <w:rsid w:val="00A769BF"/>
    <w:rsid w:val="00A816E8"/>
    <w:rsid w:val="00A967EE"/>
    <w:rsid w:val="00AC11A5"/>
    <w:rsid w:val="00AC15A6"/>
    <w:rsid w:val="00AD6042"/>
    <w:rsid w:val="00AF00D2"/>
    <w:rsid w:val="00AF2680"/>
    <w:rsid w:val="00B156DB"/>
    <w:rsid w:val="00B176BF"/>
    <w:rsid w:val="00B24E8E"/>
    <w:rsid w:val="00B33ADE"/>
    <w:rsid w:val="00B40009"/>
    <w:rsid w:val="00B4786E"/>
    <w:rsid w:val="00B519DE"/>
    <w:rsid w:val="00B66371"/>
    <w:rsid w:val="00B71FF6"/>
    <w:rsid w:val="00B80BAC"/>
    <w:rsid w:val="00B84DC5"/>
    <w:rsid w:val="00BB2251"/>
    <w:rsid w:val="00BB75D5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90BAC"/>
    <w:rsid w:val="00C917C0"/>
    <w:rsid w:val="00CB2750"/>
    <w:rsid w:val="00CC14D7"/>
    <w:rsid w:val="00CD2118"/>
    <w:rsid w:val="00D01CF3"/>
    <w:rsid w:val="00D05D52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226A"/>
    <w:rsid w:val="00E34D3C"/>
    <w:rsid w:val="00E70E64"/>
    <w:rsid w:val="00E72598"/>
    <w:rsid w:val="00E92C94"/>
    <w:rsid w:val="00EB7B6F"/>
    <w:rsid w:val="00ED10DA"/>
    <w:rsid w:val="00ED488E"/>
    <w:rsid w:val="00EF3877"/>
    <w:rsid w:val="00F50062"/>
    <w:rsid w:val="00F60875"/>
    <w:rsid w:val="00F82869"/>
    <w:rsid w:val="00FB5D57"/>
    <w:rsid w:val="00FC35BF"/>
    <w:rsid w:val="00FD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1002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8</cp:revision>
  <cp:lastPrinted>2023-03-14T07:27:00Z</cp:lastPrinted>
  <dcterms:created xsi:type="dcterms:W3CDTF">2023-03-14T13:47:00Z</dcterms:created>
  <dcterms:modified xsi:type="dcterms:W3CDTF">2023-03-24T08:26:00Z</dcterms:modified>
</cp:coreProperties>
</file>