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0CF335" w14:textId="57371B1C" w:rsidR="00782C68" w:rsidRPr="00253DFD" w:rsidRDefault="002C45CF" w:rsidP="0080149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WYMIANA</w:t>
      </w:r>
      <w:r w:rsidR="00667F58" w:rsidRPr="00253DFD">
        <w:rPr>
          <w:rFonts w:ascii="Arial" w:hAnsi="Arial" w:cs="Arial"/>
          <w:b/>
          <w:sz w:val="28"/>
          <w:szCs w:val="28"/>
        </w:rPr>
        <w:t xml:space="preserve"> SYSTEMU MONITORINGU KLIMATU</w:t>
      </w:r>
    </w:p>
    <w:p w14:paraId="372F414F" w14:textId="272EA798" w:rsidR="00667F58" w:rsidRDefault="00667F58" w:rsidP="00782C68">
      <w:pPr>
        <w:rPr>
          <w:rFonts w:ascii="Arial" w:hAnsi="Arial" w:cs="Arial"/>
        </w:rPr>
      </w:pPr>
    </w:p>
    <w:p w14:paraId="43E03162" w14:textId="77777777" w:rsidR="00BD4722" w:rsidRPr="00253DFD" w:rsidRDefault="00BD4722" w:rsidP="00782C68">
      <w:pPr>
        <w:rPr>
          <w:rFonts w:ascii="Arial" w:hAnsi="Arial" w:cs="Arial"/>
        </w:rPr>
      </w:pPr>
    </w:p>
    <w:p w14:paraId="58DB08A7" w14:textId="735C0229" w:rsidR="00782C68" w:rsidRPr="00253DFD" w:rsidRDefault="00782C68" w:rsidP="00E70E64">
      <w:pPr>
        <w:jc w:val="both"/>
        <w:rPr>
          <w:rFonts w:ascii="Arial" w:hAnsi="Arial" w:cs="Arial"/>
        </w:rPr>
      </w:pPr>
      <w:r w:rsidRPr="00253DFD">
        <w:rPr>
          <w:rFonts w:ascii="Arial" w:hAnsi="Arial" w:cs="Arial"/>
        </w:rPr>
        <w:t xml:space="preserve">Przedmiotem zamówienia </w:t>
      </w:r>
      <w:r w:rsidR="00E70E64">
        <w:rPr>
          <w:rFonts w:ascii="Arial" w:hAnsi="Arial" w:cs="Arial"/>
        </w:rPr>
        <w:t xml:space="preserve">jest </w:t>
      </w:r>
      <w:r w:rsidR="002C45CF">
        <w:rPr>
          <w:rFonts w:ascii="Arial" w:hAnsi="Arial" w:cs="Arial"/>
        </w:rPr>
        <w:t xml:space="preserve">wymiana istniejącego systemu monitoringu klimatu polegająca na </w:t>
      </w:r>
      <w:bookmarkStart w:id="0" w:name="_GoBack"/>
      <w:bookmarkEnd w:id="0"/>
      <w:r w:rsidR="002C45CF">
        <w:rPr>
          <w:rFonts w:ascii="Arial" w:hAnsi="Arial" w:cs="Arial"/>
        </w:rPr>
        <w:t>budowie nowego systemu</w:t>
      </w:r>
      <w:r w:rsidR="00E70E64" w:rsidRPr="00E70E64">
        <w:rPr>
          <w:rFonts w:ascii="Arial" w:hAnsi="Arial" w:cs="Arial"/>
        </w:rPr>
        <w:t xml:space="preserve"> monitoringu klimatu przestrzeni ekspozycyjnych Gmachu Głównego Muzeum Narodowego w Warszawie.</w:t>
      </w:r>
    </w:p>
    <w:p w14:paraId="4FE3C040" w14:textId="0AD35B2A" w:rsidR="00667F58" w:rsidRDefault="00667F58" w:rsidP="00782C68">
      <w:pPr>
        <w:rPr>
          <w:rFonts w:ascii="Arial" w:hAnsi="Arial" w:cs="Arial"/>
        </w:rPr>
      </w:pPr>
    </w:p>
    <w:p w14:paraId="695D1693" w14:textId="77777777" w:rsidR="00BD4722" w:rsidRPr="00253DFD" w:rsidRDefault="00BD4722" w:rsidP="00782C68">
      <w:pPr>
        <w:rPr>
          <w:rFonts w:ascii="Arial" w:hAnsi="Arial" w:cs="Arial"/>
        </w:rPr>
      </w:pPr>
    </w:p>
    <w:p w14:paraId="32D87EC6" w14:textId="52BF4D38" w:rsidR="00667F58" w:rsidRPr="00253DFD" w:rsidRDefault="00667F58" w:rsidP="00667F58">
      <w:pPr>
        <w:jc w:val="center"/>
        <w:rPr>
          <w:rFonts w:ascii="Arial" w:hAnsi="Arial" w:cs="Arial"/>
          <w:b/>
        </w:rPr>
      </w:pPr>
      <w:r w:rsidRPr="00253DFD">
        <w:rPr>
          <w:rFonts w:ascii="Arial" w:hAnsi="Arial" w:cs="Arial"/>
          <w:b/>
        </w:rPr>
        <w:t>ZAKRES ZAMÓWIENIA</w:t>
      </w:r>
    </w:p>
    <w:p w14:paraId="65E7C4AF" w14:textId="11E24338" w:rsidR="00782C68" w:rsidRPr="005D1ED6" w:rsidRDefault="00503D68" w:rsidP="00503D68">
      <w:pPr>
        <w:rPr>
          <w:rFonts w:ascii="Arial" w:hAnsi="Arial" w:cs="Arial"/>
          <w:b/>
        </w:rPr>
      </w:pPr>
      <w:r w:rsidRPr="005D1ED6">
        <w:rPr>
          <w:rFonts w:ascii="Arial" w:hAnsi="Arial" w:cs="Arial"/>
          <w:b/>
        </w:rPr>
        <w:t xml:space="preserve">1. </w:t>
      </w:r>
      <w:r w:rsidR="00E70E64" w:rsidRPr="005D1ED6">
        <w:rPr>
          <w:rFonts w:ascii="Arial" w:hAnsi="Arial" w:cs="Arial"/>
          <w:b/>
        </w:rPr>
        <w:t>Prace programistyczne</w:t>
      </w:r>
      <w:r w:rsidR="00782C68" w:rsidRPr="005D1ED6">
        <w:rPr>
          <w:rFonts w:ascii="Arial" w:hAnsi="Arial" w:cs="Arial"/>
          <w:b/>
        </w:rPr>
        <w:t>.</w:t>
      </w:r>
    </w:p>
    <w:p w14:paraId="279460F6" w14:textId="7EBE0B49" w:rsidR="00025A31" w:rsidRPr="005D1ED6" w:rsidRDefault="00E70E64" w:rsidP="0056566C">
      <w:p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 xml:space="preserve">Przygotowanie skryptu/aplikacji zarządzającej parametrami </w:t>
      </w:r>
      <w:r w:rsidR="00995F8C" w:rsidRPr="005D1ED6">
        <w:rPr>
          <w:rFonts w:ascii="Arial" w:hAnsi="Arial" w:cs="Arial"/>
        </w:rPr>
        <w:t>klimatu dostarczonymi przez urządzenia</w:t>
      </w:r>
      <w:r w:rsidRPr="005D1ED6">
        <w:rPr>
          <w:rFonts w:ascii="Arial" w:hAnsi="Arial" w:cs="Arial"/>
        </w:rPr>
        <w:t xml:space="preserve"> monitoringu klimatu (rejestratory klimatu). Przetwarzane parametry winne być zwizualizowane w prostej formie graficznej pozwalającej zlokalizować dany punkt pomiarowy w przestrzeni Muzeum.</w:t>
      </w:r>
      <w:r w:rsidR="0056566C" w:rsidRPr="005D1ED6">
        <w:rPr>
          <w:rFonts w:ascii="Arial" w:hAnsi="Arial" w:cs="Arial"/>
        </w:rPr>
        <w:t xml:space="preserve"> </w:t>
      </w:r>
      <w:r w:rsidR="009C42F0" w:rsidRPr="005D1ED6">
        <w:rPr>
          <w:rFonts w:ascii="Arial" w:hAnsi="Arial" w:cs="Arial"/>
        </w:rPr>
        <w:t xml:space="preserve">Aplikację/skrypt należy ponadto wyposażyć w moduł sterowania ogrzewaniem, który dane wejściowe czerpał będzie z sieci rejestratorów monitoringu klimatu. </w:t>
      </w:r>
      <w:r w:rsidR="0056566C" w:rsidRPr="005D1ED6">
        <w:rPr>
          <w:rFonts w:ascii="Arial" w:hAnsi="Arial" w:cs="Arial"/>
        </w:rPr>
        <w:t>Przestrzenie objęte wizualizacją wraz z charakterystyką punktów pomiarowych przedstawia poniższa tabela.</w:t>
      </w:r>
    </w:p>
    <w:p w14:paraId="3699AA66" w14:textId="77777777" w:rsidR="00D42337" w:rsidRPr="005D1ED6" w:rsidRDefault="00D42337" w:rsidP="0056566C">
      <w:pPr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22"/>
        <w:gridCol w:w="3249"/>
        <w:gridCol w:w="1129"/>
        <w:gridCol w:w="1778"/>
      </w:tblGrid>
      <w:tr w:rsidR="00B84DC5" w:rsidRPr="005D1ED6" w14:paraId="438978D6" w14:textId="77777777" w:rsidTr="0064631E">
        <w:trPr>
          <w:jc w:val="center"/>
        </w:trPr>
        <w:tc>
          <w:tcPr>
            <w:tcW w:w="0" w:type="auto"/>
            <w:vMerge w:val="restart"/>
            <w:vAlign w:val="center"/>
          </w:tcPr>
          <w:p w14:paraId="12EA4401" w14:textId="26639472" w:rsidR="00B84DC5" w:rsidRPr="005D1ED6" w:rsidRDefault="00B84DC5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Lp.</w:t>
            </w:r>
          </w:p>
        </w:tc>
        <w:tc>
          <w:tcPr>
            <w:tcW w:w="0" w:type="auto"/>
            <w:vMerge w:val="restart"/>
            <w:vAlign w:val="center"/>
          </w:tcPr>
          <w:p w14:paraId="403F99AE" w14:textId="49F774B8" w:rsidR="00B84DC5" w:rsidRPr="005D1ED6" w:rsidRDefault="00B84DC5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Określenie przestrzeni</w:t>
            </w:r>
          </w:p>
        </w:tc>
        <w:tc>
          <w:tcPr>
            <w:tcW w:w="0" w:type="auto"/>
            <w:gridSpan w:val="2"/>
          </w:tcPr>
          <w:p w14:paraId="2507D0C8" w14:textId="77777777" w:rsidR="00B84DC5" w:rsidRPr="005D1ED6" w:rsidRDefault="00B84DC5" w:rsidP="00B84DC5">
            <w:pPr>
              <w:jc w:val="center"/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Ilość punktów pomiarowych</w:t>
            </w:r>
          </w:p>
          <w:p w14:paraId="49510068" w14:textId="7AE823A0" w:rsidR="00B84DC5" w:rsidRPr="005D1ED6" w:rsidRDefault="00B84DC5" w:rsidP="00B84DC5">
            <w:pPr>
              <w:jc w:val="center"/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do zdefiniowania</w:t>
            </w:r>
          </w:p>
        </w:tc>
      </w:tr>
      <w:tr w:rsidR="00B84DC5" w:rsidRPr="005D1ED6" w14:paraId="57C534B2" w14:textId="77777777" w:rsidTr="0064631E">
        <w:trPr>
          <w:jc w:val="center"/>
        </w:trPr>
        <w:tc>
          <w:tcPr>
            <w:tcW w:w="0" w:type="auto"/>
            <w:vMerge/>
          </w:tcPr>
          <w:p w14:paraId="0BED8888" w14:textId="77777777" w:rsidR="00B84DC5" w:rsidRPr="005D1ED6" w:rsidRDefault="00B84DC5" w:rsidP="00782C68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Merge/>
          </w:tcPr>
          <w:p w14:paraId="329B7444" w14:textId="77777777" w:rsidR="00B84DC5" w:rsidRPr="005D1ED6" w:rsidRDefault="00B84DC5" w:rsidP="00782C68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10C82AA6" w14:textId="7F468204" w:rsidR="00B84DC5" w:rsidRPr="005D1ED6" w:rsidRDefault="00B84DC5" w:rsidP="00B84DC5">
            <w:pPr>
              <w:jc w:val="center"/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stałe</w:t>
            </w:r>
          </w:p>
        </w:tc>
        <w:tc>
          <w:tcPr>
            <w:tcW w:w="0" w:type="auto"/>
          </w:tcPr>
          <w:p w14:paraId="6A18E2E4" w14:textId="45DB9449" w:rsidR="00B84DC5" w:rsidRPr="005D1ED6" w:rsidRDefault="00B84DC5" w:rsidP="00B84DC5">
            <w:pPr>
              <w:jc w:val="center"/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ruchome</w:t>
            </w:r>
          </w:p>
        </w:tc>
      </w:tr>
      <w:tr w:rsidR="00B84DC5" w:rsidRPr="005D1ED6" w14:paraId="768F2673" w14:textId="77777777" w:rsidTr="0064631E">
        <w:trPr>
          <w:jc w:val="center"/>
        </w:trPr>
        <w:tc>
          <w:tcPr>
            <w:tcW w:w="0" w:type="auto"/>
          </w:tcPr>
          <w:p w14:paraId="111C69A2" w14:textId="4C48107D" w:rsidR="00B84DC5" w:rsidRPr="005D1ED6" w:rsidRDefault="00B84DC5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1.</w:t>
            </w:r>
          </w:p>
        </w:tc>
        <w:tc>
          <w:tcPr>
            <w:tcW w:w="0" w:type="auto"/>
          </w:tcPr>
          <w:p w14:paraId="0A0D2A7F" w14:textId="6D00F5C9" w:rsidR="00B84DC5" w:rsidRPr="005D1ED6" w:rsidRDefault="00B84DC5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Galeria Wystaw Czasowych</w:t>
            </w:r>
          </w:p>
        </w:tc>
        <w:tc>
          <w:tcPr>
            <w:tcW w:w="0" w:type="auto"/>
          </w:tcPr>
          <w:p w14:paraId="3623F7EB" w14:textId="58E213DC" w:rsidR="00B84DC5" w:rsidRPr="005D1ED6" w:rsidRDefault="00B84DC5" w:rsidP="0064631E">
            <w:pPr>
              <w:jc w:val="center"/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7</w:t>
            </w:r>
          </w:p>
        </w:tc>
        <w:tc>
          <w:tcPr>
            <w:tcW w:w="0" w:type="auto"/>
          </w:tcPr>
          <w:p w14:paraId="1CEACB8A" w14:textId="2D98D45A" w:rsidR="00B84DC5" w:rsidRPr="005D1ED6" w:rsidRDefault="007602A5" w:rsidP="0064631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53DFD" w:rsidRPr="005D1ED6" w14:paraId="4A09C3CE" w14:textId="77777777" w:rsidTr="0064631E">
        <w:trPr>
          <w:jc w:val="center"/>
        </w:trPr>
        <w:tc>
          <w:tcPr>
            <w:tcW w:w="0" w:type="auto"/>
          </w:tcPr>
          <w:p w14:paraId="438371C5" w14:textId="2E4017DB" w:rsidR="00B84DC5" w:rsidRPr="005D1ED6" w:rsidRDefault="00B84DC5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2.</w:t>
            </w:r>
          </w:p>
        </w:tc>
        <w:tc>
          <w:tcPr>
            <w:tcW w:w="0" w:type="auto"/>
          </w:tcPr>
          <w:p w14:paraId="24B07BFE" w14:textId="7D22D593" w:rsidR="00B84DC5" w:rsidRPr="005D1ED6" w:rsidRDefault="00B84DC5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Galeria XIX w.</w:t>
            </w:r>
          </w:p>
        </w:tc>
        <w:tc>
          <w:tcPr>
            <w:tcW w:w="0" w:type="auto"/>
          </w:tcPr>
          <w:p w14:paraId="2191888E" w14:textId="5A417FAF" w:rsidR="00B84DC5" w:rsidRPr="005D1ED6" w:rsidRDefault="00D91E50" w:rsidP="0064631E">
            <w:pPr>
              <w:jc w:val="center"/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15</w:t>
            </w:r>
          </w:p>
        </w:tc>
        <w:tc>
          <w:tcPr>
            <w:tcW w:w="0" w:type="auto"/>
          </w:tcPr>
          <w:p w14:paraId="67307BC9" w14:textId="543EB1D7" w:rsidR="00B84DC5" w:rsidRPr="005D1ED6" w:rsidRDefault="005837D4" w:rsidP="0064631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53DFD" w:rsidRPr="005D1ED6" w14:paraId="4CA63B8F" w14:textId="77777777" w:rsidTr="0064631E">
        <w:trPr>
          <w:jc w:val="center"/>
        </w:trPr>
        <w:tc>
          <w:tcPr>
            <w:tcW w:w="0" w:type="auto"/>
          </w:tcPr>
          <w:p w14:paraId="73A9A45A" w14:textId="082F3919" w:rsidR="00B84DC5" w:rsidRPr="005D1ED6" w:rsidRDefault="00B84DC5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3.</w:t>
            </w:r>
          </w:p>
        </w:tc>
        <w:tc>
          <w:tcPr>
            <w:tcW w:w="0" w:type="auto"/>
          </w:tcPr>
          <w:p w14:paraId="4E130DD3" w14:textId="34A91F52" w:rsidR="00B84DC5" w:rsidRPr="005D1ED6" w:rsidRDefault="00B84DC5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Galeria Faras</w:t>
            </w:r>
          </w:p>
        </w:tc>
        <w:tc>
          <w:tcPr>
            <w:tcW w:w="0" w:type="auto"/>
          </w:tcPr>
          <w:p w14:paraId="4C063EAE" w14:textId="3C686383" w:rsidR="00B84DC5" w:rsidRPr="005D1ED6" w:rsidRDefault="00B84DC5" w:rsidP="0064631E">
            <w:pPr>
              <w:jc w:val="center"/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5</w:t>
            </w:r>
          </w:p>
        </w:tc>
        <w:tc>
          <w:tcPr>
            <w:tcW w:w="0" w:type="auto"/>
          </w:tcPr>
          <w:p w14:paraId="269F69B0" w14:textId="0BBE73C8" w:rsidR="00B84DC5" w:rsidRPr="005D1ED6" w:rsidRDefault="00B84DC5" w:rsidP="0064631E">
            <w:pPr>
              <w:jc w:val="center"/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3</w:t>
            </w:r>
          </w:p>
        </w:tc>
      </w:tr>
      <w:tr w:rsidR="00253DFD" w:rsidRPr="005D1ED6" w14:paraId="0784C0F4" w14:textId="77777777" w:rsidTr="0064631E">
        <w:trPr>
          <w:jc w:val="center"/>
        </w:trPr>
        <w:tc>
          <w:tcPr>
            <w:tcW w:w="0" w:type="auto"/>
          </w:tcPr>
          <w:p w14:paraId="2047C6C0" w14:textId="3321DFC2" w:rsidR="00B84DC5" w:rsidRPr="005D1ED6" w:rsidRDefault="00B84DC5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4.</w:t>
            </w:r>
          </w:p>
        </w:tc>
        <w:tc>
          <w:tcPr>
            <w:tcW w:w="0" w:type="auto"/>
          </w:tcPr>
          <w:p w14:paraId="7CA07981" w14:textId="2D8DEB8D" w:rsidR="00B84DC5" w:rsidRPr="005D1ED6" w:rsidRDefault="00B84DC5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Galeria Sztuki Starożytnej</w:t>
            </w:r>
          </w:p>
        </w:tc>
        <w:tc>
          <w:tcPr>
            <w:tcW w:w="0" w:type="auto"/>
          </w:tcPr>
          <w:p w14:paraId="33624E30" w14:textId="38924B74" w:rsidR="00B84DC5" w:rsidRPr="005D1ED6" w:rsidRDefault="00B84DC5" w:rsidP="0064631E">
            <w:pPr>
              <w:jc w:val="center"/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7</w:t>
            </w:r>
          </w:p>
        </w:tc>
        <w:tc>
          <w:tcPr>
            <w:tcW w:w="0" w:type="auto"/>
          </w:tcPr>
          <w:p w14:paraId="5D5E58E2" w14:textId="5F6562B4" w:rsidR="00B84DC5" w:rsidRPr="005D1ED6" w:rsidRDefault="00B84DC5" w:rsidP="0064631E">
            <w:pPr>
              <w:jc w:val="center"/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7</w:t>
            </w:r>
          </w:p>
        </w:tc>
      </w:tr>
      <w:tr w:rsidR="00253DFD" w:rsidRPr="005D1ED6" w14:paraId="3DE606C0" w14:textId="77777777" w:rsidTr="0064631E">
        <w:trPr>
          <w:jc w:val="center"/>
        </w:trPr>
        <w:tc>
          <w:tcPr>
            <w:tcW w:w="0" w:type="auto"/>
          </w:tcPr>
          <w:p w14:paraId="0AEB04DF" w14:textId="3A630A6D" w:rsidR="00B84DC5" w:rsidRPr="005D1ED6" w:rsidRDefault="00B84DC5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5.</w:t>
            </w:r>
          </w:p>
        </w:tc>
        <w:tc>
          <w:tcPr>
            <w:tcW w:w="0" w:type="auto"/>
          </w:tcPr>
          <w:p w14:paraId="75268346" w14:textId="1D2647CE" w:rsidR="00B84DC5" w:rsidRPr="005D1ED6" w:rsidRDefault="008757F7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Ryzalit Dolny i Górny</w:t>
            </w:r>
          </w:p>
        </w:tc>
        <w:tc>
          <w:tcPr>
            <w:tcW w:w="0" w:type="auto"/>
          </w:tcPr>
          <w:p w14:paraId="61871155" w14:textId="296F11A7" w:rsidR="00B84DC5" w:rsidRPr="005D1ED6" w:rsidRDefault="007602A5" w:rsidP="0064631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0" w:type="auto"/>
          </w:tcPr>
          <w:p w14:paraId="15B0E24B" w14:textId="102B7693" w:rsidR="00B84DC5" w:rsidRPr="005D1ED6" w:rsidRDefault="008757F7" w:rsidP="0064631E">
            <w:pPr>
              <w:jc w:val="center"/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6</w:t>
            </w:r>
          </w:p>
        </w:tc>
      </w:tr>
      <w:tr w:rsidR="00253DFD" w:rsidRPr="005D1ED6" w14:paraId="60C5E43B" w14:textId="77777777" w:rsidTr="0064631E">
        <w:trPr>
          <w:jc w:val="center"/>
        </w:trPr>
        <w:tc>
          <w:tcPr>
            <w:tcW w:w="0" w:type="auto"/>
          </w:tcPr>
          <w:p w14:paraId="3C9DD3BC" w14:textId="35638C89" w:rsidR="00B84DC5" w:rsidRPr="005D1ED6" w:rsidRDefault="00B84DC5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6.</w:t>
            </w:r>
          </w:p>
        </w:tc>
        <w:tc>
          <w:tcPr>
            <w:tcW w:w="0" w:type="auto"/>
          </w:tcPr>
          <w:p w14:paraId="0DD0A0ED" w14:textId="63C4535E" w:rsidR="00B84DC5" w:rsidRPr="005D1ED6" w:rsidRDefault="008757F7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Galeria Sztuki Dawnej</w:t>
            </w:r>
          </w:p>
        </w:tc>
        <w:tc>
          <w:tcPr>
            <w:tcW w:w="0" w:type="auto"/>
          </w:tcPr>
          <w:p w14:paraId="17BA5E78" w14:textId="48F8FE8B" w:rsidR="00B84DC5" w:rsidRPr="005D1ED6" w:rsidRDefault="007602A5" w:rsidP="0064631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0" w:type="auto"/>
          </w:tcPr>
          <w:p w14:paraId="63C6E82D" w14:textId="36D66B19" w:rsidR="00B84DC5" w:rsidRPr="005D1ED6" w:rsidRDefault="00D91E50" w:rsidP="0064631E">
            <w:pPr>
              <w:jc w:val="center"/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1</w:t>
            </w:r>
            <w:r w:rsidR="0091384E">
              <w:rPr>
                <w:rFonts w:ascii="Arial" w:hAnsi="Arial" w:cs="Arial"/>
              </w:rPr>
              <w:t>8</w:t>
            </w:r>
          </w:p>
        </w:tc>
      </w:tr>
      <w:tr w:rsidR="00253DFD" w:rsidRPr="005D1ED6" w14:paraId="1B61DE64" w14:textId="77777777" w:rsidTr="0064631E">
        <w:trPr>
          <w:jc w:val="center"/>
        </w:trPr>
        <w:tc>
          <w:tcPr>
            <w:tcW w:w="0" w:type="auto"/>
          </w:tcPr>
          <w:p w14:paraId="22D19C21" w14:textId="44134AAD" w:rsidR="00B84DC5" w:rsidRPr="005D1ED6" w:rsidRDefault="00B84DC5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7.</w:t>
            </w:r>
          </w:p>
        </w:tc>
        <w:tc>
          <w:tcPr>
            <w:tcW w:w="0" w:type="auto"/>
          </w:tcPr>
          <w:p w14:paraId="5E5F58A8" w14:textId="3E91B537" w:rsidR="00B84DC5" w:rsidRPr="005D1ED6" w:rsidRDefault="008757F7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Podesty</w:t>
            </w:r>
          </w:p>
        </w:tc>
        <w:tc>
          <w:tcPr>
            <w:tcW w:w="0" w:type="auto"/>
          </w:tcPr>
          <w:p w14:paraId="0AD9077E" w14:textId="30866E3A" w:rsidR="00B84DC5" w:rsidRPr="005D1ED6" w:rsidRDefault="00132D16" w:rsidP="0064631E">
            <w:pPr>
              <w:jc w:val="center"/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4</w:t>
            </w:r>
          </w:p>
        </w:tc>
        <w:tc>
          <w:tcPr>
            <w:tcW w:w="0" w:type="auto"/>
          </w:tcPr>
          <w:p w14:paraId="430113D0" w14:textId="533ECB54" w:rsidR="00B84DC5" w:rsidRPr="005D1ED6" w:rsidRDefault="008757F7" w:rsidP="0064631E">
            <w:pPr>
              <w:jc w:val="center"/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-</w:t>
            </w:r>
          </w:p>
        </w:tc>
      </w:tr>
      <w:tr w:rsidR="00253DFD" w:rsidRPr="005D1ED6" w14:paraId="12F174BB" w14:textId="77777777" w:rsidTr="0064631E">
        <w:trPr>
          <w:jc w:val="center"/>
        </w:trPr>
        <w:tc>
          <w:tcPr>
            <w:tcW w:w="0" w:type="auto"/>
          </w:tcPr>
          <w:p w14:paraId="149D7547" w14:textId="2228A570" w:rsidR="00B84DC5" w:rsidRPr="005D1ED6" w:rsidRDefault="00B84DC5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8.</w:t>
            </w:r>
          </w:p>
        </w:tc>
        <w:tc>
          <w:tcPr>
            <w:tcW w:w="0" w:type="auto"/>
          </w:tcPr>
          <w:p w14:paraId="77A8DB30" w14:textId="366C739C" w:rsidR="00B84DC5" w:rsidRPr="005D1ED6" w:rsidRDefault="008757F7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Hol Główny</w:t>
            </w:r>
          </w:p>
        </w:tc>
        <w:tc>
          <w:tcPr>
            <w:tcW w:w="0" w:type="auto"/>
          </w:tcPr>
          <w:p w14:paraId="23EDBBB2" w14:textId="799BF43F" w:rsidR="00B84DC5" w:rsidRPr="005D1ED6" w:rsidRDefault="008757F7" w:rsidP="0064631E">
            <w:pPr>
              <w:jc w:val="center"/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</w:tcPr>
          <w:p w14:paraId="72466DDC" w14:textId="6EF60726" w:rsidR="00B84DC5" w:rsidRPr="005D1ED6" w:rsidRDefault="008757F7" w:rsidP="0064631E">
            <w:pPr>
              <w:jc w:val="center"/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-</w:t>
            </w:r>
          </w:p>
        </w:tc>
      </w:tr>
      <w:tr w:rsidR="00253DFD" w:rsidRPr="005D1ED6" w14:paraId="61EDC216" w14:textId="77777777" w:rsidTr="0064631E">
        <w:trPr>
          <w:jc w:val="center"/>
        </w:trPr>
        <w:tc>
          <w:tcPr>
            <w:tcW w:w="0" w:type="auto"/>
          </w:tcPr>
          <w:p w14:paraId="5417DB4F" w14:textId="453EE6AB" w:rsidR="00B84DC5" w:rsidRPr="005D1ED6" w:rsidRDefault="00B84DC5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9.</w:t>
            </w:r>
          </w:p>
        </w:tc>
        <w:tc>
          <w:tcPr>
            <w:tcW w:w="0" w:type="auto"/>
          </w:tcPr>
          <w:p w14:paraId="32455A70" w14:textId="4041A12C" w:rsidR="00B84DC5" w:rsidRPr="005D1ED6" w:rsidRDefault="008757F7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Hol szatniowy</w:t>
            </w:r>
          </w:p>
        </w:tc>
        <w:tc>
          <w:tcPr>
            <w:tcW w:w="0" w:type="auto"/>
          </w:tcPr>
          <w:p w14:paraId="29AB5461" w14:textId="30D0E6CF" w:rsidR="00B84DC5" w:rsidRPr="005D1ED6" w:rsidRDefault="008757F7" w:rsidP="0064631E">
            <w:pPr>
              <w:jc w:val="center"/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</w:tcPr>
          <w:p w14:paraId="2CD0D0FA" w14:textId="59335429" w:rsidR="00B84DC5" w:rsidRPr="005D1ED6" w:rsidRDefault="008757F7" w:rsidP="0064631E">
            <w:pPr>
              <w:jc w:val="center"/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-</w:t>
            </w:r>
          </w:p>
        </w:tc>
      </w:tr>
      <w:tr w:rsidR="00253DFD" w:rsidRPr="005D1ED6" w14:paraId="5EBAEC9A" w14:textId="77777777" w:rsidTr="0064631E">
        <w:trPr>
          <w:jc w:val="center"/>
        </w:trPr>
        <w:tc>
          <w:tcPr>
            <w:tcW w:w="0" w:type="auto"/>
          </w:tcPr>
          <w:p w14:paraId="793BB9D4" w14:textId="255402D4" w:rsidR="00B84DC5" w:rsidRPr="005D1ED6" w:rsidRDefault="00B84DC5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10</w:t>
            </w:r>
            <w:r w:rsidR="00132D16" w:rsidRPr="005D1ED6">
              <w:rPr>
                <w:rFonts w:ascii="Arial" w:hAnsi="Arial" w:cs="Arial"/>
              </w:rPr>
              <w:t>.</w:t>
            </w:r>
          </w:p>
        </w:tc>
        <w:tc>
          <w:tcPr>
            <w:tcW w:w="0" w:type="auto"/>
          </w:tcPr>
          <w:p w14:paraId="0354F32E" w14:textId="51A4297A" w:rsidR="00B84DC5" w:rsidRPr="005D1ED6" w:rsidRDefault="008757F7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Galeria XX i XXI w.</w:t>
            </w:r>
          </w:p>
        </w:tc>
        <w:tc>
          <w:tcPr>
            <w:tcW w:w="0" w:type="auto"/>
          </w:tcPr>
          <w:p w14:paraId="6D01D43F" w14:textId="7ABCD3CE" w:rsidR="00B84DC5" w:rsidRPr="005D1ED6" w:rsidRDefault="00D91E50" w:rsidP="0064631E">
            <w:pPr>
              <w:jc w:val="center"/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4</w:t>
            </w:r>
          </w:p>
        </w:tc>
        <w:tc>
          <w:tcPr>
            <w:tcW w:w="0" w:type="auto"/>
          </w:tcPr>
          <w:p w14:paraId="7A3858FD" w14:textId="3DE57EA1" w:rsidR="00B84DC5" w:rsidRPr="005D1ED6" w:rsidRDefault="00D91E50" w:rsidP="0064631E">
            <w:pPr>
              <w:jc w:val="center"/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6</w:t>
            </w:r>
          </w:p>
        </w:tc>
      </w:tr>
      <w:tr w:rsidR="00132D16" w:rsidRPr="005D1ED6" w14:paraId="03CB2ED2" w14:textId="77777777" w:rsidTr="0064631E">
        <w:trPr>
          <w:jc w:val="center"/>
        </w:trPr>
        <w:tc>
          <w:tcPr>
            <w:tcW w:w="0" w:type="auto"/>
          </w:tcPr>
          <w:p w14:paraId="65860C56" w14:textId="117DE201" w:rsidR="00132D16" w:rsidRPr="005D1ED6" w:rsidRDefault="00132D16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11.</w:t>
            </w:r>
          </w:p>
        </w:tc>
        <w:tc>
          <w:tcPr>
            <w:tcW w:w="0" w:type="auto"/>
          </w:tcPr>
          <w:p w14:paraId="62942418" w14:textId="1220C191" w:rsidR="00132D16" w:rsidRPr="005D1ED6" w:rsidRDefault="00132D16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Galeria Sztuki Średniowiecznej</w:t>
            </w:r>
          </w:p>
        </w:tc>
        <w:tc>
          <w:tcPr>
            <w:tcW w:w="0" w:type="auto"/>
          </w:tcPr>
          <w:p w14:paraId="6839994A" w14:textId="0DAE8409" w:rsidR="00132D16" w:rsidRPr="005D1ED6" w:rsidRDefault="00132D16" w:rsidP="0064631E">
            <w:pPr>
              <w:jc w:val="center"/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3</w:t>
            </w:r>
          </w:p>
        </w:tc>
        <w:tc>
          <w:tcPr>
            <w:tcW w:w="0" w:type="auto"/>
          </w:tcPr>
          <w:p w14:paraId="04BA8D4B" w14:textId="7B0C151F" w:rsidR="00132D16" w:rsidRPr="005D1ED6" w:rsidRDefault="00132D16" w:rsidP="0064631E">
            <w:pPr>
              <w:jc w:val="center"/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-</w:t>
            </w:r>
          </w:p>
        </w:tc>
      </w:tr>
    </w:tbl>
    <w:p w14:paraId="1E4CBD69" w14:textId="010B21C4" w:rsidR="00226E1A" w:rsidRPr="005D1ED6" w:rsidRDefault="00226E1A" w:rsidP="00782C68">
      <w:pPr>
        <w:rPr>
          <w:rFonts w:ascii="Arial" w:hAnsi="Arial" w:cs="Arial"/>
        </w:rPr>
      </w:pPr>
    </w:p>
    <w:p w14:paraId="13143324" w14:textId="19082858" w:rsidR="0056566C" w:rsidRPr="005D1ED6" w:rsidRDefault="00751496" w:rsidP="004B1AD2">
      <w:p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>Rzuty architektoniczne wymienionych przestrzeni przed</w:t>
      </w:r>
      <w:r w:rsidR="004B1AD2" w:rsidRPr="005D1ED6">
        <w:rPr>
          <w:rFonts w:ascii="Arial" w:hAnsi="Arial" w:cs="Arial"/>
        </w:rPr>
        <w:t>stawia za</w:t>
      </w:r>
      <w:r w:rsidR="00796ED8" w:rsidRPr="005D1ED6">
        <w:rPr>
          <w:rFonts w:ascii="Arial" w:hAnsi="Arial" w:cs="Arial"/>
        </w:rPr>
        <w:t>łączony do niniejszego postępowania</w:t>
      </w:r>
      <w:r w:rsidRPr="005D1ED6">
        <w:rPr>
          <w:rFonts w:ascii="Arial" w:hAnsi="Arial" w:cs="Arial"/>
        </w:rPr>
        <w:t xml:space="preserve"> rysunek.</w:t>
      </w:r>
      <w:r w:rsidR="00226E1A" w:rsidRPr="005D1ED6">
        <w:rPr>
          <w:rFonts w:ascii="Arial" w:hAnsi="Arial" w:cs="Arial"/>
        </w:rPr>
        <w:t xml:space="preserve"> </w:t>
      </w:r>
    </w:p>
    <w:p w14:paraId="0ADD8309" w14:textId="77777777" w:rsidR="006047E3" w:rsidRPr="005D1ED6" w:rsidRDefault="006047E3" w:rsidP="00782C68">
      <w:pPr>
        <w:rPr>
          <w:rFonts w:ascii="Arial" w:hAnsi="Arial" w:cs="Arial"/>
        </w:rPr>
      </w:pPr>
    </w:p>
    <w:p w14:paraId="7A7F8567" w14:textId="01215E1B" w:rsidR="0080149A" w:rsidRPr="005D1ED6" w:rsidRDefault="00503D68" w:rsidP="00503D68">
      <w:pPr>
        <w:rPr>
          <w:rFonts w:ascii="Arial" w:hAnsi="Arial" w:cs="Arial"/>
          <w:b/>
        </w:rPr>
      </w:pPr>
      <w:r w:rsidRPr="005D1ED6">
        <w:rPr>
          <w:rFonts w:ascii="Arial" w:hAnsi="Arial" w:cs="Arial"/>
          <w:b/>
        </w:rPr>
        <w:t xml:space="preserve">2. </w:t>
      </w:r>
      <w:r w:rsidR="00D500B1" w:rsidRPr="005D1ED6">
        <w:rPr>
          <w:rFonts w:ascii="Arial" w:hAnsi="Arial" w:cs="Arial"/>
          <w:b/>
        </w:rPr>
        <w:t>Urządzenia</w:t>
      </w:r>
      <w:r w:rsidR="00BB2251" w:rsidRPr="005D1ED6">
        <w:rPr>
          <w:rFonts w:ascii="Arial" w:hAnsi="Arial" w:cs="Arial"/>
          <w:b/>
        </w:rPr>
        <w:t>.</w:t>
      </w:r>
    </w:p>
    <w:p w14:paraId="50FA99B4" w14:textId="59E42756" w:rsidR="00F82869" w:rsidRPr="005D1ED6" w:rsidRDefault="00D500B1" w:rsidP="00BB2251">
      <w:p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 xml:space="preserve">W ramach zamówienia należy przewidzieć dostawę </w:t>
      </w:r>
      <w:r w:rsidR="00534AFA">
        <w:rPr>
          <w:rFonts w:ascii="Arial" w:hAnsi="Arial" w:cs="Arial"/>
        </w:rPr>
        <w:t xml:space="preserve">i montaż </w:t>
      </w:r>
      <w:r w:rsidRPr="005D1ED6">
        <w:rPr>
          <w:rFonts w:ascii="Arial" w:hAnsi="Arial" w:cs="Arial"/>
        </w:rPr>
        <w:t xml:space="preserve">dodatkowych urządzeń niezbędnych do budowy systemu monitoringu tj. przede wszystkim </w:t>
      </w:r>
      <w:r w:rsidR="00534AFA">
        <w:rPr>
          <w:rFonts w:ascii="Arial" w:hAnsi="Arial" w:cs="Arial"/>
        </w:rPr>
        <w:t xml:space="preserve">rejestratorów klimatu, </w:t>
      </w:r>
      <w:r w:rsidRPr="005D1ED6">
        <w:rPr>
          <w:rFonts w:ascii="Arial" w:hAnsi="Arial" w:cs="Arial"/>
        </w:rPr>
        <w:t xml:space="preserve">komputera przemysłowego, routera LAN i modemu GSM dla zapewnienia alternatywnej komunikacji sieciowej, wszelkiego rodzaju sterowników i stacji bazowych pozwalających </w:t>
      </w:r>
      <w:r w:rsidRPr="005D1ED6">
        <w:rPr>
          <w:rFonts w:ascii="Arial" w:hAnsi="Arial" w:cs="Arial"/>
        </w:rPr>
        <w:lastRenderedPageBreak/>
        <w:t xml:space="preserve">skomunikować oprogramowanie zarządcze </w:t>
      </w:r>
      <w:r w:rsidR="00A512BF" w:rsidRPr="005D1ED6">
        <w:rPr>
          <w:rFonts w:ascii="Arial" w:hAnsi="Arial" w:cs="Arial"/>
        </w:rPr>
        <w:t>(</w:t>
      </w:r>
      <w:r w:rsidRPr="005D1ED6">
        <w:rPr>
          <w:rFonts w:ascii="Arial" w:hAnsi="Arial" w:cs="Arial"/>
        </w:rPr>
        <w:t>znajdujące się na komputerze</w:t>
      </w:r>
      <w:r w:rsidR="00A512BF" w:rsidRPr="005D1ED6">
        <w:rPr>
          <w:rFonts w:ascii="Arial" w:hAnsi="Arial" w:cs="Arial"/>
        </w:rPr>
        <w:t>)</w:t>
      </w:r>
      <w:r w:rsidRPr="005D1ED6">
        <w:rPr>
          <w:rFonts w:ascii="Arial" w:hAnsi="Arial" w:cs="Arial"/>
        </w:rPr>
        <w:t xml:space="preserve"> z rejestratorami klimatu.</w:t>
      </w:r>
    </w:p>
    <w:p w14:paraId="39189EA4" w14:textId="008AD718" w:rsidR="00C51557" w:rsidRPr="005D1ED6" w:rsidRDefault="00C51557" w:rsidP="00E92C94">
      <w:pPr>
        <w:jc w:val="both"/>
        <w:rPr>
          <w:rFonts w:ascii="Arial" w:hAnsi="Arial" w:cs="Arial"/>
        </w:rPr>
      </w:pPr>
    </w:p>
    <w:p w14:paraId="40FFD052" w14:textId="7F3D9E14" w:rsidR="00BB2251" w:rsidRPr="005D1ED6" w:rsidRDefault="00503D68" w:rsidP="00503D68">
      <w:pPr>
        <w:jc w:val="both"/>
        <w:rPr>
          <w:rFonts w:ascii="Arial" w:hAnsi="Arial" w:cs="Arial"/>
          <w:b/>
        </w:rPr>
      </w:pPr>
      <w:r w:rsidRPr="005D1ED6">
        <w:rPr>
          <w:rFonts w:ascii="Arial" w:hAnsi="Arial" w:cs="Arial"/>
          <w:b/>
        </w:rPr>
        <w:t xml:space="preserve">3. </w:t>
      </w:r>
      <w:r w:rsidR="00BB2251" w:rsidRPr="005D1ED6">
        <w:rPr>
          <w:rFonts w:ascii="Arial" w:hAnsi="Arial" w:cs="Arial"/>
          <w:b/>
        </w:rPr>
        <w:t>Wymagania i funkcjonalność</w:t>
      </w:r>
      <w:r w:rsidR="0025415B" w:rsidRPr="005D1ED6">
        <w:rPr>
          <w:rFonts w:ascii="Arial" w:hAnsi="Arial" w:cs="Arial"/>
          <w:b/>
        </w:rPr>
        <w:t xml:space="preserve"> - software</w:t>
      </w:r>
      <w:r w:rsidR="00BB2251" w:rsidRPr="005D1ED6">
        <w:rPr>
          <w:rFonts w:ascii="Arial" w:hAnsi="Arial" w:cs="Arial"/>
          <w:b/>
        </w:rPr>
        <w:t>.</w:t>
      </w:r>
    </w:p>
    <w:p w14:paraId="2EDDE2E2" w14:textId="557C8E18" w:rsidR="00B66371" w:rsidRPr="005D1ED6" w:rsidRDefault="00B66371" w:rsidP="00782C68">
      <w:p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 xml:space="preserve">- dostęp do wizualizacji </w:t>
      </w:r>
      <w:r w:rsidR="00E72598" w:rsidRPr="005D1ED6">
        <w:rPr>
          <w:rFonts w:ascii="Arial" w:hAnsi="Arial" w:cs="Arial"/>
        </w:rPr>
        <w:t xml:space="preserve">i wszystkich funkcji systemu </w:t>
      </w:r>
      <w:r w:rsidRPr="005D1ED6">
        <w:rPr>
          <w:rFonts w:ascii="Arial" w:hAnsi="Arial" w:cs="Arial"/>
        </w:rPr>
        <w:t>powinien być realizowany zdalnie, na dowolnym komputerze w sieci MNW</w:t>
      </w:r>
      <w:r w:rsidR="00E72598" w:rsidRPr="005D1ED6">
        <w:rPr>
          <w:rFonts w:ascii="Arial" w:hAnsi="Arial" w:cs="Arial"/>
        </w:rPr>
        <w:t>, poprzez przeglądarkę internetową</w:t>
      </w:r>
      <w:r w:rsidR="0071229B" w:rsidRPr="005D1ED6">
        <w:rPr>
          <w:rFonts w:ascii="Arial" w:hAnsi="Arial" w:cs="Arial"/>
        </w:rPr>
        <w:t xml:space="preserve"> lub dedykowaną aplikację</w:t>
      </w:r>
      <w:r w:rsidR="00E72598" w:rsidRPr="005D1ED6">
        <w:rPr>
          <w:rFonts w:ascii="Arial" w:hAnsi="Arial" w:cs="Arial"/>
        </w:rPr>
        <w:t>. Odpowiedni adres IP zostanie przyznany przez MNW. MNW musi mieć możliwość zmiany tego adresu w dowolnym czasie, bez konieczności wzywania pracownika firmy konstruującej system monitoringu</w:t>
      </w:r>
      <w:r w:rsidR="009E6A85" w:rsidRPr="005D1ED6">
        <w:rPr>
          <w:rFonts w:ascii="Arial" w:hAnsi="Arial" w:cs="Arial"/>
        </w:rPr>
        <w:t>;</w:t>
      </w:r>
    </w:p>
    <w:p w14:paraId="267F74E7" w14:textId="5006C271" w:rsidR="00BE21AB" w:rsidRPr="005D1ED6" w:rsidRDefault="00BE21AB" w:rsidP="0037704E">
      <w:p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 xml:space="preserve">- </w:t>
      </w:r>
      <w:r w:rsidR="00C51557" w:rsidRPr="005D1ED6">
        <w:rPr>
          <w:rFonts w:ascii="Arial" w:hAnsi="Arial" w:cs="Arial"/>
        </w:rPr>
        <w:t xml:space="preserve">pamięć dla </w:t>
      </w:r>
      <w:r w:rsidRPr="005D1ED6">
        <w:rPr>
          <w:rFonts w:ascii="Arial" w:hAnsi="Arial" w:cs="Arial"/>
        </w:rPr>
        <w:t>rej</w:t>
      </w:r>
      <w:r w:rsidR="00DB49DF" w:rsidRPr="005D1ED6">
        <w:rPr>
          <w:rFonts w:ascii="Arial" w:hAnsi="Arial" w:cs="Arial"/>
        </w:rPr>
        <w:t>estrowan</w:t>
      </w:r>
      <w:r w:rsidR="00C51557" w:rsidRPr="005D1ED6">
        <w:rPr>
          <w:rFonts w:ascii="Arial" w:hAnsi="Arial" w:cs="Arial"/>
        </w:rPr>
        <w:t>ych</w:t>
      </w:r>
      <w:r w:rsidR="00DB49DF" w:rsidRPr="005D1ED6">
        <w:rPr>
          <w:rFonts w:ascii="Arial" w:hAnsi="Arial" w:cs="Arial"/>
        </w:rPr>
        <w:t xml:space="preserve"> danych pomiarowych</w:t>
      </w:r>
      <w:r w:rsidR="00E34D3C" w:rsidRPr="005D1ED6">
        <w:rPr>
          <w:rFonts w:ascii="Arial" w:hAnsi="Arial" w:cs="Arial"/>
        </w:rPr>
        <w:t>:</w:t>
      </w:r>
      <w:r w:rsidR="00DB49DF" w:rsidRPr="005D1ED6">
        <w:rPr>
          <w:rFonts w:ascii="Arial" w:hAnsi="Arial" w:cs="Arial"/>
        </w:rPr>
        <w:t xml:space="preserve"> </w:t>
      </w:r>
      <w:r w:rsidR="00E34D3C" w:rsidRPr="005D1ED6">
        <w:rPr>
          <w:rFonts w:ascii="Arial" w:hAnsi="Arial" w:cs="Arial"/>
        </w:rPr>
        <w:t>minimum ostatnie</w:t>
      </w:r>
      <w:r w:rsidRPr="005D1ED6">
        <w:rPr>
          <w:rFonts w:ascii="Arial" w:hAnsi="Arial" w:cs="Arial"/>
        </w:rPr>
        <w:t xml:space="preserve"> </w:t>
      </w:r>
      <w:r w:rsidR="00C51557" w:rsidRPr="005D1ED6">
        <w:rPr>
          <w:rFonts w:ascii="Arial" w:hAnsi="Arial" w:cs="Arial"/>
        </w:rPr>
        <w:t>6</w:t>
      </w:r>
      <w:r w:rsidRPr="005D1ED6">
        <w:rPr>
          <w:rFonts w:ascii="Arial" w:hAnsi="Arial" w:cs="Arial"/>
        </w:rPr>
        <w:t xml:space="preserve"> miesięcy z opcją wydłużenia tego ok</w:t>
      </w:r>
      <w:r w:rsidR="00006C86" w:rsidRPr="005D1ED6">
        <w:rPr>
          <w:rFonts w:ascii="Arial" w:hAnsi="Arial" w:cs="Arial"/>
        </w:rPr>
        <w:t>resu do maksymalnie 12 miesięcy</w:t>
      </w:r>
      <w:r w:rsidR="00C51557" w:rsidRPr="005D1ED6">
        <w:rPr>
          <w:rFonts w:ascii="Arial" w:hAnsi="Arial" w:cs="Arial"/>
        </w:rPr>
        <w:t>;</w:t>
      </w:r>
    </w:p>
    <w:p w14:paraId="02B47ED7" w14:textId="5C5DAFDC" w:rsidR="009873C8" w:rsidRPr="005D1ED6" w:rsidRDefault="009873C8" w:rsidP="0037704E">
      <w:p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 xml:space="preserve">- system alarmowy </w:t>
      </w:r>
      <w:r w:rsidR="00AC11A5" w:rsidRPr="005D1ED6">
        <w:rPr>
          <w:rFonts w:ascii="Arial" w:hAnsi="Arial" w:cs="Arial"/>
        </w:rPr>
        <w:t xml:space="preserve">na </w:t>
      </w:r>
      <w:r w:rsidR="008D5C77" w:rsidRPr="005D1ED6">
        <w:rPr>
          <w:rFonts w:ascii="Arial" w:hAnsi="Arial" w:cs="Arial"/>
        </w:rPr>
        <w:t>adres mailowy</w:t>
      </w:r>
      <w:r w:rsidR="00AC11A5" w:rsidRPr="005D1ED6">
        <w:rPr>
          <w:rFonts w:ascii="Arial" w:hAnsi="Arial" w:cs="Arial"/>
        </w:rPr>
        <w:t>, z możliwością wyłączenia</w:t>
      </w:r>
      <w:r w:rsidR="00C24CF5" w:rsidRPr="005D1ED6">
        <w:rPr>
          <w:rFonts w:ascii="Arial" w:hAnsi="Arial" w:cs="Arial"/>
        </w:rPr>
        <w:t xml:space="preserve">, system </w:t>
      </w:r>
      <w:r w:rsidR="00D2510C" w:rsidRPr="005D1ED6">
        <w:rPr>
          <w:rFonts w:ascii="Arial" w:hAnsi="Arial" w:cs="Arial"/>
        </w:rPr>
        <w:t xml:space="preserve">alarmowy </w:t>
      </w:r>
      <w:r w:rsidR="00C24CF5" w:rsidRPr="005D1ED6">
        <w:rPr>
          <w:rFonts w:ascii="Arial" w:hAnsi="Arial" w:cs="Arial"/>
        </w:rPr>
        <w:t>powinien informować o przekroczeniach zadanych parametrów, o kończącej się baterii w rejestratorze</w:t>
      </w:r>
      <w:r w:rsidR="00D2510C" w:rsidRPr="005D1ED6">
        <w:rPr>
          <w:rFonts w:ascii="Arial" w:hAnsi="Arial" w:cs="Arial"/>
        </w:rPr>
        <w:t xml:space="preserve"> oraz o utracie łączności z czujnikiem</w:t>
      </w:r>
      <w:r w:rsidR="008D5C77" w:rsidRPr="005D1ED6">
        <w:rPr>
          <w:rFonts w:ascii="Arial" w:hAnsi="Arial" w:cs="Arial"/>
        </w:rPr>
        <w:t xml:space="preserve"> (możliwość dodawania i usuwania adresów do bazy alarmowej</w:t>
      </w:r>
      <w:r w:rsidR="00B519DE" w:rsidRPr="005D1ED6">
        <w:rPr>
          <w:rFonts w:ascii="Arial" w:hAnsi="Arial" w:cs="Arial"/>
        </w:rPr>
        <w:t xml:space="preserve"> bez konieczno</w:t>
      </w:r>
      <w:r w:rsidR="00A30053" w:rsidRPr="005D1ED6">
        <w:rPr>
          <w:rFonts w:ascii="Arial" w:hAnsi="Arial" w:cs="Arial"/>
        </w:rPr>
        <w:t>ści</w:t>
      </w:r>
      <w:r w:rsidR="00392476" w:rsidRPr="005D1ED6">
        <w:rPr>
          <w:rFonts w:ascii="Arial" w:hAnsi="Arial" w:cs="Arial"/>
        </w:rPr>
        <w:t xml:space="preserve"> wzywania specjalistycznego serwisu</w:t>
      </w:r>
      <w:r w:rsidR="008D5C77" w:rsidRPr="005D1ED6">
        <w:rPr>
          <w:rFonts w:ascii="Arial" w:hAnsi="Arial" w:cs="Arial"/>
        </w:rPr>
        <w:t>)</w:t>
      </w:r>
      <w:r w:rsidR="00CC14D7" w:rsidRPr="005D1ED6">
        <w:rPr>
          <w:rFonts w:ascii="Arial" w:hAnsi="Arial" w:cs="Arial"/>
        </w:rPr>
        <w:t xml:space="preserve"> – system musi współpracować z systemem poczty elektronicznej MNW (smtp/imap w wariancie z autoryzacją i szyfrowaniem oraz bez);</w:t>
      </w:r>
    </w:p>
    <w:p w14:paraId="39CDFDD8" w14:textId="65DF4571" w:rsidR="004B6F3C" w:rsidRPr="005D1ED6" w:rsidRDefault="004B6F3C" w:rsidP="0037704E">
      <w:p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>- system alarmowy z wykorzystaniem protokołu SNMP v2 lub 3</w:t>
      </w:r>
      <w:r w:rsidR="00C422E0" w:rsidRPr="005D1ED6">
        <w:rPr>
          <w:rFonts w:ascii="Arial" w:hAnsi="Arial" w:cs="Arial"/>
        </w:rPr>
        <w:t>;</w:t>
      </w:r>
    </w:p>
    <w:p w14:paraId="17B6F40B" w14:textId="04D6D5AB" w:rsidR="00C24CF5" w:rsidRPr="005D1ED6" w:rsidRDefault="006B7440" w:rsidP="0037704E">
      <w:p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 xml:space="preserve">- wizualizacja powinna dawać rozbudowane narzędzie generowania raportów. Raporty powinny mieć formę wykresów </w:t>
      </w:r>
      <w:r w:rsidR="00C24CF5" w:rsidRPr="005D1ED6">
        <w:rPr>
          <w:rFonts w:ascii="Arial" w:hAnsi="Arial" w:cs="Arial"/>
        </w:rPr>
        <w:t xml:space="preserve">(temperatura i wilgotność względna na jednym wykresie) </w:t>
      </w:r>
      <w:r w:rsidRPr="005D1ED6">
        <w:rPr>
          <w:rFonts w:ascii="Arial" w:hAnsi="Arial" w:cs="Arial"/>
        </w:rPr>
        <w:t>oraz osobno tabeli wartości</w:t>
      </w:r>
      <w:r w:rsidR="00D2510C" w:rsidRPr="005D1ED6">
        <w:rPr>
          <w:rFonts w:ascii="Arial" w:hAnsi="Arial" w:cs="Arial"/>
        </w:rPr>
        <w:t xml:space="preserve"> parametrów z datą i godziną</w:t>
      </w:r>
      <w:r w:rsidR="00C51557" w:rsidRPr="005D1ED6">
        <w:rPr>
          <w:rFonts w:ascii="Arial" w:hAnsi="Arial" w:cs="Arial"/>
        </w:rPr>
        <w:t xml:space="preserve"> ich zmierzenia</w:t>
      </w:r>
      <w:r w:rsidR="00D2510C" w:rsidRPr="005D1ED6">
        <w:rPr>
          <w:rFonts w:ascii="Arial" w:hAnsi="Arial" w:cs="Arial"/>
        </w:rPr>
        <w:t>;</w:t>
      </w:r>
      <w:r w:rsidRPr="005D1ED6">
        <w:rPr>
          <w:rFonts w:ascii="Arial" w:hAnsi="Arial" w:cs="Arial"/>
        </w:rPr>
        <w:t xml:space="preserve"> użytkownik musi mieć możliwość wybierania czujników z których będzie generować raporty, zakresów dat, z których chce otrzymać raport; narzędzie powinno móc generować raporty łączone z kilku czujników (na jednym wykresie dane z kilku czujników) oraz raporty rozdzielne (każdy czujnik jest prezentowany na osobnym wykresie)</w:t>
      </w:r>
      <w:r w:rsidR="00C24CF5" w:rsidRPr="005D1ED6">
        <w:rPr>
          <w:rFonts w:ascii="Arial" w:hAnsi="Arial" w:cs="Arial"/>
        </w:rPr>
        <w:t xml:space="preserve">, raporty powinny być generowane w formacie </w:t>
      </w:r>
      <w:r w:rsidR="00006C86" w:rsidRPr="005D1ED6">
        <w:rPr>
          <w:rFonts w:ascii="Arial" w:hAnsi="Arial" w:cs="Arial"/>
        </w:rPr>
        <w:t>.pdf;</w:t>
      </w:r>
    </w:p>
    <w:p w14:paraId="18D0DA32" w14:textId="03F540FE" w:rsidR="004E033A" w:rsidRPr="005D1ED6" w:rsidRDefault="004E033A" w:rsidP="0037704E">
      <w:p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>- system powinien umożliwiać generowanie danych w formacie umożliwiającym zaimportowanie do programu Excel</w:t>
      </w:r>
      <w:r w:rsidR="00006C86" w:rsidRPr="005D1ED6">
        <w:rPr>
          <w:rFonts w:ascii="Arial" w:hAnsi="Arial" w:cs="Arial"/>
        </w:rPr>
        <w:t>;</w:t>
      </w:r>
    </w:p>
    <w:p w14:paraId="4655CD91" w14:textId="003C32BC" w:rsidR="00AC11A5" w:rsidRPr="005D1ED6" w:rsidRDefault="001158E7" w:rsidP="0037704E">
      <w:p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 xml:space="preserve">- </w:t>
      </w:r>
      <w:r w:rsidR="00AC11A5" w:rsidRPr="005D1ED6">
        <w:rPr>
          <w:rFonts w:ascii="Arial" w:hAnsi="Arial" w:cs="Arial"/>
        </w:rPr>
        <w:t>wizualizacja powinna uwzględniać dwa typy użytkowników:</w:t>
      </w:r>
    </w:p>
    <w:p w14:paraId="6172A511" w14:textId="274FEB44" w:rsidR="006E7EDB" w:rsidRPr="005D1ED6" w:rsidRDefault="00AC11A5" w:rsidP="0037704E">
      <w:pPr>
        <w:pStyle w:val="Akapitzlist"/>
        <w:numPr>
          <w:ilvl w:val="0"/>
          <w:numId w:val="2"/>
        </w:num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 xml:space="preserve">jeden to użytkownik </w:t>
      </w:r>
      <w:r w:rsidR="0041143E" w:rsidRPr="005D1ED6">
        <w:rPr>
          <w:rFonts w:ascii="Arial" w:hAnsi="Arial" w:cs="Arial"/>
        </w:rPr>
        <w:t xml:space="preserve">„zaawansowany”, czyli </w:t>
      </w:r>
      <w:r w:rsidR="004C5242" w:rsidRPr="005D1ED6">
        <w:rPr>
          <w:rFonts w:ascii="Arial" w:hAnsi="Arial" w:cs="Arial"/>
        </w:rPr>
        <w:t>pracownik</w:t>
      </w:r>
      <w:r w:rsidRPr="005D1ED6">
        <w:rPr>
          <w:rFonts w:ascii="Arial" w:hAnsi="Arial" w:cs="Arial"/>
        </w:rPr>
        <w:t xml:space="preserve"> Laboratorium,</w:t>
      </w:r>
      <w:r w:rsidR="002666D6" w:rsidRPr="005D1ED6">
        <w:rPr>
          <w:rFonts w:ascii="Arial" w:hAnsi="Arial" w:cs="Arial"/>
        </w:rPr>
        <w:t xml:space="preserve"> mający uprawnienia do definiowania</w:t>
      </w:r>
      <w:r w:rsidRPr="005D1ED6">
        <w:rPr>
          <w:rFonts w:ascii="Arial" w:hAnsi="Arial" w:cs="Arial"/>
        </w:rPr>
        <w:t xml:space="preserve"> wartości dopuszczalnych zakresów parametrów, po przekroczeniu których wysyłany jest alarm na </w:t>
      </w:r>
      <w:r w:rsidR="00F60875" w:rsidRPr="005D1ED6">
        <w:rPr>
          <w:rFonts w:ascii="Arial" w:hAnsi="Arial" w:cs="Arial"/>
        </w:rPr>
        <w:t>pocztę elektroniczną</w:t>
      </w:r>
      <w:r w:rsidRPr="005D1ED6">
        <w:rPr>
          <w:rFonts w:ascii="Arial" w:hAnsi="Arial" w:cs="Arial"/>
        </w:rPr>
        <w:t xml:space="preserve">, pobierania </w:t>
      </w:r>
      <w:r w:rsidR="006B7440" w:rsidRPr="005D1ED6">
        <w:rPr>
          <w:rFonts w:ascii="Arial" w:hAnsi="Arial" w:cs="Arial"/>
        </w:rPr>
        <w:t xml:space="preserve">gromadzonych </w:t>
      </w:r>
      <w:r w:rsidRPr="005D1ED6">
        <w:rPr>
          <w:rFonts w:ascii="Arial" w:hAnsi="Arial" w:cs="Arial"/>
        </w:rPr>
        <w:t>danych</w:t>
      </w:r>
      <w:r w:rsidR="00C24CF5" w:rsidRPr="005D1ED6">
        <w:rPr>
          <w:rFonts w:ascii="Arial" w:hAnsi="Arial" w:cs="Arial"/>
        </w:rPr>
        <w:t xml:space="preserve"> w formatach umożliwiających ich zaimportowanie do programu Excel</w:t>
      </w:r>
      <w:r w:rsidR="00006C86" w:rsidRPr="005D1ED6">
        <w:rPr>
          <w:rFonts w:ascii="Arial" w:hAnsi="Arial" w:cs="Arial"/>
        </w:rPr>
        <w:t>;</w:t>
      </w:r>
    </w:p>
    <w:p w14:paraId="1629A564" w14:textId="6CBE4735" w:rsidR="00E34D3C" w:rsidRPr="005D1ED6" w:rsidRDefault="006B7440" w:rsidP="0037704E">
      <w:pPr>
        <w:pStyle w:val="Akapitzlist"/>
        <w:numPr>
          <w:ilvl w:val="0"/>
          <w:numId w:val="2"/>
        </w:num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 xml:space="preserve">użytkownik „zwykły”, </w:t>
      </w:r>
      <w:r w:rsidR="00C24CF5" w:rsidRPr="005D1ED6">
        <w:rPr>
          <w:rFonts w:ascii="Arial" w:hAnsi="Arial" w:cs="Arial"/>
        </w:rPr>
        <w:t>mający</w:t>
      </w:r>
      <w:r w:rsidRPr="005D1ED6">
        <w:rPr>
          <w:rFonts w:ascii="Arial" w:hAnsi="Arial" w:cs="Arial"/>
        </w:rPr>
        <w:t xml:space="preserve"> uprawnienia tylko do podglądu aktualnych danych oraz do generowania raportów z wybranych przez siebie czujników</w:t>
      </w:r>
      <w:r w:rsidR="00C24CF5" w:rsidRPr="005D1ED6">
        <w:rPr>
          <w:rFonts w:ascii="Arial" w:hAnsi="Arial" w:cs="Arial"/>
        </w:rPr>
        <w:t xml:space="preserve"> w formacie </w:t>
      </w:r>
      <w:r w:rsidR="00006C86" w:rsidRPr="005D1ED6">
        <w:rPr>
          <w:rFonts w:ascii="Arial" w:hAnsi="Arial" w:cs="Arial"/>
        </w:rPr>
        <w:t>.pdf;</w:t>
      </w:r>
    </w:p>
    <w:p w14:paraId="091C6225" w14:textId="3F9FC480" w:rsidR="00E34D3C" w:rsidRPr="005D1ED6" w:rsidRDefault="00E34D3C" w:rsidP="0037704E">
      <w:p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>- wyposażenie wizualizacji w moduł d</w:t>
      </w:r>
      <w:r w:rsidR="001158E7" w:rsidRPr="005D1ED6">
        <w:rPr>
          <w:rFonts w:ascii="Arial" w:hAnsi="Arial" w:cs="Arial"/>
        </w:rPr>
        <w:t xml:space="preserve">odawania czujników: </w:t>
      </w:r>
      <w:r w:rsidRPr="005D1ED6">
        <w:rPr>
          <w:rFonts w:ascii="Arial" w:hAnsi="Arial" w:cs="Arial"/>
        </w:rPr>
        <w:t>wizualizacja powinna dawać możliwość prostego dodawania/aktywowania czujn</w:t>
      </w:r>
      <w:r w:rsidR="001158E7" w:rsidRPr="005D1ED6">
        <w:rPr>
          <w:rFonts w:ascii="Arial" w:hAnsi="Arial" w:cs="Arial"/>
        </w:rPr>
        <w:t xml:space="preserve">ików, niewymagającego zaawansowanych umiejętności programistycznych </w:t>
      </w:r>
      <w:r w:rsidRPr="005D1ED6">
        <w:rPr>
          <w:rFonts w:ascii="Arial" w:hAnsi="Arial" w:cs="Arial"/>
        </w:rPr>
        <w:t>tj. np. aktywowania czujników, które są na wizualizacji a nie ma ich fizycznie w danej przestrzeni oraz dodawanie zupełnie nowych czujników do danej przestrzeni;</w:t>
      </w:r>
    </w:p>
    <w:p w14:paraId="20EDE1D6" w14:textId="7A1131C4" w:rsidR="00E34D3C" w:rsidRPr="005D1ED6" w:rsidRDefault="00E34D3C" w:rsidP="0037704E">
      <w:p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>- zmiana położenia czujników w oknie wizualizacji/przeglądarki – drag &amp; drop</w:t>
      </w:r>
      <w:r w:rsidR="001158E7" w:rsidRPr="005D1ED6">
        <w:rPr>
          <w:rFonts w:ascii="Arial" w:hAnsi="Arial" w:cs="Arial"/>
        </w:rPr>
        <w:t xml:space="preserve"> lub z poziomu komputera przemysłowego</w:t>
      </w:r>
      <w:r w:rsidRPr="005D1ED6">
        <w:rPr>
          <w:rFonts w:ascii="Arial" w:hAnsi="Arial" w:cs="Arial"/>
        </w:rPr>
        <w:t>;</w:t>
      </w:r>
    </w:p>
    <w:p w14:paraId="60FD91A7" w14:textId="5024B0A6" w:rsidR="00E34D3C" w:rsidRPr="005D1ED6" w:rsidRDefault="00E34D3C" w:rsidP="0037704E">
      <w:p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>- możliwość z</w:t>
      </w:r>
      <w:r w:rsidR="00D25D15" w:rsidRPr="005D1ED6">
        <w:rPr>
          <w:rFonts w:ascii="Arial" w:hAnsi="Arial" w:cs="Arial"/>
        </w:rPr>
        <w:t>miany przypisanej nazwy rejestratora</w:t>
      </w:r>
      <w:r w:rsidRPr="005D1ED6">
        <w:rPr>
          <w:rFonts w:ascii="Arial" w:hAnsi="Arial" w:cs="Arial"/>
        </w:rPr>
        <w:t>/dodawanie notatek</w:t>
      </w:r>
      <w:r w:rsidR="0041143E" w:rsidRPr="005D1ED6">
        <w:rPr>
          <w:rFonts w:ascii="Arial" w:hAnsi="Arial" w:cs="Arial"/>
        </w:rPr>
        <w:t xml:space="preserve"> w oknie przeglądarki</w:t>
      </w:r>
      <w:r w:rsidRPr="005D1ED6">
        <w:rPr>
          <w:rFonts w:ascii="Arial" w:hAnsi="Arial" w:cs="Arial"/>
        </w:rPr>
        <w:t>;</w:t>
      </w:r>
    </w:p>
    <w:p w14:paraId="7AC9955F" w14:textId="77777777" w:rsidR="00E34D3C" w:rsidRPr="005D1ED6" w:rsidRDefault="00E34D3C" w:rsidP="0037704E">
      <w:p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lastRenderedPageBreak/>
        <w:t>- możliwość zmiany interwału zapisu danych o temperaturze i wilgotności względnej;</w:t>
      </w:r>
    </w:p>
    <w:p w14:paraId="09392BD0" w14:textId="056F2F29" w:rsidR="00673F1F" w:rsidRPr="005D1ED6" w:rsidRDefault="00E34D3C" w:rsidP="0037704E">
      <w:p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>- system powinien mieć możliwość ustawienia automatycznego generowania raportów, zgodnie z podanymi wyżej parametrami, gdzie będzie możliwość ustawienia z których czujników i za jaki okres, dane raporty będą się generować automatycznie;</w:t>
      </w:r>
    </w:p>
    <w:p w14:paraId="71DFB998" w14:textId="17481C76" w:rsidR="00B71FF6" w:rsidRPr="005D1ED6" w:rsidRDefault="00B71FF6" w:rsidP="0037704E">
      <w:p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 xml:space="preserve">- </w:t>
      </w:r>
      <w:r w:rsidR="00673F1F" w:rsidRPr="005D1ED6">
        <w:rPr>
          <w:rFonts w:ascii="Arial" w:hAnsi="Arial" w:cs="Arial"/>
        </w:rPr>
        <w:t>moduł sterowania ogrzewaniem:</w:t>
      </w:r>
    </w:p>
    <w:p w14:paraId="4478A067" w14:textId="23DA3CBE" w:rsidR="00673F1F" w:rsidRPr="005D1ED6" w:rsidRDefault="00673F1F" w:rsidP="00673F1F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>sterowanie ma się odbywać niezależnie w każdej z 9 sal „wysokich” Galerii XIX w. poprzez regulację pracy zaworów</w:t>
      </w:r>
      <w:r w:rsidR="00A026C7" w:rsidRPr="005D1ED6">
        <w:rPr>
          <w:rFonts w:ascii="Arial" w:hAnsi="Arial" w:cs="Arial"/>
        </w:rPr>
        <w:t xml:space="preserve"> (19 sztuk)</w:t>
      </w:r>
      <w:r w:rsidRPr="005D1ED6">
        <w:rPr>
          <w:rFonts w:ascii="Arial" w:hAnsi="Arial" w:cs="Arial"/>
        </w:rPr>
        <w:t xml:space="preserve"> instalacji ogrzewania podłogowego;</w:t>
      </w:r>
    </w:p>
    <w:p w14:paraId="5C1BEAC9" w14:textId="55075A2D" w:rsidR="00673F1F" w:rsidRPr="005D1ED6" w:rsidRDefault="00673F1F" w:rsidP="00673F1F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>zdalna (z poziomu komputera) możliwość zdefiniowania temp. granicznych, przy których ogrzewanie będzie się uruchamiać/wyłączać;</w:t>
      </w:r>
    </w:p>
    <w:p w14:paraId="161B4638" w14:textId="458D818B" w:rsidR="00673F1F" w:rsidRPr="005D1ED6" w:rsidRDefault="006D2628" w:rsidP="00673F1F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>możliwość ustawienia trybu automatycznego (działanie w oparciu o zdefiniowane temp. graniczne) lub ustawienie trybu: zawsze włączony, zawsze wyłączony;</w:t>
      </w:r>
    </w:p>
    <w:p w14:paraId="60AF9899" w14:textId="70463A7F" w:rsidR="006D2628" w:rsidRPr="005D1ED6" w:rsidRDefault="006D2628" w:rsidP="00673F1F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>w trybie automatycznym sterowanie ogrzewaniem powinno się odbywać płynnie – nie na zasadzie włącz/wyłącz;</w:t>
      </w:r>
    </w:p>
    <w:p w14:paraId="513F0CA0" w14:textId="1A39086B" w:rsidR="006D2628" w:rsidRPr="005D1ED6" w:rsidRDefault="008B7585" w:rsidP="00673F1F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>dane wejściowe</w:t>
      </w:r>
      <w:r w:rsidR="006D2628" w:rsidRPr="005D1ED6">
        <w:rPr>
          <w:rFonts w:ascii="Arial" w:hAnsi="Arial" w:cs="Arial"/>
        </w:rPr>
        <w:t xml:space="preserve"> należy pobierać z rejestratorów monitoringu klimatu;</w:t>
      </w:r>
    </w:p>
    <w:p w14:paraId="10D8BBC8" w14:textId="77777777" w:rsidR="008B7585" w:rsidRPr="005D1ED6" w:rsidRDefault="008B7585" w:rsidP="008B7585">
      <w:pPr>
        <w:jc w:val="both"/>
        <w:rPr>
          <w:rFonts w:ascii="Arial" w:hAnsi="Arial" w:cs="Arial"/>
        </w:rPr>
      </w:pPr>
    </w:p>
    <w:p w14:paraId="5ACC76D4" w14:textId="18556C4C" w:rsidR="003B5E27" w:rsidRPr="005D1ED6" w:rsidRDefault="0025415B" w:rsidP="0037704E">
      <w:pPr>
        <w:jc w:val="both"/>
        <w:rPr>
          <w:rFonts w:ascii="Arial" w:hAnsi="Arial" w:cs="Arial"/>
          <w:b/>
        </w:rPr>
      </w:pPr>
      <w:r w:rsidRPr="005D1ED6">
        <w:rPr>
          <w:rFonts w:ascii="Arial" w:hAnsi="Arial" w:cs="Arial"/>
          <w:b/>
        </w:rPr>
        <w:t>4. Wymagania - hardware</w:t>
      </w:r>
    </w:p>
    <w:p w14:paraId="65F795C1" w14:textId="53500F60" w:rsidR="003B5E27" w:rsidRPr="005D1ED6" w:rsidRDefault="003B5E27" w:rsidP="0037704E">
      <w:pPr>
        <w:spacing w:after="0" w:line="240" w:lineRule="auto"/>
        <w:jc w:val="both"/>
        <w:rPr>
          <w:rFonts w:ascii="Arial" w:eastAsia="Times New Roman" w:hAnsi="Arial" w:cs="Arial"/>
          <w:iCs/>
        </w:rPr>
      </w:pPr>
      <w:r w:rsidRPr="005D1ED6">
        <w:rPr>
          <w:rFonts w:ascii="Arial" w:eastAsia="Times New Roman" w:hAnsi="Arial" w:cs="Arial"/>
          <w:iCs/>
        </w:rPr>
        <w:t>- Sys</w:t>
      </w:r>
      <w:r w:rsidR="0025415B" w:rsidRPr="005D1ED6">
        <w:rPr>
          <w:rFonts w:ascii="Arial" w:eastAsia="Times New Roman" w:hAnsi="Arial" w:cs="Arial"/>
          <w:iCs/>
        </w:rPr>
        <w:t>tem zdalnego monitoringu musi być kompatybilny z aktualnie posiadanymi przez Zamawiającego rejestratorami tj. PRODUAL model WTR–D-RH i WTR</w:t>
      </w:r>
      <w:r w:rsidR="00C917C0" w:rsidRPr="005D1ED6">
        <w:rPr>
          <w:rFonts w:ascii="Arial" w:eastAsia="Times New Roman" w:hAnsi="Arial" w:cs="Arial"/>
          <w:iCs/>
        </w:rPr>
        <w:t>,</w:t>
      </w:r>
    </w:p>
    <w:p w14:paraId="53FA2676" w14:textId="5F695BA8" w:rsidR="0046027B" w:rsidRPr="005D1ED6" w:rsidRDefault="0046027B" w:rsidP="0046027B">
      <w:pPr>
        <w:spacing w:before="240" w:after="0" w:line="240" w:lineRule="auto"/>
        <w:jc w:val="both"/>
        <w:rPr>
          <w:rFonts w:ascii="Arial" w:eastAsia="Times New Roman" w:hAnsi="Arial" w:cs="Arial"/>
          <w:iCs/>
        </w:rPr>
      </w:pPr>
      <w:r w:rsidRPr="005D1ED6">
        <w:rPr>
          <w:rFonts w:ascii="Arial" w:eastAsia="Times New Roman" w:hAnsi="Arial" w:cs="Arial"/>
          <w:iCs/>
        </w:rPr>
        <w:t xml:space="preserve">- Elementy sterowania ogrzewaniem muszą być kompatybilne z osprzętem zaworów, </w:t>
      </w:r>
      <w:r w:rsidRPr="005D1ED6">
        <w:rPr>
          <w:rFonts w:ascii="Arial" w:eastAsia="Times New Roman" w:hAnsi="Arial" w:cs="Arial"/>
          <w:iCs/>
        </w:rPr>
        <w:br/>
        <w:t>w którego posiadaniu jest Zamawiający, tj.</w:t>
      </w:r>
    </w:p>
    <w:p w14:paraId="673C3F8E" w14:textId="5440B491" w:rsidR="0046027B" w:rsidRPr="005D1ED6" w:rsidRDefault="0046027B" w:rsidP="0046027B">
      <w:pPr>
        <w:pStyle w:val="Akapitzlist"/>
        <w:numPr>
          <w:ilvl w:val="0"/>
          <w:numId w:val="9"/>
        </w:numPr>
        <w:spacing w:line="254" w:lineRule="auto"/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>Siłownikami TA-SLIDER 160 I/O 24 V</w:t>
      </w:r>
      <w:r w:rsidR="00A026C7" w:rsidRPr="005D1ED6">
        <w:rPr>
          <w:rFonts w:ascii="Arial" w:hAnsi="Arial" w:cs="Arial"/>
        </w:rPr>
        <w:t>,</w:t>
      </w:r>
    </w:p>
    <w:p w14:paraId="21B91FF2" w14:textId="44A49C5B" w:rsidR="00A026C7" w:rsidRPr="005D1ED6" w:rsidRDefault="0046027B" w:rsidP="00A026C7">
      <w:pPr>
        <w:pStyle w:val="Akapitzlist"/>
        <w:numPr>
          <w:ilvl w:val="0"/>
          <w:numId w:val="9"/>
        </w:numPr>
        <w:spacing w:line="254" w:lineRule="auto"/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>Transformatorami BREVE PSS 20N 230/ 24V</w:t>
      </w:r>
      <w:r w:rsidR="00A026C7" w:rsidRPr="005D1ED6">
        <w:rPr>
          <w:rFonts w:ascii="Arial" w:hAnsi="Arial" w:cs="Arial"/>
        </w:rPr>
        <w:t>.</w:t>
      </w:r>
    </w:p>
    <w:p w14:paraId="7A0F2932" w14:textId="77777777" w:rsidR="008B7585" w:rsidRPr="005D1ED6" w:rsidRDefault="008B7585" w:rsidP="008B7585">
      <w:pPr>
        <w:spacing w:line="254" w:lineRule="auto"/>
        <w:jc w:val="both"/>
        <w:rPr>
          <w:rFonts w:ascii="Arial" w:hAnsi="Arial" w:cs="Arial"/>
        </w:rPr>
      </w:pPr>
    </w:p>
    <w:p w14:paraId="55E88167" w14:textId="759B6703" w:rsidR="00A026C7" w:rsidRPr="005D1ED6" w:rsidRDefault="00A026C7" w:rsidP="00A026C7">
      <w:pPr>
        <w:spacing w:line="254" w:lineRule="auto"/>
        <w:jc w:val="both"/>
        <w:rPr>
          <w:rFonts w:ascii="Arial" w:hAnsi="Arial" w:cs="Arial"/>
          <w:b/>
        </w:rPr>
      </w:pPr>
      <w:r w:rsidRPr="005D1ED6">
        <w:rPr>
          <w:rFonts w:ascii="Arial" w:hAnsi="Arial" w:cs="Arial"/>
          <w:b/>
        </w:rPr>
        <w:t>5. Dostawa rejestratorów</w:t>
      </w:r>
      <w:r w:rsidR="00074AB0" w:rsidRPr="005D1ED6">
        <w:rPr>
          <w:rFonts w:ascii="Arial" w:hAnsi="Arial" w:cs="Arial"/>
          <w:b/>
        </w:rPr>
        <w:t xml:space="preserve"> klimatu</w:t>
      </w:r>
      <w:r w:rsidRPr="005D1ED6">
        <w:rPr>
          <w:rFonts w:ascii="Arial" w:hAnsi="Arial" w:cs="Arial"/>
          <w:b/>
        </w:rPr>
        <w:t>.</w:t>
      </w:r>
    </w:p>
    <w:p w14:paraId="754A2250" w14:textId="7C745367" w:rsidR="00A026C7" w:rsidRPr="005D1ED6" w:rsidRDefault="00074AB0" w:rsidP="00A026C7">
      <w:pPr>
        <w:spacing w:line="254" w:lineRule="auto"/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 xml:space="preserve">- w ramach zadania należy dostarczyć </w:t>
      </w:r>
      <w:r w:rsidR="00B33ADE">
        <w:rPr>
          <w:rFonts w:ascii="Arial" w:hAnsi="Arial" w:cs="Arial"/>
        </w:rPr>
        <w:t>80</w:t>
      </w:r>
      <w:r w:rsidRPr="005D1ED6">
        <w:rPr>
          <w:rFonts w:ascii="Arial" w:hAnsi="Arial" w:cs="Arial"/>
        </w:rPr>
        <w:t xml:space="preserve"> sztuk rejestratorów klimatu,</w:t>
      </w:r>
    </w:p>
    <w:p w14:paraId="7728B335" w14:textId="20505E5F" w:rsidR="00074AB0" w:rsidRPr="005D1ED6" w:rsidRDefault="00EB7B6F" w:rsidP="00A026C7">
      <w:pPr>
        <w:spacing w:line="254" w:lineRule="auto"/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>- wymagania dla rejestratorów klimatu:</w:t>
      </w:r>
    </w:p>
    <w:p w14:paraId="6E90329C" w14:textId="7F379E35" w:rsidR="00EB7B6F" w:rsidRPr="005D1ED6" w:rsidRDefault="00EB7B6F" w:rsidP="00EB7B6F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iCs/>
        </w:rPr>
      </w:pPr>
      <w:r w:rsidRPr="005D1ED6">
        <w:rPr>
          <w:rFonts w:ascii="Arial" w:eastAsia="Times New Roman" w:hAnsi="Arial" w:cs="Arial"/>
          <w:iCs/>
        </w:rPr>
        <w:t xml:space="preserve">dopuszcza się urządzenia przeznaczone do zastosowań wewnątrz budynków </w:t>
      </w:r>
      <w:r w:rsidR="00A3243B" w:rsidRPr="005D1ED6">
        <w:rPr>
          <w:rFonts w:ascii="Arial" w:eastAsia="Times New Roman" w:hAnsi="Arial" w:cs="Arial"/>
          <w:iCs/>
        </w:rPr>
        <w:br/>
      </w:r>
      <w:r w:rsidRPr="005D1ED6">
        <w:rPr>
          <w:rFonts w:ascii="Arial" w:eastAsia="Times New Roman" w:hAnsi="Arial" w:cs="Arial"/>
          <w:iCs/>
        </w:rPr>
        <w:t>o minimalnej klasie ochrony IP 20 z opcją wyświetlania wartości wszystkich mierzonyc</w:t>
      </w:r>
      <w:r w:rsidR="00ED488E" w:rsidRPr="005D1ED6">
        <w:rPr>
          <w:rFonts w:ascii="Arial" w:eastAsia="Times New Roman" w:hAnsi="Arial" w:cs="Arial"/>
          <w:iCs/>
        </w:rPr>
        <w:t>h parametrów powietrza (rejestratory</w:t>
      </w:r>
      <w:r w:rsidRPr="005D1ED6">
        <w:rPr>
          <w:rFonts w:ascii="Arial" w:eastAsia="Times New Roman" w:hAnsi="Arial" w:cs="Arial"/>
          <w:iCs/>
        </w:rPr>
        <w:t xml:space="preserve"> pełniące funkcje pomiarowe);</w:t>
      </w:r>
    </w:p>
    <w:p w14:paraId="6E7ED3DD" w14:textId="64D581B5" w:rsidR="00EB7B6F" w:rsidRPr="005D1ED6" w:rsidRDefault="00EB7B6F" w:rsidP="00EB7B6F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iCs/>
        </w:rPr>
      </w:pPr>
      <w:r w:rsidRPr="005D1ED6">
        <w:rPr>
          <w:rFonts w:ascii="Arial" w:eastAsia="Times New Roman" w:hAnsi="Arial" w:cs="Arial"/>
          <w:iCs/>
        </w:rPr>
        <w:t xml:space="preserve">komunikacja pomiędzy </w:t>
      </w:r>
      <w:r w:rsidR="00A3243B" w:rsidRPr="005D1ED6">
        <w:rPr>
          <w:rFonts w:ascii="Arial" w:eastAsia="Times New Roman" w:hAnsi="Arial" w:cs="Arial"/>
          <w:iCs/>
        </w:rPr>
        <w:t>rejestratorami</w:t>
      </w:r>
      <w:r w:rsidRPr="005D1ED6">
        <w:rPr>
          <w:rFonts w:ascii="Arial" w:eastAsia="Times New Roman" w:hAnsi="Arial" w:cs="Arial"/>
          <w:iCs/>
        </w:rPr>
        <w:t xml:space="preserve"> musi odbywać się bezprzewodowo </w:t>
      </w:r>
      <w:r w:rsidR="00A3243B" w:rsidRPr="005D1ED6">
        <w:rPr>
          <w:rFonts w:ascii="Arial" w:eastAsia="Times New Roman" w:hAnsi="Arial" w:cs="Arial"/>
          <w:iCs/>
        </w:rPr>
        <w:br/>
      </w:r>
      <w:r w:rsidRPr="005D1ED6">
        <w:rPr>
          <w:rFonts w:ascii="Arial" w:eastAsia="Times New Roman" w:hAnsi="Arial" w:cs="Arial"/>
          <w:iCs/>
        </w:rPr>
        <w:t>i dwukierunkowo, z wykluczeniem potrzeby korzystania z jakiejkolwiek dodatkowej infrastruktury bezprzewodowej obiektu;</w:t>
      </w:r>
    </w:p>
    <w:p w14:paraId="2053A4C1" w14:textId="3EAD6A50" w:rsidR="00EB7B6F" w:rsidRPr="005D1ED6" w:rsidRDefault="00EB7B6F" w:rsidP="00EB7B6F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iCs/>
        </w:rPr>
      </w:pPr>
      <w:r w:rsidRPr="005D1ED6">
        <w:rPr>
          <w:rFonts w:ascii="Arial" w:eastAsia="Times New Roman" w:hAnsi="Arial" w:cs="Arial"/>
          <w:iCs/>
        </w:rPr>
        <w:t xml:space="preserve">urządzenie musi zapewniać możliwość łatwej wymiany baterii bez dodatkowych narzędzi;  </w:t>
      </w:r>
    </w:p>
    <w:p w14:paraId="253A126B" w14:textId="46A187C0" w:rsidR="00EB7B6F" w:rsidRPr="005D1ED6" w:rsidRDefault="00A3243B" w:rsidP="00EB7B6F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color w:val="FF0000"/>
        </w:rPr>
      </w:pPr>
      <w:r w:rsidRPr="005D1ED6">
        <w:rPr>
          <w:rFonts w:ascii="Arial" w:eastAsia="Times New Roman" w:hAnsi="Arial" w:cs="Arial"/>
          <w:iCs/>
        </w:rPr>
        <w:t>wszystkie rejestratory</w:t>
      </w:r>
      <w:r w:rsidR="00EB7B6F" w:rsidRPr="005D1ED6">
        <w:rPr>
          <w:rFonts w:ascii="Arial" w:eastAsia="Times New Roman" w:hAnsi="Arial" w:cs="Arial"/>
          <w:iCs/>
        </w:rPr>
        <w:t xml:space="preserve"> muszą działać jednocześnie jako nadajniki oraz repeatery sygnału. Dopuszcza się możliwość wykorzystania jedynie urządzeń działających </w:t>
      </w:r>
      <w:r w:rsidRPr="005D1ED6">
        <w:rPr>
          <w:rFonts w:ascii="Arial" w:eastAsia="Times New Roman" w:hAnsi="Arial" w:cs="Arial"/>
          <w:iCs/>
        </w:rPr>
        <w:br/>
      </w:r>
      <w:r w:rsidR="00EB7B6F" w:rsidRPr="005D1ED6">
        <w:rPr>
          <w:rFonts w:ascii="Arial" w:eastAsia="Times New Roman" w:hAnsi="Arial" w:cs="Arial"/>
          <w:iCs/>
        </w:rPr>
        <w:t>w sieci typu MESH, która nie wymaga instalowania żadnych dodatkowych repeaterów, wzmacniaczy sygnałów czy innych urządzeń sieciowych;</w:t>
      </w:r>
    </w:p>
    <w:p w14:paraId="40CA70B4" w14:textId="02024E1C" w:rsidR="00EB7B6F" w:rsidRPr="005D1ED6" w:rsidRDefault="00A3243B" w:rsidP="00EB7B6F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iCs/>
        </w:rPr>
      </w:pPr>
      <w:r w:rsidRPr="005D1ED6">
        <w:rPr>
          <w:rFonts w:ascii="Arial" w:eastAsia="Times New Roman" w:hAnsi="Arial" w:cs="Arial"/>
          <w:iCs/>
        </w:rPr>
        <w:t>rejestratory</w:t>
      </w:r>
      <w:r w:rsidR="00EB7B6F" w:rsidRPr="005D1ED6">
        <w:rPr>
          <w:rFonts w:ascii="Arial" w:eastAsia="Times New Roman" w:hAnsi="Arial" w:cs="Arial"/>
          <w:iCs/>
        </w:rPr>
        <w:t xml:space="preserve"> muszą wykorzystywać standaryzowany protokół radiowy na dedykowanych częstotliwościach nie wymagających uzyskania pozwolenia radiowego od Zamawiającego dopuszczony do użytkowania w UE. System radiowy nie może wzajemnie negatywnie oddziaływać z innymi systemami wykorzystującymi komunikację ra</w:t>
      </w:r>
      <w:r w:rsidRPr="005D1ED6">
        <w:rPr>
          <w:rFonts w:ascii="Arial" w:eastAsia="Times New Roman" w:hAnsi="Arial" w:cs="Arial"/>
          <w:iCs/>
        </w:rPr>
        <w:t xml:space="preserve">diową na terenie MNW </w:t>
      </w:r>
      <w:r w:rsidR="00EB7B6F" w:rsidRPr="005D1ED6">
        <w:rPr>
          <w:rFonts w:ascii="Arial" w:eastAsia="Times New Roman" w:hAnsi="Arial" w:cs="Arial"/>
          <w:iCs/>
        </w:rPr>
        <w:t xml:space="preserve">(w szczególności WiFi </w:t>
      </w:r>
      <w:r w:rsidRPr="005D1ED6">
        <w:rPr>
          <w:rFonts w:ascii="Arial" w:eastAsia="Times New Roman" w:hAnsi="Arial" w:cs="Arial"/>
          <w:iCs/>
        </w:rPr>
        <w:br/>
      </w:r>
      <w:r w:rsidR="00EB7B6F" w:rsidRPr="005D1ED6">
        <w:rPr>
          <w:rFonts w:ascii="Arial" w:eastAsia="Times New Roman" w:hAnsi="Arial" w:cs="Arial"/>
          <w:iCs/>
        </w:rPr>
        <w:t>w paśmie 2.4 i 5 GHz – 802.11 wszystkie iteracje, bluetooth, bluetooth LE, z-wave, zigbee)</w:t>
      </w:r>
    </w:p>
    <w:p w14:paraId="431CFBA7" w14:textId="5989AD5C" w:rsidR="00EB7B6F" w:rsidRPr="005D1ED6" w:rsidRDefault="00EB7B6F" w:rsidP="00EB7B6F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iCs/>
        </w:rPr>
      </w:pPr>
      <w:r w:rsidRPr="005D1ED6">
        <w:rPr>
          <w:rFonts w:ascii="Arial" w:eastAsia="Times New Roman" w:hAnsi="Arial" w:cs="Arial"/>
          <w:iCs/>
        </w:rPr>
        <w:lastRenderedPageBreak/>
        <w:t>w celu zapewnienia cyberbezpieczeństwa na wysokim poziomie wszystkie komunikaty sieciowe pomiędzy urządzeniami muszą oferować szyfrowane na poziomie nie gorszym niż AES-128, a w celu zapewnienia pewności transmisji danych przetworniki muszą posiadać funkcję samonaprawiania sieci połączeń bezprzewodowych poprzez ciągłe poszukiwanie najbardziej efektywnej siatki połączeń;</w:t>
      </w:r>
    </w:p>
    <w:p w14:paraId="7272288F" w14:textId="048DEEFC" w:rsidR="00EB7B6F" w:rsidRPr="005D1ED6" w:rsidRDefault="00EB7B6F" w:rsidP="00EB7B6F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iCs/>
        </w:rPr>
      </w:pPr>
      <w:r w:rsidRPr="005D1ED6">
        <w:rPr>
          <w:rFonts w:ascii="Arial" w:eastAsia="Times New Roman" w:hAnsi="Arial" w:cs="Arial"/>
          <w:iCs/>
        </w:rPr>
        <w:t>system autoryzacji urządzeń powinien zabezpieczać przed możliwością podszycia się pod już zarejestrowane urządzenie;</w:t>
      </w:r>
    </w:p>
    <w:p w14:paraId="0F231BB5" w14:textId="147AC4CB" w:rsidR="00EB7B6F" w:rsidRPr="005D1ED6" w:rsidRDefault="00EB7B6F" w:rsidP="00EB7B6F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iCs/>
        </w:rPr>
      </w:pPr>
      <w:r w:rsidRPr="005D1ED6">
        <w:rPr>
          <w:rFonts w:ascii="Arial" w:eastAsia="Times New Roman" w:hAnsi="Arial" w:cs="Arial"/>
          <w:iCs/>
        </w:rPr>
        <w:t xml:space="preserve">instalację bezprzewodową zakończyć należy stacją bazową, która będzie jednocześnie interfejsem wspierającym komunikację po protokole MODBUS </w:t>
      </w:r>
      <w:r w:rsidRPr="005D1ED6">
        <w:rPr>
          <w:rFonts w:ascii="Arial" w:eastAsia="Times New Roman" w:hAnsi="Arial" w:cs="Arial"/>
          <w:iCs/>
        </w:rPr>
        <w:br/>
        <w:t>z urządzeniem nadrzędnym (np. sterownikiem czy oprogramowaniem nadzorczym). Podłączenie komunikacji przewodowej zapewnić należy jednocześnie jako Modbus RTU oraz Modbus TCP, a łącznie z urządzeniem dostarczyć pełną specyfikację dostępnych rejestrów Modbus;</w:t>
      </w:r>
    </w:p>
    <w:p w14:paraId="55361968" w14:textId="3DE551B3" w:rsidR="00EB7B6F" w:rsidRPr="005D1ED6" w:rsidRDefault="00EB7B6F" w:rsidP="00EB7B6F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 w:rsidRPr="005D1ED6">
        <w:rPr>
          <w:rFonts w:ascii="Arial" w:eastAsia="Times New Roman" w:hAnsi="Arial" w:cs="Arial"/>
          <w:iCs/>
        </w:rPr>
        <w:t>uruchamianie ja</w:t>
      </w:r>
      <w:r w:rsidR="004F0C14" w:rsidRPr="005D1ED6">
        <w:rPr>
          <w:rFonts w:ascii="Arial" w:eastAsia="Times New Roman" w:hAnsi="Arial" w:cs="Arial"/>
          <w:iCs/>
        </w:rPr>
        <w:t>k również serwisowanie rejestratorów</w:t>
      </w:r>
      <w:r w:rsidRPr="005D1ED6">
        <w:rPr>
          <w:rFonts w:ascii="Arial" w:eastAsia="Times New Roman" w:hAnsi="Arial" w:cs="Arial"/>
          <w:iCs/>
        </w:rPr>
        <w:t xml:space="preserve"> umożliwiać musi nieodpłatna aplikacja dostępna dla typowych urządzeń mobilnych. Aplikacja ta musi być </w:t>
      </w:r>
      <w:r w:rsidRPr="005D1ED6">
        <w:rPr>
          <w:rFonts w:ascii="Arial" w:eastAsia="Times New Roman" w:hAnsi="Arial" w:cs="Arial"/>
          <w:iCs/>
        </w:rPr>
        <w:br/>
        <w:t>w stanie w formie graficznej przedstawić aktualną siatkę połączeń pomiędzy poszczególnymi węzłami sieci bezprze</w:t>
      </w:r>
      <w:r w:rsidR="004F0C14" w:rsidRPr="005D1ED6">
        <w:rPr>
          <w:rFonts w:ascii="Arial" w:eastAsia="Times New Roman" w:hAnsi="Arial" w:cs="Arial"/>
          <w:iCs/>
        </w:rPr>
        <w:t>wodowej (rejestratorami</w:t>
      </w:r>
      <w:r w:rsidRPr="005D1ED6">
        <w:rPr>
          <w:rFonts w:ascii="Arial" w:eastAsia="Times New Roman" w:hAnsi="Arial" w:cs="Arial"/>
          <w:iCs/>
        </w:rPr>
        <w:t xml:space="preserve"> oraz stacją bazową), a także pozwalać na bezprzewodową aktualizację oprogramowan</w:t>
      </w:r>
      <w:r w:rsidR="004F0C14" w:rsidRPr="005D1ED6">
        <w:rPr>
          <w:rFonts w:ascii="Arial" w:eastAsia="Times New Roman" w:hAnsi="Arial" w:cs="Arial"/>
          <w:iCs/>
        </w:rPr>
        <w:t>ia firmware wszystkich rejestratorów</w:t>
      </w:r>
      <w:r w:rsidRPr="005D1ED6">
        <w:rPr>
          <w:rFonts w:ascii="Arial" w:eastAsia="Times New Roman" w:hAnsi="Arial" w:cs="Arial"/>
          <w:iCs/>
        </w:rPr>
        <w:t xml:space="preserve"> bezprzewodowych;</w:t>
      </w:r>
    </w:p>
    <w:p w14:paraId="2B7CFDF6" w14:textId="680B3931" w:rsidR="00EB7B6F" w:rsidRPr="005D1ED6" w:rsidRDefault="00EB7B6F" w:rsidP="00EB7B6F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iCs/>
        </w:rPr>
      </w:pPr>
      <w:r w:rsidRPr="005D1ED6">
        <w:rPr>
          <w:rFonts w:ascii="Arial" w:eastAsia="Times New Roman" w:hAnsi="Arial" w:cs="Arial"/>
          <w:iCs/>
        </w:rPr>
        <w:t>urządzenia m</w:t>
      </w:r>
      <w:r w:rsidR="00231EF9" w:rsidRPr="005D1ED6">
        <w:rPr>
          <w:rFonts w:ascii="Arial" w:eastAsia="Times New Roman" w:hAnsi="Arial" w:cs="Arial"/>
          <w:iCs/>
        </w:rPr>
        <w:t>u</w:t>
      </w:r>
      <w:r w:rsidRPr="005D1ED6">
        <w:rPr>
          <w:rFonts w:ascii="Arial" w:eastAsia="Times New Roman" w:hAnsi="Arial" w:cs="Arial"/>
          <w:iCs/>
        </w:rPr>
        <w:t>szą posiadać możliwość przesyłania do stacji bazowej w czasie rzeczywistym informacji o pomiarach temperatury, wilgotności względnej powietrza, stanie zużycia baterii, stanie sieci bezprzewodowej (siły sygnału połączeń między urządzeniami);</w:t>
      </w:r>
    </w:p>
    <w:p w14:paraId="0AC7139D" w14:textId="2256A7C9" w:rsidR="00EB7B6F" w:rsidRPr="005D1ED6" w:rsidRDefault="00EB7B6F" w:rsidP="00EB7B6F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iCs/>
        </w:rPr>
      </w:pPr>
      <w:r w:rsidRPr="005D1ED6">
        <w:rPr>
          <w:rFonts w:ascii="Arial" w:eastAsia="Times New Roman" w:hAnsi="Arial" w:cs="Arial"/>
          <w:iCs/>
        </w:rPr>
        <w:t>W celu ograniczenia zużycia baterii oraz optymalizacji transmisji danych przetworniki muszą być wyposażone w funkcję wysyłania informacji jedynie przy zmianie stanu pomiaru tzw. COV (change of value);</w:t>
      </w:r>
    </w:p>
    <w:p w14:paraId="735A3A59" w14:textId="0F1F4F9D" w:rsidR="00EB7B6F" w:rsidRPr="005D1ED6" w:rsidRDefault="00EB7B6F" w:rsidP="00EB7B6F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 w:rsidRPr="005D1ED6">
        <w:rPr>
          <w:rFonts w:ascii="Arial" w:eastAsia="Times New Roman" w:hAnsi="Arial" w:cs="Arial"/>
          <w:iCs/>
        </w:rPr>
        <w:t xml:space="preserve">minimalna dokładność pomiaru w typowych warunkach to </w:t>
      </w:r>
      <w:r w:rsidRPr="005D1ED6">
        <w:rPr>
          <w:rFonts w:ascii="Arial" w:eastAsia="Times New Roman" w:hAnsi="Arial" w:cs="Arial"/>
          <w:iCs/>
          <w:color w:val="000000"/>
        </w:rPr>
        <w:t xml:space="preserve">±0,5 °C (25 °C) </w:t>
      </w:r>
      <w:r w:rsidRPr="005D1ED6">
        <w:rPr>
          <w:rFonts w:ascii="Arial" w:eastAsia="Times New Roman" w:hAnsi="Arial" w:cs="Arial"/>
          <w:iCs/>
        </w:rPr>
        <w:t xml:space="preserve"> oraz </w:t>
      </w:r>
      <w:r w:rsidRPr="005D1ED6">
        <w:rPr>
          <w:rFonts w:ascii="Arial" w:eastAsia="Times New Roman" w:hAnsi="Arial" w:cs="Arial"/>
          <w:iCs/>
          <w:color w:val="000000"/>
        </w:rPr>
        <w:t>±3 %rH (25 °C);</w:t>
      </w:r>
    </w:p>
    <w:p w14:paraId="4641342F" w14:textId="12EB38E0" w:rsidR="00EB7B6F" w:rsidRPr="005D1ED6" w:rsidRDefault="00CD2118" w:rsidP="00EB7B6F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 w:rsidRPr="005D1ED6">
        <w:rPr>
          <w:rFonts w:ascii="Arial" w:eastAsia="Times New Roman" w:hAnsi="Arial" w:cs="Arial"/>
          <w:iCs/>
          <w:color w:val="000000"/>
        </w:rPr>
        <w:t>rejestratory</w:t>
      </w:r>
      <w:r w:rsidR="00EB7B6F" w:rsidRPr="005D1ED6">
        <w:rPr>
          <w:rFonts w:ascii="Arial" w:eastAsia="Times New Roman" w:hAnsi="Arial" w:cs="Arial"/>
          <w:iCs/>
          <w:color w:val="000000"/>
        </w:rPr>
        <w:t xml:space="preserve"> muszą pozwalać na współistnienie innych urządzeń wykorzystujących te same częstotliwości radiowe, nie zakłócając ich pracy, czyli musi wspierać technologię FPCC (Future-Proof Coexistence Connectivity).</w:t>
      </w:r>
    </w:p>
    <w:p w14:paraId="591EABDE" w14:textId="77777777" w:rsidR="00074AB0" w:rsidRPr="005D1ED6" w:rsidRDefault="00074AB0" w:rsidP="00A026C7">
      <w:pPr>
        <w:spacing w:line="254" w:lineRule="auto"/>
        <w:jc w:val="both"/>
        <w:rPr>
          <w:rFonts w:ascii="Arial" w:hAnsi="Arial" w:cs="Arial"/>
        </w:rPr>
      </w:pPr>
    </w:p>
    <w:p w14:paraId="31630E62" w14:textId="6BB942DC" w:rsidR="0025415B" w:rsidRPr="005D1ED6" w:rsidRDefault="00A026C7" w:rsidP="0025415B">
      <w:pPr>
        <w:jc w:val="both"/>
        <w:rPr>
          <w:rFonts w:ascii="Arial" w:hAnsi="Arial" w:cs="Arial"/>
          <w:b/>
        </w:rPr>
      </w:pPr>
      <w:r w:rsidRPr="005D1ED6">
        <w:rPr>
          <w:rFonts w:ascii="Arial" w:hAnsi="Arial" w:cs="Arial"/>
          <w:b/>
        </w:rPr>
        <w:t>6</w:t>
      </w:r>
      <w:r w:rsidR="0025415B" w:rsidRPr="005D1ED6">
        <w:rPr>
          <w:rFonts w:ascii="Arial" w:hAnsi="Arial" w:cs="Arial"/>
          <w:b/>
        </w:rPr>
        <w:t>. Dodatkowe usługi w ramach zadania.</w:t>
      </w:r>
    </w:p>
    <w:p w14:paraId="15F55EDA" w14:textId="77777777" w:rsidR="0025415B" w:rsidRPr="005D1ED6" w:rsidRDefault="0025415B" w:rsidP="00D84A6A">
      <w:p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 xml:space="preserve">- szkolenie z obsługi Systemu Monitoringu dla wybranych pracowników Zamawiającego, </w:t>
      </w:r>
    </w:p>
    <w:p w14:paraId="780BDE8D" w14:textId="644CFB9A" w:rsidR="0025415B" w:rsidRPr="005D1ED6" w:rsidRDefault="0025415B" w:rsidP="00D84A6A">
      <w:p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>- opracowanie instrukcji obsługi (wersja elektroniczna i papierowa) przedstawiającej pełną funkcjonalność systemu i opisującej wszystkie jego funkcje.</w:t>
      </w:r>
    </w:p>
    <w:p w14:paraId="785D258C" w14:textId="410D470D" w:rsidR="00A967EE" w:rsidRPr="00253DFD" w:rsidRDefault="00A967EE" w:rsidP="00D84A6A">
      <w:p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 xml:space="preserve">- </w:t>
      </w:r>
      <w:r w:rsidR="00597BD6" w:rsidRPr="005D1ED6">
        <w:rPr>
          <w:rFonts w:ascii="Arial" w:hAnsi="Arial" w:cs="Arial"/>
        </w:rPr>
        <w:t>roczne</w:t>
      </w:r>
      <w:r w:rsidR="00AF2680" w:rsidRPr="005D1ED6">
        <w:rPr>
          <w:rFonts w:ascii="Arial" w:hAnsi="Arial" w:cs="Arial"/>
        </w:rPr>
        <w:t>, bezpłatne</w:t>
      </w:r>
      <w:r w:rsidR="00597BD6" w:rsidRPr="005D1ED6">
        <w:rPr>
          <w:rFonts w:ascii="Arial" w:hAnsi="Arial" w:cs="Arial"/>
        </w:rPr>
        <w:t xml:space="preserve"> wsparcie techniczne w okresie wdrażania systemu przez Zamawiającego (należy rozumieć jako świadcze</w:t>
      </w:r>
      <w:r w:rsidR="00717184" w:rsidRPr="005D1ED6">
        <w:rPr>
          <w:rFonts w:ascii="Arial" w:hAnsi="Arial" w:cs="Arial"/>
        </w:rPr>
        <w:t xml:space="preserve">nia dodatkowe </w:t>
      </w:r>
      <w:r w:rsidR="00597BD6" w:rsidRPr="005D1ED6">
        <w:rPr>
          <w:rFonts w:ascii="Arial" w:hAnsi="Arial" w:cs="Arial"/>
        </w:rPr>
        <w:t>których zakres wykracza poza obowiązki Wykonawcy z tytułu udzielonej gwarancji</w:t>
      </w:r>
      <w:r w:rsidR="00717184" w:rsidRPr="005D1ED6">
        <w:rPr>
          <w:rFonts w:ascii="Arial" w:hAnsi="Arial" w:cs="Arial"/>
        </w:rPr>
        <w:t>) W ramach wsparcia należy uwzględnić: nielimitowaną ilość porad w formie zdalnej (mailowo, telefonicznie); wizyty stacjonarne (wizyty</w:t>
      </w:r>
      <w:r w:rsidR="00717184">
        <w:rPr>
          <w:rFonts w:ascii="Arial" w:hAnsi="Arial" w:cs="Arial"/>
        </w:rPr>
        <w:t xml:space="preserve"> na wezwanie) na potrzeby rozwiązania problemów z wdrażaniem systemu przez Zamawiającego (należy przyjąć 20 wizyt na wezwanie, które definiuje się jako </w:t>
      </w:r>
      <w:r w:rsidR="00717184" w:rsidRPr="00253DFD">
        <w:rPr>
          <w:rFonts w:ascii="Arial" w:hAnsi="Arial" w:cs="Arial"/>
        </w:rPr>
        <w:t>jedną wizytę lub serię wizyt których celem jest rozwiązanie problemu lub wykonanie określonego zadania</w:t>
      </w:r>
      <w:r w:rsidR="00717184">
        <w:rPr>
          <w:rFonts w:ascii="Arial" w:hAnsi="Arial" w:cs="Arial"/>
        </w:rPr>
        <w:t xml:space="preserve">); miesięczne wizyty diagnostyczne mające na celu sprawdzić </w:t>
      </w:r>
      <w:r w:rsidR="006444C8">
        <w:rPr>
          <w:rFonts w:ascii="Arial" w:hAnsi="Arial" w:cs="Arial"/>
        </w:rPr>
        <w:t>działanie</w:t>
      </w:r>
      <w:r w:rsidR="00717184">
        <w:rPr>
          <w:rFonts w:ascii="Arial" w:hAnsi="Arial" w:cs="Arial"/>
        </w:rPr>
        <w:t xml:space="preserve"> systemu</w:t>
      </w:r>
      <w:r w:rsidR="006444C8">
        <w:rPr>
          <w:rFonts w:ascii="Arial" w:hAnsi="Arial" w:cs="Arial"/>
        </w:rPr>
        <w:t xml:space="preserve">/ zaktualizować oprogramowanie </w:t>
      </w:r>
      <w:r w:rsidR="00D57996">
        <w:rPr>
          <w:rFonts w:ascii="Arial" w:hAnsi="Arial" w:cs="Arial"/>
        </w:rPr>
        <w:t xml:space="preserve">komponentów systemu </w:t>
      </w:r>
      <w:r w:rsidR="006444C8">
        <w:rPr>
          <w:rFonts w:ascii="Arial" w:hAnsi="Arial" w:cs="Arial"/>
        </w:rPr>
        <w:t>do najnowszej wersji.</w:t>
      </w:r>
    </w:p>
    <w:p w14:paraId="6871227F" w14:textId="57455ED1" w:rsidR="0025415B" w:rsidRDefault="0025415B" w:rsidP="003B5E27">
      <w:pPr>
        <w:spacing w:after="0" w:line="240" w:lineRule="auto"/>
        <w:rPr>
          <w:rFonts w:ascii="Arial" w:eastAsia="Times New Roman" w:hAnsi="Arial" w:cs="Arial"/>
          <w:iCs/>
        </w:rPr>
      </w:pPr>
    </w:p>
    <w:p w14:paraId="460E65C5" w14:textId="77777777" w:rsidR="0025415B" w:rsidRDefault="0025415B" w:rsidP="003B5E27">
      <w:pPr>
        <w:spacing w:after="0" w:line="240" w:lineRule="auto"/>
        <w:rPr>
          <w:rFonts w:ascii="Arial" w:eastAsia="Times New Roman" w:hAnsi="Arial" w:cs="Arial"/>
          <w:iCs/>
        </w:rPr>
      </w:pPr>
    </w:p>
    <w:p w14:paraId="3F5D5197" w14:textId="77777777" w:rsidR="0025415B" w:rsidRPr="0025415B" w:rsidRDefault="0025415B" w:rsidP="0025415B">
      <w:pPr>
        <w:spacing w:after="0" w:line="240" w:lineRule="auto"/>
        <w:rPr>
          <w:rFonts w:ascii="Arial" w:eastAsia="Times New Roman" w:hAnsi="Arial" w:cs="Arial"/>
          <w:iCs/>
        </w:rPr>
      </w:pPr>
    </w:p>
    <w:p w14:paraId="3AF9B018" w14:textId="77777777" w:rsidR="0025415B" w:rsidRPr="00253DFD" w:rsidRDefault="0025415B" w:rsidP="003B5E27">
      <w:pPr>
        <w:spacing w:after="0" w:line="240" w:lineRule="auto"/>
        <w:rPr>
          <w:rFonts w:ascii="Arial" w:eastAsia="Times New Roman" w:hAnsi="Arial" w:cs="Arial"/>
          <w:color w:val="FF0000"/>
        </w:rPr>
      </w:pPr>
    </w:p>
    <w:sectPr w:rsidR="0025415B" w:rsidRPr="00253DFD" w:rsidSect="00606C6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C73204" w16cid:durableId="27BABC5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C7A323" w14:textId="77777777" w:rsidR="00C54702" w:rsidRDefault="00C54702" w:rsidP="001F4B8B">
      <w:pPr>
        <w:spacing w:after="0" w:line="240" w:lineRule="auto"/>
      </w:pPr>
      <w:r>
        <w:separator/>
      </w:r>
    </w:p>
  </w:endnote>
  <w:endnote w:type="continuationSeparator" w:id="0">
    <w:p w14:paraId="78EFEE96" w14:textId="77777777" w:rsidR="00C54702" w:rsidRDefault="00C54702" w:rsidP="001F4B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CC9BE" w14:textId="77777777" w:rsidR="00C54702" w:rsidRDefault="00C54702" w:rsidP="001F4B8B">
      <w:pPr>
        <w:spacing w:after="0" w:line="240" w:lineRule="auto"/>
      </w:pPr>
      <w:r>
        <w:separator/>
      </w:r>
    </w:p>
  </w:footnote>
  <w:footnote w:type="continuationSeparator" w:id="0">
    <w:p w14:paraId="53F1087C" w14:textId="77777777" w:rsidR="00C54702" w:rsidRDefault="00C54702" w:rsidP="001F4B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A2085"/>
    <w:multiLevelType w:val="hybridMultilevel"/>
    <w:tmpl w:val="59405516"/>
    <w:lvl w:ilvl="0" w:tplc="AB9AA20E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613B2B"/>
    <w:multiLevelType w:val="hybridMultilevel"/>
    <w:tmpl w:val="C41E3D5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893272"/>
    <w:multiLevelType w:val="hybridMultilevel"/>
    <w:tmpl w:val="0284BC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082046"/>
    <w:multiLevelType w:val="hybridMultilevel"/>
    <w:tmpl w:val="94A87E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FC1E98"/>
    <w:multiLevelType w:val="hybridMultilevel"/>
    <w:tmpl w:val="9DF8B128"/>
    <w:lvl w:ilvl="0" w:tplc="D6C83A9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DDF5A3A"/>
    <w:multiLevelType w:val="hybridMultilevel"/>
    <w:tmpl w:val="37C4D2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EE4440"/>
    <w:multiLevelType w:val="hybridMultilevel"/>
    <w:tmpl w:val="9176FFDA"/>
    <w:lvl w:ilvl="0" w:tplc="BF12B1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8D27D2"/>
    <w:multiLevelType w:val="hybridMultilevel"/>
    <w:tmpl w:val="0D5CC2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142007"/>
    <w:multiLevelType w:val="hybridMultilevel"/>
    <w:tmpl w:val="C932FE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727170"/>
    <w:multiLevelType w:val="hybridMultilevel"/>
    <w:tmpl w:val="961E8ADA"/>
    <w:lvl w:ilvl="0" w:tplc="0415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EF258B3"/>
    <w:multiLevelType w:val="hybridMultilevel"/>
    <w:tmpl w:val="1B422C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3"/>
  </w:num>
  <w:num w:numId="4">
    <w:abstractNumId w:val="8"/>
  </w:num>
  <w:num w:numId="5">
    <w:abstractNumId w:val="6"/>
  </w:num>
  <w:num w:numId="6">
    <w:abstractNumId w:val="4"/>
  </w:num>
  <w:num w:numId="7">
    <w:abstractNumId w:val="9"/>
  </w:num>
  <w:num w:numId="8">
    <w:abstractNumId w:val="7"/>
  </w:num>
  <w:num w:numId="9">
    <w:abstractNumId w:val="5"/>
  </w:num>
  <w:num w:numId="10">
    <w:abstractNumId w:val="2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750"/>
    <w:rsid w:val="00006C86"/>
    <w:rsid w:val="00025A31"/>
    <w:rsid w:val="000446A0"/>
    <w:rsid w:val="00074AB0"/>
    <w:rsid w:val="00074D2B"/>
    <w:rsid w:val="00082F03"/>
    <w:rsid w:val="000F4089"/>
    <w:rsid w:val="001158E7"/>
    <w:rsid w:val="00132D16"/>
    <w:rsid w:val="00147E6C"/>
    <w:rsid w:val="00195A5F"/>
    <w:rsid w:val="001A6541"/>
    <w:rsid w:val="001F4B8B"/>
    <w:rsid w:val="00201715"/>
    <w:rsid w:val="00215213"/>
    <w:rsid w:val="00226E1A"/>
    <w:rsid w:val="00231EF9"/>
    <w:rsid w:val="00253DFD"/>
    <w:rsid w:val="0025415B"/>
    <w:rsid w:val="002600C0"/>
    <w:rsid w:val="002666D6"/>
    <w:rsid w:val="002C45CF"/>
    <w:rsid w:val="002D059A"/>
    <w:rsid w:val="003009B4"/>
    <w:rsid w:val="00311B55"/>
    <w:rsid w:val="0032199C"/>
    <w:rsid w:val="0032269F"/>
    <w:rsid w:val="00365700"/>
    <w:rsid w:val="0037704E"/>
    <w:rsid w:val="00392476"/>
    <w:rsid w:val="003B5E27"/>
    <w:rsid w:val="003D5A19"/>
    <w:rsid w:val="003E61CE"/>
    <w:rsid w:val="003F564E"/>
    <w:rsid w:val="0041143E"/>
    <w:rsid w:val="004352C3"/>
    <w:rsid w:val="0046027B"/>
    <w:rsid w:val="00466938"/>
    <w:rsid w:val="00492963"/>
    <w:rsid w:val="004B1AD2"/>
    <w:rsid w:val="004B24B5"/>
    <w:rsid w:val="004B411B"/>
    <w:rsid w:val="004B6F3C"/>
    <w:rsid w:val="004C5242"/>
    <w:rsid w:val="004E033A"/>
    <w:rsid w:val="004F0C14"/>
    <w:rsid w:val="00503D68"/>
    <w:rsid w:val="00517443"/>
    <w:rsid w:val="0052734A"/>
    <w:rsid w:val="00534AFA"/>
    <w:rsid w:val="0053593C"/>
    <w:rsid w:val="00555677"/>
    <w:rsid w:val="0056566C"/>
    <w:rsid w:val="005837D4"/>
    <w:rsid w:val="00597BD6"/>
    <w:rsid w:val="005A23BA"/>
    <w:rsid w:val="005B1438"/>
    <w:rsid w:val="005C0E64"/>
    <w:rsid w:val="005D1ED6"/>
    <w:rsid w:val="005D50B8"/>
    <w:rsid w:val="005F1546"/>
    <w:rsid w:val="005F2F36"/>
    <w:rsid w:val="0060092A"/>
    <w:rsid w:val="006047E3"/>
    <w:rsid w:val="00606C6A"/>
    <w:rsid w:val="006332AE"/>
    <w:rsid w:val="0063718F"/>
    <w:rsid w:val="006444C8"/>
    <w:rsid w:val="0064631E"/>
    <w:rsid w:val="00652761"/>
    <w:rsid w:val="00656101"/>
    <w:rsid w:val="00667F58"/>
    <w:rsid w:val="00673C2D"/>
    <w:rsid w:val="00673F1F"/>
    <w:rsid w:val="00677806"/>
    <w:rsid w:val="00680390"/>
    <w:rsid w:val="00696E99"/>
    <w:rsid w:val="006A7BD0"/>
    <w:rsid w:val="006B20DE"/>
    <w:rsid w:val="006B7440"/>
    <w:rsid w:val="006D2628"/>
    <w:rsid w:val="006D7382"/>
    <w:rsid w:val="006E7EDB"/>
    <w:rsid w:val="006F7265"/>
    <w:rsid w:val="0071229B"/>
    <w:rsid w:val="00716658"/>
    <w:rsid w:val="00717184"/>
    <w:rsid w:val="00751496"/>
    <w:rsid w:val="007602A5"/>
    <w:rsid w:val="00782C68"/>
    <w:rsid w:val="00796ED8"/>
    <w:rsid w:val="00797006"/>
    <w:rsid w:val="0080149A"/>
    <w:rsid w:val="00804433"/>
    <w:rsid w:val="008757F7"/>
    <w:rsid w:val="008B5F0B"/>
    <w:rsid w:val="008B6E81"/>
    <w:rsid w:val="008B7585"/>
    <w:rsid w:val="008C2DD1"/>
    <w:rsid w:val="008D5C77"/>
    <w:rsid w:val="008E1BBA"/>
    <w:rsid w:val="00904969"/>
    <w:rsid w:val="0091384E"/>
    <w:rsid w:val="00930C42"/>
    <w:rsid w:val="009517CF"/>
    <w:rsid w:val="009714E7"/>
    <w:rsid w:val="009873C8"/>
    <w:rsid w:val="00995F8C"/>
    <w:rsid w:val="009B006F"/>
    <w:rsid w:val="009C42F0"/>
    <w:rsid w:val="009E6A85"/>
    <w:rsid w:val="00A026C7"/>
    <w:rsid w:val="00A0350E"/>
    <w:rsid w:val="00A057BF"/>
    <w:rsid w:val="00A1564F"/>
    <w:rsid w:val="00A30053"/>
    <w:rsid w:val="00A3243B"/>
    <w:rsid w:val="00A512BF"/>
    <w:rsid w:val="00A769BF"/>
    <w:rsid w:val="00A816E8"/>
    <w:rsid w:val="00A967EE"/>
    <w:rsid w:val="00AC11A5"/>
    <w:rsid w:val="00AC15A6"/>
    <w:rsid w:val="00AD6042"/>
    <w:rsid w:val="00AF00D2"/>
    <w:rsid w:val="00AF2680"/>
    <w:rsid w:val="00B156DB"/>
    <w:rsid w:val="00B176BF"/>
    <w:rsid w:val="00B33ADE"/>
    <w:rsid w:val="00B40009"/>
    <w:rsid w:val="00B4786E"/>
    <w:rsid w:val="00B519DE"/>
    <w:rsid w:val="00B66371"/>
    <w:rsid w:val="00B71FF6"/>
    <w:rsid w:val="00B80BAC"/>
    <w:rsid w:val="00B84DC5"/>
    <w:rsid w:val="00BB2251"/>
    <w:rsid w:val="00BB75D5"/>
    <w:rsid w:val="00BD4722"/>
    <w:rsid w:val="00BE21AB"/>
    <w:rsid w:val="00C03F4B"/>
    <w:rsid w:val="00C07CF3"/>
    <w:rsid w:val="00C24CF5"/>
    <w:rsid w:val="00C422E0"/>
    <w:rsid w:val="00C51557"/>
    <w:rsid w:val="00C54702"/>
    <w:rsid w:val="00C714A9"/>
    <w:rsid w:val="00C7255A"/>
    <w:rsid w:val="00C90BAC"/>
    <w:rsid w:val="00C917C0"/>
    <w:rsid w:val="00CB2750"/>
    <w:rsid w:val="00CC14D7"/>
    <w:rsid w:val="00CD2118"/>
    <w:rsid w:val="00D01CF3"/>
    <w:rsid w:val="00D05D52"/>
    <w:rsid w:val="00D22442"/>
    <w:rsid w:val="00D2510C"/>
    <w:rsid w:val="00D25D15"/>
    <w:rsid w:val="00D41A95"/>
    <w:rsid w:val="00D42337"/>
    <w:rsid w:val="00D46BC6"/>
    <w:rsid w:val="00D500B1"/>
    <w:rsid w:val="00D57996"/>
    <w:rsid w:val="00D712B2"/>
    <w:rsid w:val="00D84A6A"/>
    <w:rsid w:val="00D91E50"/>
    <w:rsid w:val="00D95975"/>
    <w:rsid w:val="00DB49DF"/>
    <w:rsid w:val="00DD729E"/>
    <w:rsid w:val="00DF0AD8"/>
    <w:rsid w:val="00DF471B"/>
    <w:rsid w:val="00E34D3C"/>
    <w:rsid w:val="00E70E64"/>
    <w:rsid w:val="00E72598"/>
    <w:rsid w:val="00E92C94"/>
    <w:rsid w:val="00EB7B6F"/>
    <w:rsid w:val="00ED10DA"/>
    <w:rsid w:val="00ED488E"/>
    <w:rsid w:val="00EF3877"/>
    <w:rsid w:val="00F50062"/>
    <w:rsid w:val="00F60875"/>
    <w:rsid w:val="00F82869"/>
    <w:rsid w:val="00FB5D57"/>
    <w:rsid w:val="00FC35BF"/>
    <w:rsid w:val="00FD1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1A64E"/>
  <w15:chartTrackingRefBased/>
  <w15:docId w15:val="{9DB58CE0-0F82-430A-9D4D-DE8734877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2C6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2C68"/>
    <w:pPr>
      <w:ind w:left="720"/>
      <w:contextualSpacing/>
    </w:pPr>
  </w:style>
  <w:style w:type="table" w:styleId="Tabela-Siatka">
    <w:name w:val="Table Grid"/>
    <w:basedOn w:val="Standardowy"/>
    <w:uiPriority w:val="39"/>
    <w:rsid w:val="00B84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C0E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0E6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1E5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1E5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1E5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1E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1E5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F4B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4B8B"/>
  </w:style>
  <w:style w:type="paragraph" w:styleId="Stopka">
    <w:name w:val="footer"/>
    <w:basedOn w:val="Normalny"/>
    <w:link w:val="StopkaZnak"/>
    <w:uiPriority w:val="99"/>
    <w:unhideWhenUsed/>
    <w:rsid w:val="001F4B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4B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1492</Words>
  <Characters>8958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Przemysław Kobierski</cp:lastModifiedBy>
  <cp:revision>6</cp:revision>
  <cp:lastPrinted>2023-03-14T07:27:00Z</cp:lastPrinted>
  <dcterms:created xsi:type="dcterms:W3CDTF">2023-03-14T13:47:00Z</dcterms:created>
  <dcterms:modified xsi:type="dcterms:W3CDTF">2023-03-15T13:27:00Z</dcterms:modified>
</cp:coreProperties>
</file>