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314" w:rsidRPr="00690A7E" w:rsidRDefault="007D7314">
      <w:pPr>
        <w:rPr>
          <w:rFonts w:ascii="Arial" w:hAnsi="Arial" w:cs="Arial"/>
          <w:b/>
        </w:rPr>
      </w:pPr>
      <w:bookmarkStart w:id="0" w:name="_GoBack"/>
      <w:bookmarkEnd w:id="0"/>
      <w:r w:rsidRPr="00690A7E">
        <w:rPr>
          <w:rFonts w:ascii="Arial" w:hAnsi="Arial" w:cs="Arial"/>
          <w:b/>
        </w:rPr>
        <w:t>Załącznik nr 1</w:t>
      </w:r>
    </w:p>
    <w:p w:rsidR="00D60A8F" w:rsidRPr="00690A7E" w:rsidRDefault="00D60A8F" w:rsidP="00D60A8F">
      <w:pPr>
        <w:rPr>
          <w:rFonts w:ascii="Arial" w:eastAsia="Calibri" w:hAnsi="Arial" w:cs="Arial"/>
          <w:b/>
        </w:rPr>
      </w:pPr>
      <w:r w:rsidRPr="00690A7E">
        <w:rPr>
          <w:rFonts w:ascii="Arial" w:eastAsia="Calibri" w:hAnsi="Arial" w:cs="Arial"/>
          <w:b/>
        </w:rPr>
        <w:t>Formularz cenowy</w:t>
      </w:r>
      <w:r w:rsidR="009E46F4" w:rsidRPr="00690A7E">
        <w:rPr>
          <w:rFonts w:ascii="Arial" w:eastAsia="Calibri" w:hAnsi="Arial" w:cs="Arial"/>
          <w:b/>
        </w:rPr>
        <w:t>:</w:t>
      </w:r>
    </w:p>
    <w:tbl>
      <w:tblPr>
        <w:tblStyle w:val="Tabela-Siatka1"/>
        <w:tblW w:w="0" w:type="auto"/>
        <w:tblLook w:val="04A0" w:firstRow="1" w:lastRow="0" w:firstColumn="1" w:lastColumn="0" w:noHBand="0" w:noVBand="1"/>
      </w:tblPr>
      <w:tblGrid>
        <w:gridCol w:w="541"/>
        <w:gridCol w:w="1497"/>
        <w:gridCol w:w="1085"/>
        <w:gridCol w:w="1360"/>
        <w:gridCol w:w="660"/>
        <w:gridCol w:w="1354"/>
        <w:gridCol w:w="1354"/>
        <w:gridCol w:w="1354"/>
      </w:tblGrid>
      <w:tr w:rsidR="00D60A8F" w:rsidRPr="00690A7E" w:rsidTr="009E46F4">
        <w:tc>
          <w:tcPr>
            <w:tcW w:w="561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/>
              </w:rPr>
            </w:pPr>
            <w:r w:rsidRPr="00690A7E">
              <w:rPr>
                <w:rFonts w:ascii="Arial" w:eastAsia="Calibri" w:hAnsi="Arial" w:cs="Arial"/>
                <w:b/>
              </w:rPr>
              <w:t>l.p.</w:t>
            </w:r>
          </w:p>
        </w:tc>
        <w:tc>
          <w:tcPr>
            <w:tcW w:w="1819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/>
              </w:rPr>
            </w:pPr>
            <w:r w:rsidRPr="00690A7E">
              <w:rPr>
                <w:rFonts w:ascii="Arial" w:eastAsia="Calibri" w:hAnsi="Arial" w:cs="Arial"/>
                <w:b/>
              </w:rPr>
              <w:t>Opis</w:t>
            </w:r>
          </w:p>
        </w:tc>
        <w:tc>
          <w:tcPr>
            <w:tcW w:w="1052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Cs/>
              </w:rPr>
            </w:pPr>
            <w:r w:rsidRPr="00690A7E">
              <w:rPr>
                <w:rFonts w:ascii="Arial" w:eastAsia="Calibri" w:hAnsi="Arial" w:cs="Arial"/>
                <w:bCs/>
              </w:rPr>
              <w:t>Liczba obiektów</w:t>
            </w:r>
          </w:p>
        </w:tc>
        <w:tc>
          <w:tcPr>
            <w:tcW w:w="1378" w:type="dxa"/>
          </w:tcPr>
          <w:p w:rsidR="00D60A8F" w:rsidRPr="00690A7E" w:rsidRDefault="00D60A8F" w:rsidP="00690A7E">
            <w:pPr>
              <w:rPr>
                <w:rFonts w:ascii="Arial" w:eastAsia="Calibri" w:hAnsi="Arial" w:cs="Arial"/>
                <w:b/>
              </w:rPr>
            </w:pPr>
            <w:r w:rsidRPr="00690A7E">
              <w:rPr>
                <w:rFonts w:ascii="Arial" w:eastAsia="Calibri" w:hAnsi="Arial" w:cs="Arial"/>
                <w:bCs/>
              </w:rPr>
              <w:t xml:space="preserve">Cena netto za digitalizację jednego obiektu </w:t>
            </w:r>
          </w:p>
        </w:tc>
        <w:tc>
          <w:tcPr>
            <w:tcW w:w="673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/>
              </w:rPr>
            </w:pPr>
            <w:r w:rsidRPr="00690A7E">
              <w:rPr>
                <w:rFonts w:ascii="Arial" w:eastAsia="Calibri" w:hAnsi="Arial" w:cs="Arial"/>
                <w:b/>
              </w:rPr>
              <w:t>VAT</w:t>
            </w:r>
          </w:p>
        </w:tc>
        <w:tc>
          <w:tcPr>
            <w:tcW w:w="1316" w:type="dxa"/>
          </w:tcPr>
          <w:p w:rsidR="00D60A8F" w:rsidRPr="00690A7E" w:rsidRDefault="00D60A8F" w:rsidP="00690A7E">
            <w:pPr>
              <w:rPr>
                <w:rFonts w:ascii="Arial" w:eastAsia="Calibri" w:hAnsi="Arial" w:cs="Arial"/>
                <w:b/>
              </w:rPr>
            </w:pPr>
            <w:r w:rsidRPr="00690A7E">
              <w:rPr>
                <w:rFonts w:ascii="Arial" w:eastAsia="Calibri" w:hAnsi="Arial" w:cs="Arial"/>
                <w:bCs/>
              </w:rPr>
              <w:t xml:space="preserve">Cena brutto za digitalizację jednego obiektu </w:t>
            </w:r>
          </w:p>
        </w:tc>
        <w:tc>
          <w:tcPr>
            <w:tcW w:w="1316" w:type="dxa"/>
          </w:tcPr>
          <w:p w:rsidR="00D60A8F" w:rsidRPr="00690A7E" w:rsidRDefault="00D60A8F" w:rsidP="00690A7E">
            <w:pPr>
              <w:rPr>
                <w:rFonts w:ascii="Arial" w:eastAsia="Calibri" w:hAnsi="Arial" w:cs="Arial"/>
                <w:b/>
              </w:rPr>
            </w:pPr>
            <w:r w:rsidRPr="00690A7E">
              <w:rPr>
                <w:rFonts w:ascii="Arial" w:eastAsia="Calibri" w:hAnsi="Arial" w:cs="Arial"/>
                <w:bCs/>
              </w:rPr>
              <w:t xml:space="preserve">Łączna cena netto za digitalizację obiektów </w:t>
            </w:r>
          </w:p>
        </w:tc>
        <w:tc>
          <w:tcPr>
            <w:tcW w:w="1316" w:type="dxa"/>
          </w:tcPr>
          <w:p w:rsidR="00D60A8F" w:rsidRPr="00690A7E" w:rsidRDefault="00D60A8F" w:rsidP="00690A7E">
            <w:pPr>
              <w:rPr>
                <w:rFonts w:ascii="Arial" w:eastAsia="Calibri" w:hAnsi="Arial" w:cs="Arial"/>
                <w:b/>
              </w:rPr>
            </w:pPr>
            <w:r w:rsidRPr="00690A7E">
              <w:rPr>
                <w:rFonts w:ascii="Arial" w:eastAsia="Calibri" w:hAnsi="Arial" w:cs="Arial"/>
                <w:bCs/>
              </w:rPr>
              <w:t xml:space="preserve">Łączna cena brutto za digitalizację obiektów </w:t>
            </w:r>
          </w:p>
        </w:tc>
      </w:tr>
      <w:tr w:rsidR="00D60A8F" w:rsidRPr="00690A7E" w:rsidTr="009E46F4">
        <w:trPr>
          <w:trHeight w:val="651"/>
        </w:trPr>
        <w:tc>
          <w:tcPr>
            <w:tcW w:w="561" w:type="dxa"/>
          </w:tcPr>
          <w:p w:rsidR="00D60A8F" w:rsidRPr="00690A7E" w:rsidRDefault="00D60A8F" w:rsidP="00D60A8F">
            <w:pPr>
              <w:jc w:val="center"/>
              <w:rPr>
                <w:rFonts w:ascii="Arial" w:eastAsia="PMingLiU" w:hAnsi="Arial" w:cs="Arial"/>
                <w:color w:val="000000"/>
                <w:lang w:eastAsia="zh-TW"/>
              </w:rPr>
            </w:pPr>
            <w:r w:rsidRPr="00690A7E">
              <w:rPr>
                <w:rFonts w:ascii="Arial" w:eastAsia="PMingLiU" w:hAnsi="Arial" w:cs="Arial"/>
                <w:color w:val="000000"/>
                <w:lang w:eastAsia="zh-TW"/>
              </w:rPr>
              <w:t>1</w:t>
            </w:r>
          </w:p>
        </w:tc>
        <w:tc>
          <w:tcPr>
            <w:tcW w:w="1819" w:type="dxa"/>
            <w:vAlign w:val="center"/>
          </w:tcPr>
          <w:p w:rsidR="00D60A8F" w:rsidRPr="00690A7E" w:rsidRDefault="009E46F4" w:rsidP="00D60A8F">
            <w:pPr>
              <w:jc w:val="center"/>
              <w:rPr>
                <w:rFonts w:ascii="Arial" w:eastAsia="PMingLiU" w:hAnsi="Arial" w:cs="Arial"/>
                <w:color w:val="000000"/>
                <w:lang w:eastAsia="zh-TW"/>
              </w:rPr>
            </w:pPr>
            <w:r w:rsidRPr="00690A7E">
              <w:rPr>
                <w:rFonts w:ascii="Arial" w:eastAsia="PMingLiU" w:hAnsi="Arial" w:cs="Arial"/>
                <w:color w:val="000000"/>
                <w:lang w:eastAsia="zh-TW"/>
              </w:rPr>
              <w:t>Digitalizacja jednego obiektu, cena uśredniona</w:t>
            </w:r>
          </w:p>
        </w:tc>
        <w:tc>
          <w:tcPr>
            <w:tcW w:w="1052" w:type="dxa"/>
          </w:tcPr>
          <w:p w:rsidR="00D60A8F" w:rsidRPr="00690A7E" w:rsidRDefault="004904F5" w:rsidP="00D60A8F">
            <w:pPr>
              <w:rPr>
                <w:rFonts w:ascii="Arial" w:eastAsia="Calibri" w:hAnsi="Arial" w:cs="Arial"/>
                <w:b/>
              </w:rPr>
            </w:pPr>
            <w:r w:rsidRPr="00690A7E">
              <w:rPr>
                <w:rFonts w:ascii="Arial" w:eastAsia="Calibri" w:hAnsi="Arial" w:cs="Arial"/>
                <w:b/>
              </w:rPr>
              <w:t>3265</w:t>
            </w:r>
          </w:p>
        </w:tc>
        <w:tc>
          <w:tcPr>
            <w:tcW w:w="1378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673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316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316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/>
              </w:rPr>
            </w:pPr>
          </w:p>
        </w:tc>
        <w:tc>
          <w:tcPr>
            <w:tcW w:w="1316" w:type="dxa"/>
          </w:tcPr>
          <w:p w:rsidR="00D60A8F" w:rsidRPr="00690A7E" w:rsidRDefault="00D60A8F" w:rsidP="00D60A8F">
            <w:pPr>
              <w:rPr>
                <w:rFonts w:ascii="Arial" w:eastAsia="Calibri" w:hAnsi="Arial" w:cs="Arial"/>
                <w:b/>
              </w:rPr>
            </w:pPr>
          </w:p>
        </w:tc>
      </w:tr>
    </w:tbl>
    <w:p w:rsidR="009E46F4" w:rsidRPr="00690A7E" w:rsidRDefault="009E46F4">
      <w:pPr>
        <w:rPr>
          <w:rFonts w:ascii="Arial" w:hAnsi="Arial" w:cs="Arial"/>
          <w:b/>
          <w:bCs/>
        </w:rPr>
      </w:pPr>
    </w:p>
    <w:p w:rsidR="009E46F4" w:rsidRPr="00690A7E" w:rsidRDefault="009E46F4">
      <w:pPr>
        <w:rPr>
          <w:rFonts w:ascii="Arial" w:hAnsi="Arial" w:cs="Arial"/>
          <w:b/>
          <w:bCs/>
        </w:rPr>
      </w:pPr>
    </w:p>
    <w:p w:rsidR="007D7314" w:rsidRPr="00690A7E" w:rsidRDefault="007D7314">
      <w:pPr>
        <w:rPr>
          <w:rFonts w:ascii="Arial" w:hAnsi="Arial" w:cs="Arial"/>
          <w:b/>
          <w:bCs/>
        </w:rPr>
      </w:pPr>
      <w:r w:rsidRPr="00690A7E">
        <w:rPr>
          <w:rFonts w:ascii="Arial" w:hAnsi="Arial" w:cs="Arial"/>
          <w:b/>
          <w:bCs/>
        </w:rPr>
        <w:br w:type="page"/>
      </w:r>
    </w:p>
    <w:p w:rsidR="007D7314" w:rsidRDefault="00472AD0" w:rsidP="007D7314">
      <w:pPr>
        <w:rPr>
          <w:rFonts w:ascii="Arial" w:hAnsi="Arial" w:cs="Arial"/>
          <w:b/>
          <w:bCs/>
        </w:rPr>
      </w:pPr>
      <w:r w:rsidRPr="00690A7E">
        <w:rPr>
          <w:rFonts w:ascii="Arial" w:hAnsi="Arial" w:cs="Arial"/>
          <w:b/>
          <w:bCs/>
        </w:rPr>
        <w:lastRenderedPageBreak/>
        <w:t xml:space="preserve">Załącznik nr </w:t>
      </w:r>
      <w:r w:rsidR="007D7314" w:rsidRPr="00690A7E">
        <w:rPr>
          <w:rFonts w:ascii="Arial" w:hAnsi="Arial" w:cs="Arial"/>
          <w:b/>
          <w:bCs/>
        </w:rPr>
        <w:t>2</w:t>
      </w:r>
    </w:p>
    <w:p w:rsidR="00A05614" w:rsidRPr="00690A7E" w:rsidRDefault="00A05614" w:rsidP="007D731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Opis przedmiotu zamówienia</w:t>
      </w:r>
    </w:p>
    <w:p w:rsidR="00472AD0" w:rsidRPr="00923C9D" w:rsidRDefault="00690A7E" w:rsidP="00923C9D">
      <w:pPr>
        <w:pStyle w:val="Akapitzlist"/>
        <w:numPr>
          <w:ilvl w:val="0"/>
          <w:numId w:val="1"/>
        </w:numPr>
        <w:rPr>
          <w:rFonts w:ascii="Arial" w:eastAsia="PMingLiU" w:hAnsi="Arial" w:cs="Arial"/>
          <w:lang w:eastAsia="zh-TW"/>
        </w:rPr>
      </w:pPr>
      <w:r w:rsidRPr="00923C9D">
        <w:rPr>
          <w:rFonts w:ascii="Arial" w:eastAsia="PMingLiU" w:hAnsi="Arial" w:cs="Arial"/>
          <w:lang w:eastAsia="zh-TW"/>
        </w:rPr>
        <w:t>Charakterystyka rodzajowa, ilościowa i wielkościowa przedmiotu zamówienia</w:t>
      </w:r>
      <w:r w:rsidR="00B52EC1" w:rsidRPr="00923C9D">
        <w:rPr>
          <w:rFonts w:ascii="Arial" w:eastAsia="PMingLiU" w:hAnsi="Arial" w:cs="Arial"/>
          <w:lang w:eastAsia="zh-TW"/>
        </w:rPr>
        <w:t>:</w:t>
      </w:r>
    </w:p>
    <w:tbl>
      <w:tblPr>
        <w:tblW w:w="9354" w:type="dxa"/>
        <w:tblInd w:w="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8"/>
        <w:gridCol w:w="1276"/>
        <w:gridCol w:w="4550"/>
      </w:tblGrid>
      <w:tr w:rsidR="00593405" w:rsidRPr="00593405" w:rsidTr="00C54773">
        <w:trPr>
          <w:trHeight w:val="499"/>
        </w:trPr>
        <w:tc>
          <w:tcPr>
            <w:tcW w:w="35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6F4" w:rsidRPr="00593405" w:rsidRDefault="009E46F4" w:rsidP="007D7314">
            <w:pPr>
              <w:spacing w:after="0" w:line="240" w:lineRule="auto"/>
              <w:jc w:val="center"/>
              <w:rPr>
                <w:rFonts w:ascii="Arial" w:eastAsia="PMingLiU" w:hAnsi="Arial" w:cs="Arial"/>
                <w:b/>
                <w:bCs/>
                <w:lang w:eastAsia="zh-TW"/>
              </w:rPr>
            </w:pPr>
            <w:r w:rsidRPr="00593405">
              <w:rPr>
                <w:rFonts w:ascii="Arial" w:eastAsia="PMingLiU" w:hAnsi="Arial" w:cs="Arial"/>
                <w:b/>
                <w:bCs/>
                <w:lang w:eastAsia="zh-TW"/>
              </w:rPr>
              <w:t>Kategoria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E46F4" w:rsidRPr="00593405" w:rsidRDefault="00C54773" w:rsidP="007D7314">
            <w:pPr>
              <w:spacing w:after="0" w:line="240" w:lineRule="auto"/>
              <w:jc w:val="center"/>
              <w:rPr>
                <w:rFonts w:ascii="Arial" w:eastAsia="PMingLiU" w:hAnsi="Arial" w:cs="Arial"/>
                <w:b/>
                <w:bCs/>
                <w:lang w:eastAsia="zh-TW"/>
              </w:rPr>
            </w:pPr>
            <w:r w:rsidRPr="00593405">
              <w:rPr>
                <w:rFonts w:ascii="Arial" w:eastAsia="PMingLiU" w:hAnsi="Arial" w:cs="Arial"/>
                <w:b/>
                <w:bCs/>
                <w:lang w:eastAsia="zh-TW"/>
              </w:rPr>
              <w:t>Ilość obiektów</w:t>
            </w:r>
          </w:p>
        </w:tc>
        <w:tc>
          <w:tcPr>
            <w:tcW w:w="4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E46F4" w:rsidRPr="00593405" w:rsidRDefault="009E46F4" w:rsidP="009E46F4">
            <w:pPr>
              <w:spacing w:after="0" w:line="240" w:lineRule="auto"/>
              <w:jc w:val="lowKashida"/>
              <w:rPr>
                <w:rFonts w:ascii="Arial" w:eastAsia="PMingLiU" w:hAnsi="Arial" w:cs="Arial"/>
                <w:b/>
                <w:bCs/>
                <w:lang w:eastAsia="zh-TW"/>
              </w:rPr>
            </w:pPr>
          </w:p>
          <w:p w:rsidR="009E46F4" w:rsidRPr="00593405" w:rsidRDefault="00C54773" w:rsidP="009E46F4">
            <w:pPr>
              <w:spacing w:after="0" w:line="240" w:lineRule="auto"/>
              <w:jc w:val="center"/>
              <w:rPr>
                <w:rFonts w:ascii="Arial" w:eastAsia="PMingLiU" w:hAnsi="Arial" w:cs="Arial"/>
                <w:b/>
                <w:bCs/>
                <w:lang w:eastAsia="zh-TW"/>
              </w:rPr>
            </w:pPr>
            <w:r w:rsidRPr="00593405">
              <w:rPr>
                <w:rFonts w:ascii="Arial" w:eastAsia="PMingLiU" w:hAnsi="Arial" w:cs="Arial"/>
                <w:b/>
                <w:bCs/>
                <w:lang w:eastAsia="zh-TW"/>
              </w:rPr>
              <w:t xml:space="preserve">Wymiary </w:t>
            </w:r>
          </w:p>
        </w:tc>
      </w:tr>
      <w:tr w:rsidR="00593405" w:rsidRPr="00593405" w:rsidTr="00C54773">
        <w:trPr>
          <w:trHeight w:val="499"/>
        </w:trPr>
        <w:tc>
          <w:tcPr>
            <w:tcW w:w="35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E46F4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Obiekty na podłożu papierowym (np. grafika, rysunek, fotografia, druk): 2-3 zdj. / obiekt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46F4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2000</w:t>
            </w:r>
          </w:p>
        </w:tc>
        <w:tc>
          <w:tcPr>
            <w:tcW w:w="4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E46F4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minimalne: 4,5 x 1,5 cm</w:t>
            </w:r>
          </w:p>
          <w:p w:rsidR="009E46F4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maksymalne: 75 x 52 cm</w:t>
            </w:r>
          </w:p>
        </w:tc>
      </w:tr>
      <w:tr w:rsidR="00593405" w:rsidRPr="00593405" w:rsidTr="00C54773">
        <w:trPr>
          <w:trHeight w:val="499"/>
        </w:trPr>
        <w:tc>
          <w:tcPr>
            <w:tcW w:w="35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Malarstwo (np. obrazy olejne, akwarele, gwasze, miniatury): 2-3 zdj. / obiekt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134</w:t>
            </w:r>
          </w:p>
        </w:tc>
        <w:tc>
          <w:tcPr>
            <w:tcW w:w="4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minimalne: 7,7 x 5,8 cm</w:t>
            </w:r>
          </w:p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maksymalne: 156 x 123 x 0,55 cm</w:t>
            </w:r>
          </w:p>
        </w:tc>
      </w:tr>
      <w:tr w:rsidR="00593405" w:rsidRPr="00593405" w:rsidTr="00C54773">
        <w:trPr>
          <w:trHeight w:val="499"/>
        </w:trPr>
        <w:tc>
          <w:tcPr>
            <w:tcW w:w="35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Tkaniny (np. kobierce, gobeliny, makaty, szale, chusteczki, pasy kontuszowe): 2-3 zdj. / obiekt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69</w:t>
            </w:r>
          </w:p>
        </w:tc>
        <w:tc>
          <w:tcPr>
            <w:tcW w:w="45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minimalne: 12,7 x 10,5 cm</w:t>
            </w:r>
          </w:p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maksymalne:435 x 325 cm</w:t>
            </w:r>
          </w:p>
        </w:tc>
      </w:tr>
      <w:tr w:rsidR="00593405" w:rsidRPr="00593405" w:rsidTr="00C54773">
        <w:trPr>
          <w:trHeight w:val="499"/>
        </w:trPr>
        <w:tc>
          <w:tcPr>
            <w:tcW w:w="35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6F4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Sztuka zdobnicza (np.</w:t>
            </w:r>
            <w:r w:rsidR="009E46F4" w:rsidRPr="00593405">
              <w:rPr>
                <w:rFonts w:ascii="Arial" w:eastAsia="PMingLiU" w:hAnsi="Arial" w:cs="Arial"/>
                <w:lang w:eastAsia="zh-TW"/>
              </w:rPr>
              <w:t xml:space="preserve"> meble, </w:t>
            </w:r>
            <w:r w:rsidRPr="00593405">
              <w:rPr>
                <w:rFonts w:ascii="Arial" w:eastAsia="PMingLiU" w:hAnsi="Arial" w:cs="Arial"/>
                <w:lang w:eastAsia="zh-TW"/>
              </w:rPr>
              <w:t>złotnictwo, szkło,</w:t>
            </w:r>
            <w:r w:rsidR="009E46F4" w:rsidRPr="00593405">
              <w:rPr>
                <w:rFonts w:ascii="Arial" w:eastAsia="PMingLiU" w:hAnsi="Arial" w:cs="Arial"/>
                <w:lang w:eastAsia="zh-TW"/>
              </w:rPr>
              <w:t xml:space="preserve"> rzeźba, </w:t>
            </w:r>
            <w:r w:rsidRPr="00593405">
              <w:rPr>
                <w:rFonts w:ascii="Arial" w:eastAsia="PMingLiU" w:hAnsi="Arial" w:cs="Arial"/>
                <w:lang w:eastAsia="zh-TW"/>
              </w:rPr>
              <w:t xml:space="preserve">ubiory, ceramika, </w:t>
            </w:r>
            <w:r w:rsidR="009E46F4" w:rsidRPr="00593405">
              <w:rPr>
                <w:rFonts w:ascii="Arial" w:eastAsia="PMingLiU" w:hAnsi="Arial" w:cs="Arial"/>
                <w:lang w:eastAsia="zh-TW"/>
              </w:rPr>
              <w:t>varia</w:t>
            </w:r>
            <w:r w:rsidRPr="00593405">
              <w:rPr>
                <w:rFonts w:ascii="Arial" w:eastAsia="PMingLiU" w:hAnsi="Arial" w:cs="Arial"/>
                <w:lang w:eastAsia="zh-TW"/>
              </w:rPr>
              <w:t xml:space="preserve">): </w:t>
            </w:r>
            <w:r w:rsidR="008C48FA" w:rsidRPr="00593405">
              <w:rPr>
                <w:rFonts w:ascii="Arial" w:eastAsia="PMingLiU" w:hAnsi="Arial" w:cs="Arial"/>
                <w:lang w:eastAsia="zh-TW"/>
              </w:rPr>
              <w:t xml:space="preserve">min. </w:t>
            </w:r>
            <w:r w:rsidRPr="00593405">
              <w:rPr>
                <w:rFonts w:ascii="Arial" w:eastAsia="PMingLiU" w:hAnsi="Arial" w:cs="Arial"/>
                <w:lang w:eastAsia="zh-TW"/>
              </w:rPr>
              <w:t>2-8</w:t>
            </w:r>
            <w:r w:rsidR="009E46F4" w:rsidRPr="00593405">
              <w:rPr>
                <w:rFonts w:ascii="Arial" w:eastAsia="PMingLiU" w:hAnsi="Arial" w:cs="Arial"/>
                <w:lang w:eastAsia="zh-TW"/>
              </w:rPr>
              <w:t xml:space="preserve"> zdj. / </w:t>
            </w:r>
            <w:r w:rsidR="000B0AC1">
              <w:rPr>
                <w:rFonts w:ascii="Arial" w:eastAsia="PMingLiU" w:hAnsi="Arial" w:cs="Arial"/>
                <w:lang w:eastAsia="zh-TW"/>
              </w:rPr>
              <w:t xml:space="preserve">w zależności od rodzaju </w:t>
            </w:r>
            <w:r w:rsidR="009E46F4" w:rsidRPr="00593405">
              <w:rPr>
                <w:rFonts w:ascii="Arial" w:eastAsia="PMingLiU" w:hAnsi="Arial" w:cs="Arial"/>
                <w:lang w:eastAsia="zh-TW"/>
              </w:rPr>
              <w:t>obiekt</w:t>
            </w:r>
            <w:r w:rsidR="000B0AC1">
              <w:rPr>
                <w:rFonts w:ascii="Arial" w:eastAsia="PMingLiU" w:hAnsi="Arial" w:cs="Arial"/>
                <w:lang w:eastAsia="zh-TW"/>
              </w:rPr>
              <w:t>u</w:t>
            </w:r>
            <w:r w:rsidR="009E46F4" w:rsidRPr="00593405">
              <w:rPr>
                <w:rFonts w:ascii="Arial" w:eastAsia="PMingLiU" w:hAnsi="Arial" w:cs="Arial"/>
                <w:lang w:eastAsia="zh-TW"/>
              </w:rPr>
              <w:t>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E46F4" w:rsidRPr="00593405" w:rsidRDefault="008C48FA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1036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 xml:space="preserve">Wymiary minimalne: </w:t>
            </w:r>
            <w:r w:rsidR="008C48FA" w:rsidRPr="00593405">
              <w:rPr>
                <w:rFonts w:ascii="Arial" w:eastAsia="PMingLiU" w:hAnsi="Arial" w:cs="Arial"/>
                <w:lang w:eastAsia="zh-TW"/>
              </w:rPr>
              <w:t>0,7 x 4,9 cm</w:t>
            </w:r>
          </w:p>
          <w:p w:rsidR="009E46F4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maksymalne:</w:t>
            </w:r>
            <w:r w:rsidR="008C48FA" w:rsidRPr="00593405">
              <w:rPr>
                <w:rFonts w:ascii="Arial" w:eastAsia="PMingLiU" w:hAnsi="Arial" w:cs="Arial"/>
                <w:lang w:eastAsia="zh-TW"/>
              </w:rPr>
              <w:t xml:space="preserve"> 252 x 214 x 77 cm</w:t>
            </w:r>
          </w:p>
        </w:tc>
      </w:tr>
      <w:tr w:rsidR="00593405" w:rsidRPr="00593405" w:rsidTr="00C54773">
        <w:trPr>
          <w:trHeight w:val="499"/>
        </w:trPr>
        <w:tc>
          <w:tcPr>
            <w:tcW w:w="35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9E46F4" w:rsidRPr="00593405" w:rsidRDefault="009E46F4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Numizmaty</w:t>
            </w:r>
            <w:r w:rsidR="00C54773" w:rsidRPr="00593405">
              <w:rPr>
                <w:rFonts w:ascii="Arial" w:eastAsia="PMingLiU" w:hAnsi="Arial" w:cs="Arial"/>
                <w:lang w:eastAsia="zh-TW"/>
              </w:rPr>
              <w:t xml:space="preserve">, medaliony, medaliki: </w:t>
            </w:r>
            <w:r w:rsidRPr="00593405">
              <w:rPr>
                <w:rFonts w:ascii="Arial" w:eastAsia="PMingLiU" w:hAnsi="Arial" w:cs="Arial"/>
                <w:lang w:eastAsia="zh-TW"/>
              </w:rPr>
              <w:t>2 zdj. / obiekt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9E46F4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26</w:t>
            </w:r>
          </w:p>
        </w:tc>
        <w:tc>
          <w:tcPr>
            <w:tcW w:w="45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C54773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minimalne: 0,21 x 0,19 cm</w:t>
            </w:r>
          </w:p>
          <w:p w:rsidR="009E46F4" w:rsidRPr="00593405" w:rsidRDefault="00C54773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Wymiary maksymalne:</w:t>
            </w:r>
            <w:r w:rsidR="00593405" w:rsidRPr="00593405">
              <w:rPr>
                <w:rFonts w:ascii="Arial" w:eastAsia="PMingLiU" w:hAnsi="Arial" w:cs="Arial"/>
                <w:lang w:eastAsia="zh-TW"/>
              </w:rPr>
              <w:t xml:space="preserve"> </w:t>
            </w:r>
            <w:r w:rsidR="008C48FA" w:rsidRPr="00593405">
              <w:rPr>
                <w:rFonts w:ascii="Arial" w:eastAsia="PMingLiU" w:hAnsi="Arial" w:cs="Arial"/>
                <w:lang w:eastAsia="zh-TW"/>
              </w:rPr>
              <w:t>46,5 x 40,5 cm</w:t>
            </w:r>
          </w:p>
        </w:tc>
      </w:tr>
      <w:tr w:rsidR="00593405" w:rsidRPr="00593405" w:rsidTr="00C54773">
        <w:trPr>
          <w:trHeight w:val="499"/>
        </w:trPr>
        <w:tc>
          <w:tcPr>
            <w:tcW w:w="3528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923C9D" w:rsidRPr="00593405" w:rsidRDefault="00923C9D" w:rsidP="008C48FA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</w:p>
          <w:p w:rsidR="00923C9D" w:rsidRPr="00593405" w:rsidRDefault="009E46F4" w:rsidP="00923C9D">
            <w:pPr>
              <w:spacing w:line="240" w:lineRule="auto"/>
              <w:jc w:val="center"/>
              <w:rPr>
                <w:rFonts w:ascii="Arial" w:eastAsia="PMingLiU" w:hAnsi="Arial" w:cs="Arial"/>
                <w:lang w:eastAsia="zh-TW"/>
              </w:rPr>
            </w:pPr>
            <w:r w:rsidRPr="00593405">
              <w:rPr>
                <w:rFonts w:ascii="Arial" w:eastAsia="PMingLiU" w:hAnsi="Arial" w:cs="Arial"/>
                <w:lang w:eastAsia="zh-TW"/>
              </w:rPr>
              <w:t>Razem: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9E46F4" w:rsidRPr="00B051A2" w:rsidRDefault="008C48FA" w:rsidP="00923C9D">
            <w:pPr>
              <w:spacing w:line="240" w:lineRule="auto"/>
              <w:jc w:val="center"/>
              <w:rPr>
                <w:rFonts w:ascii="Arial" w:eastAsia="PMingLiU" w:hAnsi="Arial" w:cs="Arial"/>
                <w:b/>
                <w:lang w:eastAsia="zh-TW"/>
              </w:rPr>
            </w:pPr>
            <w:r w:rsidRPr="00B051A2">
              <w:rPr>
                <w:rFonts w:ascii="Arial" w:eastAsia="PMingLiU" w:hAnsi="Arial" w:cs="Arial"/>
                <w:b/>
                <w:lang w:eastAsia="zh-TW"/>
              </w:rPr>
              <w:t>32</w:t>
            </w:r>
            <w:r w:rsidR="009E46F4" w:rsidRPr="00B051A2">
              <w:rPr>
                <w:rFonts w:ascii="Arial" w:eastAsia="PMingLiU" w:hAnsi="Arial" w:cs="Arial"/>
                <w:b/>
                <w:lang w:eastAsia="zh-TW"/>
              </w:rPr>
              <w:t>6</w:t>
            </w:r>
            <w:r w:rsidRPr="00B051A2">
              <w:rPr>
                <w:rFonts w:ascii="Arial" w:eastAsia="PMingLiU" w:hAnsi="Arial" w:cs="Arial"/>
                <w:b/>
                <w:lang w:eastAsia="zh-TW"/>
              </w:rPr>
              <w:t>5</w:t>
            </w:r>
          </w:p>
        </w:tc>
        <w:tc>
          <w:tcPr>
            <w:tcW w:w="455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</w:tcPr>
          <w:p w:rsidR="009E46F4" w:rsidRPr="00593405" w:rsidRDefault="009E46F4" w:rsidP="00923C9D">
            <w:pPr>
              <w:spacing w:line="240" w:lineRule="auto"/>
              <w:rPr>
                <w:rFonts w:ascii="Arial" w:eastAsia="PMingLiU" w:hAnsi="Arial" w:cs="Arial"/>
                <w:lang w:eastAsia="zh-TW"/>
              </w:rPr>
            </w:pPr>
          </w:p>
        </w:tc>
      </w:tr>
    </w:tbl>
    <w:p w:rsidR="002D4AE7" w:rsidRPr="00690A7E" w:rsidRDefault="002D4AE7" w:rsidP="002D4AE7">
      <w:pPr>
        <w:spacing w:after="0" w:line="240" w:lineRule="auto"/>
        <w:rPr>
          <w:rFonts w:ascii="Arial" w:eastAsia="PMingLiU" w:hAnsi="Arial" w:cs="Arial"/>
          <w:lang w:eastAsia="zh-TW"/>
        </w:rPr>
      </w:pPr>
    </w:p>
    <w:p w:rsidR="00923C9D" w:rsidRDefault="00923C9D" w:rsidP="00923C9D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 xml:space="preserve">Wykonawca musi dysponować przynajmniej trzema doświadczonymi fotografami oraz </w:t>
      </w:r>
      <w:r w:rsidR="00E70274">
        <w:rPr>
          <w:rFonts w:ascii="Arial" w:eastAsia="PMingLiU" w:hAnsi="Arial" w:cs="Arial"/>
          <w:lang w:eastAsia="zh-TW"/>
        </w:rPr>
        <w:t>co najmniej j</w:t>
      </w:r>
      <w:r>
        <w:rPr>
          <w:rFonts w:ascii="Arial" w:eastAsia="PMingLiU" w:hAnsi="Arial" w:cs="Arial"/>
          <w:lang w:eastAsia="zh-TW"/>
        </w:rPr>
        <w:t xml:space="preserve">ednym grafikiem, zajmującym się </w:t>
      </w:r>
      <w:proofErr w:type="spellStart"/>
      <w:r>
        <w:rPr>
          <w:rFonts w:ascii="Arial" w:eastAsia="PMingLiU" w:hAnsi="Arial" w:cs="Arial"/>
          <w:lang w:eastAsia="zh-TW"/>
        </w:rPr>
        <w:t>postprodukcją</w:t>
      </w:r>
      <w:proofErr w:type="spellEnd"/>
      <w:r>
        <w:rPr>
          <w:rFonts w:ascii="Arial" w:eastAsia="PMingLiU" w:hAnsi="Arial" w:cs="Arial"/>
          <w:lang w:eastAsia="zh-TW"/>
        </w:rPr>
        <w:t xml:space="preserve"> zdjęć.</w:t>
      </w:r>
    </w:p>
    <w:p w:rsidR="00923C9D" w:rsidRDefault="00B52EC1" w:rsidP="00923C9D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PMingLiU" w:hAnsi="Arial" w:cs="Arial"/>
          <w:lang w:eastAsia="zh-TW"/>
        </w:rPr>
      </w:pPr>
      <w:r w:rsidRPr="00923C9D">
        <w:rPr>
          <w:rFonts w:ascii="Arial" w:eastAsia="PMingLiU" w:hAnsi="Arial" w:cs="Arial"/>
          <w:lang w:eastAsia="zh-TW"/>
        </w:rPr>
        <w:t>Wymagania względe</w:t>
      </w:r>
      <w:r w:rsidR="00923C9D">
        <w:rPr>
          <w:rFonts w:ascii="Arial" w:eastAsia="PMingLiU" w:hAnsi="Arial" w:cs="Arial"/>
          <w:lang w:eastAsia="zh-TW"/>
        </w:rPr>
        <w:t>m posiadanego i użytego sprzętu przez Wykonawcę:</w:t>
      </w:r>
    </w:p>
    <w:p w:rsidR="00E70274" w:rsidRPr="00E70274" w:rsidRDefault="00E70274" w:rsidP="00E70274">
      <w:pPr>
        <w:pStyle w:val="Akapitzlist"/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 w:rsidRPr="00E70274">
        <w:rPr>
          <w:rFonts w:ascii="Arial" w:eastAsia="PMingLiU" w:hAnsi="Arial" w:cs="Arial"/>
          <w:lang w:eastAsia="zh-TW"/>
        </w:rPr>
        <w:t xml:space="preserve">- cyfrowe aparaty </w:t>
      </w:r>
      <w:proofErr w:type="spellStart"/>
      <w:r w:rsidRPr="00E70274">
        <w:rPr>
          <w:rFonts w:ascii="Arial" w:eastAsia="PMingLiU" w:hAnsi="Arial" w:cs="Arial"/>
          <w:lang w:eastAsia="zh-TW"/>
        </w:rPr>
        <w:t>średnioformatowe</w:t>
      </w:r>
      <w:proofErr w:type="spellEnd"/>
      <w:r w:rsidRPr="00E70274">
        <w:rPr>
          <w:rFonts w:ascii="Arial" w:eastAsia="PMingLiU" w:hAnsi="Arial" w:cs="Arial"/>
          <w:lang w:eastAsia="zh-TW"/>
        </w:rPr>
        <w:t xml:space="preserve"> o matrycy min. 50Mpx, </w:t>
      </w:r>
    </w:p>
    <w:p w:rsidR="00E70274" w:rsidRPr="00E70274" w:rsidRDefault="00E70274" w:rsidP="00E70274">
      <w:pPr>
        <w:pStyle w:val="Akapitzlist"/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 w:rsidRPr="00E70274">
        <w:rPr>
          <w:rFonts w:ascii="Arial" w:eastAsia="PMingLiU" w:hAnsi="Arial" w:cs="Arial"/>
          <w:lang w:eastAsia="zh-TW"/>
        </w:rPr>
        <w:t xml:space="preserve">- obiektywy </w:t>
      </w:r>
      <w:proofErr w:type="spellStart"/>
      <w:r w:rsidRPr="00E70274">
        <w:rPr>
          <w:rFonts w:ascii="Arial" w:eastAsia="PMingLiU" w:hAnsi="Arial" w:cs="Arial"/>
          <w:lang w:eastAsia="zh-TW"/>
        </w:rPr>
        <w:t>stałoogniskowe</w:t>
      </w:r>
      <w:proofErr w:type="spellEnd"/>
      <w:r w:rsidRPr="00E70274">
        <w:rPr>
          <w:rFonts w:ascii="Arial" w:eastAsia="PMingLiU" w:hAnsi="Arial" w:cs="Arial"/>
          <w:lang w:eastAsia="zh-TW"/>
        </w:rPr>
        <w:t xml:space="preserve">, </w:t>
      </w:r>
    </w:p>
    <w:p w:rsidR="00E70274" w:rsidRPr="00E70274" w:rsidRDefault="00E70274" w:rsidP="00E70274">
      <w:pPr>
        <w:pStyle w:val="Akapitzlist"/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 w:rsidRPr="00E70274">
        <w:rPr>
          <w:rFonts w:ascii="Arial" w:eastAsia="PMingLiU" w:hAnsi="Arial" w:cs="Arial"/>
          <w:lang w:eastAsia="zh-TW"/>
        </w:rPr>
        <w:t xml:space="preserve">- studyjny sprzęt oświetleniowy </w:t>
      </w:r>
    </w:p>
    <w:p w:rsidR="00E70274" w:rsidRPr="00E70274" w:rsidRDefault="00E70274" w:rsidP="00E70274">
      <w:pPr>
        <w:pStyle w:val="Akapitzlist"/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 w:rsidRPr="00E70274">
        <w:rPr>
          <w:rFonts w:ascii="Arial" w:eastAsia="PMingLiU" w:hAnsi="Arial" w:cs="Arial"/>
          <w:lang w:eastAsia="zh-TW"/>
        </w:rPr>
        <w:t>- modyfikatory światła</w:t>
      </w:r>
    </w:p>
    <w:p w:rsidR="00E70274" w:rsidRDefault="00E70274" w:rsidP="00E70274">
      <w:pPr>
        <w:pStyle w:val="Akapitzlist"/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 w:rsidRPr="00E70274">
        <w:rPr>
          <w:rFonts w:ascii="Arial" w:eastAsia="PMingLiU" w:hAnsi="Arial" w:cs="Arial"/>
          <w:lang w:eastAsia="zh-TW"/>
        </w:rPr>
        <w:t>- statywy, kolumna reprodukcyjna, stół do reprodukcji</w:t>
      </w:r>
    </w:p>
    <w:p w:rsidR="00E70274" w:rsidRDefault="00E70274" w:rsidP="00E70274">
      <w:pPr>
        <w:pStyle w:val="Akapitzlist"/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- wzorce kolorów</w:t>
      </w:r>
      <w:r w:rsidR="000B0AC1">
        <w:rPr>
          <w:rFonts w:ascii="Arial" w:eastAsia="PMingLiU" w:hAnsi="Arial" w:cs="Arial"/>
          <w:lang w:eastAsia="zh-TW"/>
        </w:rPr>
        <w:t>, min. 24 pola barwne</w:t>
      </w:r>
    </w:p>
    <w:p w:rsidR="00101216" w:rsidRPr="00E70274" w:rsidRDefault="000B0AC1" w:rsidP="00E70274">
      <w:pPr>
        <w:pStyle w:val="Akapitzlist"/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- tła kartonowe i PV, dopuszczalne: białe, czarne, szare i gradientowe</w:t>
      </w:r>
      <w:r w:rsidR="00101216">
        <w:rPr>
          <w:rFonts w:ascii="Arial" w:eastAsia="PMingLiU" w:hAnsi="Arial" w:cs="Arial"/>
          <w:lang w:eastAsia="zh-TW"/>
        </w:rPr>
        <w:t xml:space="preserve"> </w:t>
      </w:r>
    </w:p>
    <w:p w:rsidR="00E70274" w:rsidRDefault="00E70274" w:rsidP="00E70274">
      <w:pPr>
        <w:pStyle w:val="Akapitzlist"/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- oprogramowanie</w:t>
      </w:r>
    </w:p>
    <w:p w:rsidR="00E70274" w:rsidRDefault="00E70274" w:rsidP="00923C9D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 xml:space="preserve">Wymogi w zakresie standardów cyfrowych </w:t>
      </w:r>
      <w:proofErr w:type="spellStart"/>
      <w:r>
        <w:rPr>
          <w:rFonts w:ascii="Arial" w:eastAsia="PMingLiU" w:hAnsi="Arial" w:cs="Arial"/>
          <w:lang w:eastAsia="zh-TW"/>
        </w:rPr>
        <w:t>odwzorowań</w:t>
      </w:r>
      <w:proofErr w:type="spellEnd"/>
      <w:r>
        <w:rPr>
          <w:rFonts w:ascii="Arial" w:eastAsia="PMingLiU" w:hAnsi="Arial" w:cs="Arial"/>
          <w:lang w:eastAsia="zh-TW"/>
        </w:rPr>
        <w:t xml:space="preserve"> obiektów zgodne z:</w:t>
      </w:r>
    </w:p>
    <w:p w:rsidR="00E70274" w:rsidRDefault="00E70274" w:rsidP="00E70274">
      <w:pPr>
        <w:spacing w:after="0" w:line="240" w:lineRule="auto"/>
        <w:ind w:left="1416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 xml:space="preserve">- normami FADGI i </w:t>
      </w:r>
      <w:proofErr w:type="spellStart"/>
      <w:r>
        <w:rPr>
          <w:rFonts w:ascii="Arial" w:eastAsia="PMingLiU" w:hAnsi="Arial" w:cs="Arial"/>
          <w:lang w:eastAsia="zh-TW"/>
        </w:rPr>
        <w:t>Metamorfoze</w:t>
      </w:r>
      <w:proofErr w:type="spellEnd"/>
      <w:r>
        <w:rPr>
          <w:rFonts w:ascii="Arial" w:eastAsia="PMingLiU" w:hAnsi="Arial" w:cs="Arial"/>
          <w:lang w:eastAsia="zh-TW"/>
        </w:rPr>
        <w:t xml:space="preserve"> w zakresie reprodukcji </w:t>
      </w:r>
    </w:p>
    <w:p w:rsidR="00E70274" w:rsidRDefault="00E70274" w:rsidP="00E70274">
      <w:pPr>
        <w:spacing w:after="0" w:line="240" w:lineRule="auto"/>
        <w:ind w:left="1416"/>
        <w:rPr>
          <w:rStyle w:val="Hipercze"/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- z</w:t>
      </w:r>
      <w:r w:rsidRPr="00690A7E">
        <w:rPr>
          <w:rFonts w:ascii="Arial" w:eastAsia="PMingLiU" w:hAnsi="Arial" w:cs="Arial"/>
          <w:lang w:eastAsia="zh-TW"/>
        </w:rPr>
        <w:t>asady fotografowania określone w „Cyfrowa fotografia w dokume</w:t>
      </w:r>
      <w:r>
        <w:rPr>
          <w:rFonts w:ascii="Arial" w:eastAsia="PMingLiU" w:hAnsi="Arial" w:cs="Arial"/>
          <w:lang w:eastAsia="zh-TW"/>
        </w:rPr>
        <w:t xml:space="preserve">ntacji muzealnej” NIMOZ, 2013.: </w:t>
      </w:r>
      <w:hyperlink r:id="rId7" w:history="1">
        <w:r w:rsidRPr="00690A7E">
          <w:rPr>
            <w:rStyle w:val="Hipercze"/>
            <w:rFonts w:ascii="Arial" w:eastAsia="PMingLiU" w:hAnsi="Arial" w:cs="Arial"/>
            <w:lang w:eastAsia="zh-TW"/>
          </w:rPr>
          <w:t>https://nimoz.pl/files/publications/50/Cyfrowa_fotografia_w_dokumentacji_muzealnej_NIMOZ_2013.pdf</w:t>
        </w:r>
      </w:hyperlink>
    </w:p>
    <w:p w:rsidR="00E70274" w:rsidRPr="00E70274" w:rsidRDefault="00E70274" w:rsidP="00E70274">
      <w:pPr>
        <w:spacing w:after="0" w:line="240" w:lineRule="auto"/>
        <w:ind w:left="360"/>
        <w:rPr>
          <w:rFonts w:ascii="Arial" w:eastAsia="PMingLiU" w:hAnsi="Arial" w:cs="Arial"/>
          <w:lang w:eastAsia="zh-TW"/>
        </w:rPr>
      </w:pPr>
    </w:p>
    <w:p w:rsidR="00E70274" w:rsidRDefault="00E70274" w:rsidP="00E70274">
      <w:pPr>
        <w:pStyle w:val="Akapitzlist"/>
        <w:numPr>
          <w:ilvl w:val="0"/>
          <w:numId w:val="1"/>
        </w:numPr>
        <w:rPr>
          <w:rFonts w:ascii="Arial" w:eastAsia="PMingLiU" w:hAnsi="Arial" w:cs="Arial"/>
          <w:lang w:eastAsia="zh-TW"/>
        </w:rPr>
      </w:pPr>
      <w:r w:rsidRPr="00E70274">
        <w:rPr>
          <w:rFonts w:ascii="Arial" w:eastAsia="PMingLiU" w:hAnsi="Arial" w:cs="Arial"/>
          <w:lang w:eastAsia="zh-TW"/>
        </w:rPr>
        <w:lastRenderedPageBreak/>
        <w:t>Wykonawca przekazuje zamawiającemu zdjęcia w formatach RAW i bezstratnym TIFF</w:t>
      </w:r>
      <w:r w:rsidR="00B051A2">
        <w:rPr>
          <w:rFonts w:ascii="Arial" w:eastAsia="PMingLiU" w:hAnsi="Arial" w:cs="Arial"/>
          <w:lang w:eastAsia="zh-TW"/>
        </w:rPr>
        <w:t>,</w:t>
      </w:r>
      <w:r w:rsidR="000B0AC1">
        <w:rPr>
          <w:rFonts w:ascii="Arial" w:eastAsia="PMingLiU" w:hAnsi="Arial" w:cs="Arial"/>
          <w:lang w:eastAsia="zh-TW"/>
        </w:rPr>
        <w:t xml:space="preserve"> po obróbce graficznej</w:t>
      </w:r>
      <w:r w:rsidR="00B051A2">
        <w:rPr>
          <w:rFonts w:ascii="Arial" w:eastAsia="PMingLiU" w:hAnsi="Arial" w:cs="Arial"/>
          <w:lang w:eastAsia="zh-TW"/>
        </w:rPr>
        <w:t>,</w:t>
      </w:r>
      <w:r w:rsidRPr="00E70274">
        <w:rPr>
          <w:rFonts w:ascii="Arial" w:eastAsia="PMingLiU" w:hAnsi="Arial" w:cs="Arial"/>
          <w:lang w:eastAsia="zh-TW"/>
        </w:rPr>
        <w:t xml:space="preserve"> na własny</w:t>
      </w:r>
      <w:r w:rsidR="00E91A2C">
        <w:rPr>
          <w:rFonts w:ascii="Arial" w:eastAsia="PMingLiU" w:hAnsi="Arial" w:cs="Arial"/>
          <w:lang w:eastAsia="zh-TW"/>
        </w:rPr>
        <w:t>m nośniku</w:t>
      </w:r>
      <w:r w:rsidRPr="00E70274">
        <w:rPr>
          <w:rFonts w:ascii="Arial" w:eastAsia="PMingLiU" w:hAnsi="Arial" w:cs="Arial"/>
          <w:lang w:eastAsia="zh-TW"/>
        </w:rPr>
        <w:t xml:space="preserve"> w rytmie </w:t>
      </w:r>
      <w:r>
        <w:rPr>
          <w:rFonts w:ascii="Arial" w:eastAsia="PMingLiU" w:hAnsi="Arial" w:cs="Arial"/>
          <w:lang w:eastAsia="zh-TW"/>
        </w:rPr>
        <w:t>comiesięcznym</w:t>
      </w:r>
      <w:r w:rsidRPr="00E70274">
        <w:rPr>
          <w:rFonts w:ascii="Arial" w:eastAsia="PMingLiU" w:hAnsi="Arial" w:cs="Arial"/>
          <w:lang w:eastAsia="zh-TW"/>
        </w:rPr>
        <w:t xml:space="preserve">, na co najmniej </w:t>
      </w:r>
      <w:r w:rsidR="00E91A2C">
        <w:rPr>
          <w:rFonts w:ascii="Arial" w:eastAsia="PMingLiU" w:hAnsi="Arial" w:cs="Arial"/>
          <w:lang w:eastAsia="zh-TW"/>
        </w:rPr>
        <w:t>tydzień</w:t>
      </w:r>
      <w:r w:rsidRPr="00E70274">
        <w:rPr>
          <w:rFonts w:ascii="Arial" w:eastAsia="PMingLiU" w:hAnsi="Arial" w:cs="Arial"/>
          <w:lang w:eastAsia="zh-TW"/>
        </w:rPr>
        <w:t xml:space="preserve"> przed końcem </w:t>
      </w:r>
      <w:r w:rsidR="000B0AC1">
        <w:rPr>
          <w:rFonts w:ascii="Arial" w:eastAsia="PMingLiU" w:hAnsi="Arial" w:cs="Arial"/>
          <w:lang w:eastAsia="zh-TW"/>
        </w:rPr>
        <w:t>następującego po digitalizacji</w:t>
      </w:r>
      <w:r w:rsidRPr="00E70274">
        <w:rPr>
          <w:rFonts w:ascii="Arial" w:eastAsia="PMingLiU" w:hAnsi="Arial" w:cs="Arial"/>
          <w:lang w:eastAsia="zh-TW"/>
        </w:rPr>
        <w:t xml:space="preserve"> </w:t>
      </w:r>
      <w:r w:rsidR="00E91A2C">
        <w:rPr>
          <w:rFonts w:ascii="Arial" w:eastAsia="PMingLiU" w:hAnsi="Arial" w:cs="Arial"/>
          <w:lang w:eastAsia="zh-TW"/>
        </w:rPr>
        <w:t>miesiąca</w:t>
      </w:r>
      <w:r w:rsidRPr="00E70274">
        <w:rPr>
          <w:rFonts w:ascii="Arial" w:eastAsia="PMingLiU" w:hAnsi="Arial" w:cs="Arial"/>
          <w:lang w:eastAsia="zh-TW"/>
        </w:rPr>
        <w:t xml:space="preserve">. Po zgraniu materiału nośniki mogą zostać zwrócone </w:t>
      </w:r>
      <w:r w:rsidR="00E91A2C">
        <w:rPr>
          <w:rFonts w:ascii="Arial" w:eastAsia="PMingLiU" w:hAnsi="Arial" w:cs="Arial"/>
          <w:lang w:eastAsia="zh-TW"/>
        </w:rPr>
        <w:t>W</w:t>
      </w:r>
      <w:r w:rsidRPr="00E70274">
        <w:rPr>
          <w:rFonts w:ascii="Arial" w:eastAsia="PMingLiU" w:hAnsi="Arial" w:cs="Arial"/>
          <w:lang w:eastAsia="zh-TW"/>
        </w:rPr>
        <w:t>ykonawcy jednak zamawiający nie ponosi odpowiedzialności za ewentualne uszkodzenia nośników.</w:t>
      </w:r>
    </w:p>
    <w:p w:rsidR="00A05614" w:rsidRPr="00E70274" w:rsidRDefault="00A05614" w:rsidP="00E70274">
      <w:pPr>
        <w:pStyle w:val="Akapitzlist"/>
        <w:numPr>
          <w:ilvl w:val="0"/>
          <w:numId w:val="1"/>
        </w:numPr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Zamawiający będzie dokonywał przy odbiorze przedmiotu zamówienia  szczegółowej kontroli jakości digitalizacji.</w:t>
      </w:r>
    </w:p>
    <w:p w:rsidR="00E91A2C" w:rsidRDefault="002D4AE7" w:rsidP="00E91A2C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PMingLiU" w:hAnsi="Arial" w:cs="Arial"/>
          <w:lang w:eastAsia="zh-TW"/>
        </w:rPr>
      </w:pPr>
      <w:r w:rsidRPr="00E91A2C">
        <w:rPr>
          <w:rFonts w:ascii="Arial" w:eastAsia="PMingLiU" w:hAnsi="Arial" w:cs="Arial"/>
          <w:lang w:eastAsia="zh-TW"/>
        </w:rPr>
        <w:t xml:space="preserve">Do dyspozycji </w:t>
      </w:r>
      <w:r w:rsidR="00E91A2C">
        <w:rPr>
          <w:rFonts w:ascii="Arial" w:eastAsia="PMingLiU" w:hAnsi="Arial" w:cs="Arial"/>
          <w:lang w:eastAsia="zh-TW"/>
        </w:rPr>
        <w:t xml:space="preserve">Wykonawcy </w:t>
      </w:r>
      <w:r w:rsidR="00A05614">
        <w:rPr>
          <w:rFonts w:ascii="Arial" w:eastAsia="PMingLiU" w:hAnsi="Arial" w:cs="Arial"/>
          <w:lang w:eastAsia="zh-TW"/>
        </w:rPr>
        <w:t xml:space="preserve">w Muzeum w Nieborowie i Arkadii </w:t>
      </w:r>
      <w:r w:rsidR="00E91A2C">
        <w:rPr>
          <w:rFonts w:ascii="Arial" w:eastAsia="PMingLiU" w:hAnsi="Arial" w:cs="Arial"/>
          <w:lang w:eastAsia="zh-TW"/>
        </w:rPr>
        <w:t>będą następujące pomieszczenia:</w:t>
      </w:r>
    </w:p>
    <w:p w:rsidR="00101216" w:rsidRDefault="00101216" w:rsidP="00E91A2C">
      <w:pPr>
        <w:pStyle w:val="Akapitzlist"/>
        <w:spacing w:after="0" w:line="240" w:lineRule="auto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 xml:space="preserve">- </w:t>
      </w:r>
      <w:r w:rsidR="00A05614">
        <w:rPr>
          <w:rFonts w:ascii="Arial" w:eastAsia="PMingLiU" w:hAnsi="Arial" w:cs="Arial"/>
          <w:lang w:eastAsia="zh-TW"/>
        </w:rPr>
        <w:t xml:space="preserve">cały okres trwania umowy </w:t>
      </w:r>
      <w:r w:rsidR="002D4AE7" w:rsidRPr="00E91A2C">
        <w:rPr>
          <w:rFonts w:ascii="Arial" w:eastAsia="PMingLiU" w:hAnsi="Arial" w:cs="Arial"/>
          <w:lang w:eastAsia="zh-TW"/>
        </w:rPr>
        <w:t>dwa pomieszczenia (połączone przejściem) o wymiarach 5,5 x 5,5 m oraz 4 x 5 m</w:t>
      </w:r>
      <w:r w:rsidR="002D4AE7" w:rsidRPr="00E91A2C">
        <w:rPr>
          <w:rFonts w:ascii="Arial" w:eastAsia="PMingLiU" w:hAnsi="Arial" w:cs="Arial"/>
          <w:color w:val="1F497D"/>
          <w:lang w:eastAsia="zh-TW"/>
        </w:rPr>
        <w:t>.</w:t>
      </w:r>
      <w:r w:rsidR="00A05614">
        <w:rPr>
          <w:rFonts w:ascii="Arial" w:eastAsia="PMingLiU" w:hAnsi="Arial" w:cs="Arial"/>
          <w:lang w:eastAsia="zh-TW"/>
        </w:rPr>
        <w:t>, wys. obu pomieszczeń 3 m.</w:t>
      </w:r>
    </w:p>
    <w:p w:rsidR="00101216" w:rsidRDefault="00101216" w:rsidP="00E91A2C">
      <w:pPr>
        <w:pStyle w:val="Akapitzlist"/>
        <w:spacing w:after="0" w:line="240" w:lineRule="auto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- w okresie zimowym tj. od grudnia 2022 r. do lutego 2023 r. duże przestrzenie pałacowe (</w:t>
      </w:r>
      <w:r w:rsidR="00593405">
        <w:rPr>
          <w:rFonts w:ascii="Arial" w:eastAsia="PMingLiU" w:hAnsi="Arial" w:cs="Arial"/>
          <w:lang w:eastAsia="zh-TW"/>
        </w:rPr>
        <w:t xml:space="preserve">np. </w:t>
      </w:r>
      <w:r>
        <w:rPr>
          <w:rFonts w:ascii="Arial" w:eastAsia="PMingLiU" w:hAnsi="Arial" w:cs="Arial"/>
          <w:lang w:eastAsia="zh-TW"/>
        </w:rPr>
        <w:t>Sala Biała, Sień) do fotografowania obi</w:t>
      </w:r>
      <w:r w:rsidR="00593405">
        <w:rPr>
          <w:rFonts w:ascii="Arial" w:eastAsia="PMingLiU" w:hAnsi="Arial" w:cs="Arial"/>
          <w:lang w:eastAsia="zh-TW"/>
        </w:rPr>
        <w:t>ektów</w:t>
      </w:r>
      <w:r>
        <w:rPr>
          <w:rFonts w:ascii="Arial" w:eastAsia="PMingLiU" w:hAnsi="Arial" w:cs="Arial"/>
          <w:lang w:eastAsia="zh-TW"/>
        </w:rPr>
        <w:t xml:space="preserve"> wielkogabarytowych</w:t>
      </w:r>
    </w:p>
    <w:p w:rsidR="00A05614" w:rsidRDefault="00A05614" w:rsidP="00A05614">
      <w:pPr>
        <w:pStyle w:val="Akapitzlist"/>
        <w:spacing w:after="0" w:line="240" w:lineRule="auto"/>
        <w:rPr>
          <w:rFonts w:ascii="Arial" w:eastAsia="PMingLiU" w:hAnsi="Arial" w:cs="Arial"/>
          <w:lang w:eastAsia="zh-TW"/>
        </w:rPr>
      </w:pPr>
      <w:r>
        <w:rPr>
          <w:rFonts w:ascii="Arial" w:eastAsia="PMingLiU" w:hAnsi="Arial" w:cs="Arial"/>
          <w:lang w:eastAsia="zh-TW"/>
        </w:rPr>
        <w:t>- część rzeźb kamienny znajduje się w przestrzeni parku: możliwy okres fotografowania maj-czerwiec 2023 r.</w:t>
      </w:r>
    </w:p>
    <w:p w:rsidR="00A05614" w:rsidRPr="00A05614" w:rsidRDefault="00A05614" w:rsidP="00A05614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PMingLiU" w:hAnsi="Arial" w:cs="Arial"/>
          <w:lang w:eastAsia="zh-TW"/>
        </w:rPr>
      </w:pPr>
      <w:r w:rsidRPr="00A05614">
        <w:rPr>
          <w:rFonts w:ascii="Arial" w:eastAsia="PMingLiU" w:hAnsi="Arial" w:cs="Arial"/>
          <w:lang w:eastAsia="zh-TW"/>
        </w:rPr>
        <w:t>Zamawiający nie zapewnia dojazdu, noclegów ani wyżywienia.</w:t>
      </w:r>
    </w:p>
    <w:p w:rsidR="002D4AE7" w:rsidRPr="00A05614" w:rsidRDefault="002D4AE7" w:rsidP="002D4AE7">
      <w:pPr>
        <w:pStyle w:val="Akapitzlist"/>
        <w:numPr>
          <w:ilvl w:val="0"/>
          <w:numId w:val="1"/>
        </w:numPr>
        <w:spacing w:after="0" w:line="240" w:lineRule="auto"/>
        <w:rPr>
          <w:rFonts w:ascii="Arial" w:eastAsia="PMingLiU" w:hAnsi="Arial" w:cs="Arial"/>
          <w:lang w:eastAsia="zh-TW"/>
        </w:rPr>
      </w:pPr>
      <w:r w:rsidRPr="00A05614">
        <w:rPr>
          <w:rFonts w:ascii="Arial" w:eastAsia="PMingLiU" w:hAnsi="Arial" w:cs="Arial"/>
          <w:lang w:eastAsia="zh-TW"/>
        </w:rPr>
        <w:t>Za</w:t>
      </w:r>
      <w:r w:rsidR="00880F44" w:rsidRPr="00A05614">
        <w:rPr>
          <w:rFonts w:ascii="Arial" w:eastAsia="PMingLiU" w:hAnsi="Arial" w:cs="Arial"/>
          <w:lang w:eastAsia="zh-TW"/>
        </w:rPr>
        <w:t>mawiający zapewnia obsługę logistyczną i techniczną związaną z digitalizacją obiektów</w:t>
      </w:r>
      <w:r w:rsidRPr="00A05614">
        <w:rPr>
          <w:rFonts w:ascii="Arial" w:eastAsia="PMingLiU" w:hAnsi="Arial" w:cs="Arial"/>
          <w:lang w:eastAsia="zh-TW"/>
        </w:rPr>
        <w:t>.</w:t>
      </w:r>
    </w:p>
    <w:p w:rsidR="002D4AE7" w:rsidRPr="00690A7E" w:rsidRDefault="002D4AE7" w:rsidP="002D4AE7">
      <w:pPr>
        <w:spacing w:after="0" w:line="240" w:lineRule="auto"/>
        <w:rPr>
          <w:rFonts w:ascii="Arial" w:eastAsia="PMingLiU" w:hAnsi="Arial" w:cs="Arial"/>
          <w:lang w:eastAsia="zh-TW"/>
        </w:rPr>
      </w:pPr>
    </w:p>
    <w:sectPr w:rsidR="002D4AE7" w:rsidRPr="00690A7E" w:rsidSect="00DA2506">
      <w:headerReference w:type="default" r:id="rId8"/>
      <w:footerReference w:type="default" r:id="rId9"/>
      <w:pgSz w:w="11906" w:h="16838"/>
      <w:pgMar w:top="1417" w:right="1274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2650" w:rsidRDefault="002D2650" w:rsidP="00C426CE">
      <w:pPr>
        <w:spacing w:after="0" w:line="240" w:lineRule="auto"/>
      </w:pPr>
      <w:r>
        <w:separator/>
      </w:r>
    </w:p>
  </w:endnote>
  <w:endnote w:type="continuationSeparator" w:id="0">
    <w:p w:rsidR="002D2650" w:rsidRDefault="002D2650" w:rsidP="00C426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4F5" w:rsidRPr="00FB2931" w:rsidRDefault="004904F5" w:rsidP="00FB2931">
    <w:pPr>
      <w:pStyle w:val="Stopka"/>
      <w:ind w:right="-141"/>
      <w:jc w:val="right"/>
      <w:rPr>
        <w:sz w:val="20"/>
        <w:szCs w:val="20"/>
      </w:rPr>
    </w:pPr>
  </w:p>
  <w:p w:rsidR="004904F5" w:rsidRPr="00FB2931" w:rsidRDefault="004904F5" w:rsidP="0081161F">
    <w:pPr>
      <w:pStyle w:val="Stopka"/>
      <w:ind w:right="-141"/>
      <w:rPr>
        <w:sz w:val="20"/>
        <w:szCs w:val="20"/>
      </w:rPr>
    </w:pPr>
    <w:r w:rsidRPr="000512ED">
      <w:rPr>
        <w:sz w:val="20"/>
        <w:szCs w:val="20"/>
      </w:rPr>
      <w:t>Dotyczy projektu pn. „</w:t>
    </w:r>
    <w:proofErr w:type="spellStart"/>
    <w:r>
      <w:rPr>
        <w:sz w:val="20"/>
        <w:szCs w:val="20"/>
      </w:rPr>
      <w:t>Hereditas</w:t>
    </w:r>
    <w:proofErr w:type="spellEnd"/>
    <w:r w:rsidRPr="000512ED">
      <w:rPr>
        <w:sz w:val="20"/>
        <w:szCs w:val="20"/>
      </w:rPr>
      <w:t>. Digitalizacja i udostępnianie zbiorów Muzeum Narodowego w Warszawie” realizowanego z dofinansowaniem z Programu Operacyjnego Polska Cyfrowa w ramach działania 2.3 „Cyfrowa dostępność i użyteczność informacji sektora publicznego”, poddziałanie 2.3.2 „Cyfrowe</w:t>
    </w:r>
    <w:r>
      <w:rPr>
        <w:sz w:val="20"/>
        <w:szCs w:val="20"/>
      </w:rPr>
      <w:t xml:space="preserve"> udostępnienie zasobów kultury”</w:t>
    </w:r>
    <w:r w:rsidRPr="00FB2931">
      <w:rPr>
        <w:sz w:val="20"/>
        <w:szCs w:val="20"/>
      </w:rPr>
      <w:t>.</w:t>
    </w:r>
    <w:r>
      <w:rPr>
        <w:sz w:val="20"/>
        <w:szCs w:val="20"/>
      </w:rPr>
      <w:t xml:space="preserve"> </w:t>
    </w:r>
    <w:r w:rsidRPr="00E0539A">
      <w:rPr>
        <w:color w:val="FFFFFF" w:themeColor="background1"/>
        <w:sz w:val="20"/>
        <w:szCs w:val="20"/>
      </w:rPr>
      <w:t>MM</w:t>
    </w:r>
  </w:p>
  <w:p w:rsidR="004904F5" w:rsidRDefault="004904F5" w:rsidP="00A46AB6">
    <w:pPr>
      <w:pStyle w:val="Stopka"/>
      <w:jc w:val="right"/>
    </w:pPr>
  </w:p>
  <w:p w:rsidR="004904F5" w:rsidRDefault="00870B56">
    <w:pPr>
      <w:pStyle w:val="Stopka"/>
      <w:jc w:val="right"/>
    </w:pPr>
    <w:sdt>
      <w:sdtPr>
        <w:id w:val="601696805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 w:rsidR="004904F5">
              <w:t xml:space="preserve">Strona </w:t>
            </w:r>
            <w:r w:rsidR="004904F5">
              <w:rPr>
                <w:b/>
                <w:bCs/>
                <w:sz w:val="24"/>
                <w:szCs w:val="24"/>
              </w:rPr>
              <w:fldChar w:fldCharType="begin"/>
            </w:r>
            <w:r w:rsidR="004904F5">
              <w:rPr>
                <w:b/>
                <w:bCs/>
              </w:rPr>
              <w:instrText>PAGE</w:instrText>
            </w:r>
            <w:r w:rsidR="004904F5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 w:rsidR="004904F5">
              <w:rPr>
                <w:b/>
                <w:bCs/>
                <w:sz w:val="24"/>
                <w:szCs w:val="24"/>
              </w:rPr>
              <w:fldChar w:fldCharType="end"/>
            </w:r>
            <w:r w:rsidR="004904F5">
              <w:t xml:space="preserve"> z </w:t>
            </w:r>
            <w:r w:rsidR="004904F5">
              <w:rPr>
                <w:b/>
                <w:bCs/>
                <w:sz w:val="24"/>
                <w:szCs w:val="24"/>
              </w:rPr>
              <w:fldChar w:fldCharType="begin"/>
            </w:r>
            <w:r w:rsidR="004904F5">
              <w:rPr>
                <w:b/>
                <w:bCs/>
              </w:rPr>
              <w:instrText>NUMPAGES</w:instrText>
            </w:r>
            <w:r w:rsidR="004904F5"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 w:rsidR="004904F5"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:rsidR="004904F5" w:rsidRDefault="004904F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2650" w:rsidRDefault="002D2650" w:rsidP="00C426CE">
      <w:pPr>
        <w:spacing w:after="0" w:line="240" w:lineRule="auto"/>
      </w:pPr>
      <w:r>
        <w:separator/>
      </w:r>
    </w:p>
  </w:footnote>
  <w:footnote w:type="continuationSeparator" w:id="0">
    <w:p w:rsidR="002D2650" w:rsidRDefault="002D2650" w:rsidP="00C426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904F5" w:rsidRDefault="004904F5" w:rsidP="00F07A01">
    <w:pPr>
      <w:pStyle w:val="Nagwek"/>
      <w:ind w:left="-567" w:right="-141"/>
    </w:pPr>
    <w:r w:rsidRPr="00CF548B">
      <w:rPr>
        <w:noProof/>
        <w:lang w:eastAsia="pl-PL"/>
      </w:rPr>
      <w:drawing>
        <wp:anchor distT="0" distB="0" distL="114300" distR="114300" simplePos="0" relativeHeight="251659776" behindDoc="0" locked="0" layoutInCell="1" allowOverlap="1" wp14:anchorId="3E3AA6C5" wp14:editId="6B1C9F8B">
          <wp:simplePos x="0" y="0"/>
          <wp:positionH relativeFrom="column">
            <wp:posOffset>-689346</wp:posOffset>
          </wp:positionH>
          <wp:positionV relativeFrom="paragraph">
            <wp:posOffset>-382270</wp:posOffset>
          </wp:positionV>
          <wp:extent cx="7171056" cy="788150"/>
          <wp:effectExtent l="0" t="0" r="0" b="0"/>
          <wp:wrapNone/>
          <wp:docPr id="3" name="Obraz 3" descr="N:\digitalizacja\NOWE\wzor pisma\POPC_naglowek-0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:\digitalizacja\NOWE\wzor pisma\POPC_naglowek-01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71056" cy="788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              </w:t>
    </w:r>
  </w:p>
  <w:p w:rsidR="004904F5" w:rsidRDefault="004904F5" w:rsidP="009435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95FF2"/>
    <w:multiLevelType w:val="hybridMultilevel"/>
    <w:tmpl w:val="6A7693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F566DCC"/>
    <w:multiLevelType w:val="hybridMultilevel"/>
    <w:tmpl w:val="F6D85B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6CE"/>
    <w:rsid w:val="00045B59"/>
    <w:rsid w:val="000512ED"/>
    <w:rsid w:val="000A7197"/>
    <w:rsid w:val="000B0AC1"/>
    <w:rsid w:val="000F1B32"/>
    <w:rsid w:val="00101216"/>
    <w:rsid w:val="001D7BF7"/>
    <w:rsid w:val="00227685"/>
    <w:rsid w:val="0025727F"/>
    <w:rsid w:val="00285439"/>
    <w:rsid w:val="002D2650"/>
    <w:rsid w:val="002D4AE7"/>
    <w:rsid w:val="003B767C"/>
    <w:rsid w:val="003F1D07"/>
    <w:rsid w:val="00472AD0"/>
    <w:rsid w:val="004904F5"/>
    <w:rsid w:val="004E793A"/>
    <w:rsid w:val="00525336"/>
    <w:rsid w:val="00573647"/>
    <w:rsid w:val="00593405"/>
    <w:rsid w:val="006255F6"/>
    <w:rsid w:val="00633426"/>
    <w:rsid w:val="00690A7E"/>
    <w:rsid w:val="00775325"/>
    <w:rsid w:val="00795A7A"/>
    <w:rsid w:val="007D7314"/>
    <w:rsid w:val="007E4961"/>
    <w:rsid w:val="00801B07"/>
    <w:rsid w:val="0081161F"/>
    <w:rsid w:val="0082567F"/>
    <w:rsid w:val="00854743"/>
    <w:rsid w:val="008576CA"/>
    <w:rsid w:val="00870B56"/>
    <w:rsid w:val="00876828"/>
    <w:rsid w:val="00880F44"/>
    <w:rsid w:val="00896F3A"/>
    <w:rsid w:val="008C48FA"/>
    <w:rsid w:val="008E5C9D"/>
    <w:rsid w:val="00923C9D"/>
    <w:rsid w:val="00926E11"/>
    <w:rsid w:val="00943589"/>
    <w:rsid w:val="009E46F4"/>
    <w:rsid w:val="00A05614"/>
    <w:rsid w:val="00A24571"/>
    <w:rsid w:val="00A3441B"/>
    <w:rsid w:val="00A46AB6"/>
    <w:rsid w:val="00A53DF2"/>
    <w:rsid w:val="00A65C36"/>
    <w:rsid w:val="00A91C9C"/>
    <w:rsid w:val="00AB36B6"/>
    <w:rsid w:val="00AB79F1"/>
    <w:rsid w:val="00B051A2"/>
    <w:rsid w:val="00B52EC1"/>
    <w:rsid w:val="00B65E29"/>
    <w:rsid w:val="00C04041"/>
    <w:rsid w:val="00C426CE"/>
    <w:rsid w:val="00C54773"/>
    <w:rsid w:val="00CF548B"/>
    <w:rsid w:val="00D02BFE"/>
    <w:rsid w:val="00D305DC"/>
    <w:rsid w:val="00D60A8F"/>
    <w:rsid w:val="00DA2506"/>
    <w:rsid w:val="00DD4B2B"/>
    <w:rsid w:val="00DE41EA"/>
    <w:rsid w:val="00E0539A"/>
    <w:rsid w:val="00E2653E"/>
    <w:rsid w:val="00E70274"/>
    <w:rsid w:val="00E91A2C"/>
    <w:rsid w:val="00ED380C"/>
    <w:rsid w:val="00ED5472"/>
    <w:rsid w:val="00EF7AFC"/>
    <w:rsid w:val="00F07A01"/>
    <w:rsid w:val="00F87F96"/>
    <w:rsid w:val="00F97D17"/>
    <w:rsid w:val="00FB2931"/>
    <w:rsid w:val="00FD50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4817AC4"/>
  <w15:docId w15:val="{9045FE89-F1E8-44BB-85F4-7FCAA75CF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E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426CE"/>
  </w:style>
  <w:style w:type="paragraph" w:styleId="Stopka">
    <w:name w:val="footer"/>
    <w:basedOn w:val="Normalny"/>
    <w:link w:val="StopkaZnak"/>
    <w:uiPriority w:val="99"/>
    <w:unhideWhenUsed/>
    <w:rsid w:val="00C426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426CE"/>
  </w:style>
  <w:style w:type="paragraph" w:styleId="Tekstdymka">
    <w:name w:val="Balloon Text"/>
    <w:basedOn w:val="Normalny"/>
    <w:link w:val="TekstdymkaZnak"/>
    <w:uiPriority w:val="99"/>
    <w:semiHidden/>
    <w:unhideWhenUsed/>
    <w:rsid w:val="00285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5439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2567F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7D73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D60A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next w:val="Tabela-Siatka"/>
    <w:uiPriority w:val="39"/>
    <w:rsid w:val="009E46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23C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68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4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nimoz.pl/files/publications/50/Cyfrowa_fotografia_w_dokumentacji_muzealnej_NIMOZ_2013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480</Words>
  <Characters>2884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 Glabas</dc:creator>
  <cp:lastModifiedBy>Dorota Wrońska</cp:lastModifiedBy>
  <cp:revision>3</cp:revision>
  <dcterms:created xsi:type="dcterms:W3CDTF">2022-10-20T06:47:00Z</dcterms:created>
  <dcterms:modified xsi:type="dcterms:W3CDTF">2022-10-20T06:48:00Z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6d5cb5e9707a45fadfc2c85e016eb070c7a8c919a87d0e1835cb9b8b5126cc4b</vt:lpwstr>
  </property>
</Properties>
</file>