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8B1" w:rsidRPr="00914AF5" w:rsidRDefault="00E878B1" w:rsidP="00E878B1">
      <w:pPr>
        <w:pStyle w:val="Zwykytekst"/>
        <w:jc w:val="center"/>
        <w:rPr>
          <w:rFonts w:ascii="Arial" w:hAnsi="Arial" w:cs="Arial"/>
          <w:b/>
          <w:sz w:val="28"/>
          <w:szCs w:val="28"/>
        </w:rPr>
      </w:pPr>
      <w:r w:rsidRPr="00914AF5">
        <w:rPr>
          <w:rFonts w:ascii="Arial" w:hAnsi="Arial" w:cs="Arial"/>
          <w:b/>
          <w:sz w:val="28"/>
          <w:szCs w:val="28"/>
        </w:rPr>
        <w:t>Pytania</w:t>
      </w:r>
      <w:r w:rsidR="001068BA">
        <w:rPr>
          <w:rFonts w:ascii="Arial" w:hAnsi="Arial" w:cs="Arial"/>
          <w:b/>
          <w:sz w:val="28"/>
          <w:szCs w:val="28"/>
        </w:rPr>
        <w:t xml:space="preserve"> 2</w:t>
      </w:r>
      <w:bookmarkStart w:id="0" w:name="_GoBack"/>
      <w:bookmarkEnd w:id="0"/>
    </w:p>
    <w:p w:rsidR="00914AF5" w:rsidRPr="00914AF5" w:rsidRDefault="00914AF5" w:rsidP="00E878B1">
      <w:pPr>
        <w:pStyle w:val="Zwykytekst"/>
        <w:jc w:val="center"/>
        <w:rPr>
          <w:rFonts w:ascii="Arial" w:hAnsi="Arial" w:cs="Arial"/>
          <w:b/>
          <w:sz w:val="28"/>
          <w:szCs w:val="28"/>
        </w:rPr>
      </w:pPr>
    </w:p>
    <w:p w:rsidR="00914AF5" w:rsidRPr="00914AF5" w:rsidRDefault="00914AF5" w:rsidP="00914AF5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914AF5">
        <w:rPr>
          <w:rFonts w:ascii="Arial" w:hAnsi="Arial" w:cs="Arial"/>
          <w:b/>
          <w:sz w:val="24"/>
          <w:szCs w:val="24"/>
        </w:rPr>
        <w:t xml:space="preserve">Dotyczy: </w:t>
      </w:r>
      <w:r w:rsidR="00AE41D7">
        <w:rPr>
          <w:rFonts w:ascii="Arial" w:hAnsi="Arial" w:cs="Arial"/>
          <w:b/>
          <w:sz w:val="24"/>
          <w:szCs w:val="24"/>
        </w:rPr>
        <w:t>Wykonanie</w:t>
      </w:r>
      <w:r w:rsidRPr="00914AF5">
        <w:rPr>
          <w:rFonts w:ascii="Arial" w:hAnsi="Arial" w:cs="Arial"/>
          <w:b/>
          <w:sz w:val="24"/>
          <w:szCs w:val="24"/>
        </w:rPr>
        <w:t xml:space="preserve"> inwentaryzacji architektonicznej (wraz z instalacjami) Budynku Głównego Muzeum Narodowego w Warszawie oraz opracowanie mapy do celów projektowych.</w:t>
      </w:r>
    </w:p>
    <w:p w:rsidR="00E878B1" w:rsidRDefault="00E878B1" w:rsidP="00394269">
      <w:pPr>
        <w:pStyle w:val="Zwykytekst"/>
      </w:pPr>
    </w:p>
    <w:p w:rsidR="00F924E5" w:rsidRDefault="00F924E5" w:rsidP="00394269">
      <w:pPr>
        <w:pStyle w:val="Zwykytekst"/>
      </w:pPr>
    </w:p>
    <w:p w:rsidR="00F924E5" w:rsidRPr="00F924E5" w:rsidRDefault="00F924E5" w:rsidP="00F924E5">
      <w:pPr>
        <w:rPr>
          <w:rFonts w:ascii="Arial" w:hAnsi="Arial" w:cs="Arial"/>
        </w:rPr>
      </w:pPr>
      <w:r w:rsidRPr="00F924E5">
        <w:rPr>
          <w:rFonts w:ascii="Arial" w:hAnsi="Arial" w:cs="Arial"/>
        </w:rPr>
        <w:t>a. czy Zamawiający przewiduje wykorzystanie wyników bieżącego zapytania w ten sposób, iż zaprosi wykonawców do złożenia docelowej oferty (po oszacowaniu środków)?</w:t>
      </w:r>
    </w:p>
    <w:p w:rsidR="00F924E5" w:rsidRPr="00F924E5" w:rsidRDefault="00F924E5" w:rsidP="00F924E5">
      <w:pPr>
        <w:rPr>
          <w:rFonts w:ascii="Arial" w:hAnsi="Arial" w:cs="Arial"/>
          <w:b/>
          <w:i/>
        </w:rPr>
      </w:pPr>
      <w:r w:rsidRPr="00F924E5">
        <w:rPr>
          <w:rFonts w:ascii="Arial" w:hAnsi="Arial" w:cs="Arial"/>
          <w:b/>
          <w:i/>
        </w:rPr>
        <w:t>Docelowe postępowanie zostanie przeprowadzone podobnie jak szacowanie wartości zamówienia, czyli zostanie opublikowane na stronie Biuletynu Informacji Publicznej Muzeum Narodowego w Warszawie.</w:t>
      </w:r>
    </w:p>
    <w:p w:rsidR="00F924E5" w:rsidRPr="00F924E5" w:rsidRDefault="00F924E5" w:rsidP="00F924E5">
      <w:pPr>
        <w:rPr>
          <w:rFonts w:ascii="Arial" w:hAnsi="Arial" w:cs="Arial"/>
        </w:rPr>
      </w:pPr>
    </w:p>
    <w:p w:rsidR="00F924E5" w:rsidRPr="00F924E5" w:rsidRDefault="00F924E5" w:rsidP="00F924E5">
      <w:pPr>
        <w:rPr>
          <w:rFonts w:ascii="Arial" w:hAnsi="Arial" w:cs="Arial"/>
        </w:rPr>
      </w:pPr>
      <w:r w:rsidRPr="00F924E5">
        <w:rPr>
          <w:rFonts w:ascii="Arial" w:hAnsi="Arial" w:cs="Arial"/>
        </w:rPr>
        <w:t>b. kiedy może dojść do ogłoszenia docelowego postępowania na wybór wykonawcy inwentaryzacji?</w:t>
      </w:r>
    </w:p>
    <w:p w:rsidR="00CA0225" w:rsidRPr="00F924E5" w:rsidRDefault="00F924E5" w:rsidP="00F924E5">
      <w:pPr>
        <w:rPr>
          <w:rFonts w:ascii="Arial" w:hAnsi="Arial" w:cs="Arial"/>
          <w:b/>
          <w:i/>
        </w:rPr>
      </w:pPr>
      <w:r w:rsidRPr="00F924E5">
        <w:rPr>
          <w:rFonts w:ascii="Arial" w:hAnsi="Arial" w:cs="Arial"/>
          <w:b/>
          <w:i/>
        </w:rPr>
        <w:t xml:space="preserve">Wszystko zależy od szacunkowej wartości zamówienia, po której </w:t>
      </w:r>
      <w:r w:rsidR="001A40F3">
        <w:rPr>
          <w:rFonts w:ascii="Arial" w:hAnsi="Arial" w:cs="Arial"/>
          <w:b/>
          <w:i/>
        </w:rPr>
        <w:t xml:space="preserve">określeniu </w:t>
      </w:r>
      <w:r w:rsidRPr="00F924E5">
        <w:rPr>
          <w:rFonts w:ascii="Arial" w:hAnsi="Arial" w:cs="Arial"/>
          <w:b/>
          <w:i/>
        </w:rPr>
        <w:t xml:space="preserve">zostanie podjęta decyzja o przeprowadzeniu postępowania na wykonanie inwentaryzacji. </w:t>
      </w:r>
      <w:r w:rsidR="00E0567C">
        <w:rPr>
          <w:rFonts w:ascii="Arial" w:hAnsi="Arial" w:cs="Arial"/>
          <w:b/>
          <w:i/>
        </w:rPr>
        <w:t>Będzie to wymagać przeprowadzenia</w:t>
      </w:r>
      <w:r w:rsidRPr="00F924E5">
        <w:rPr>
          <w:rFonts w:ascii="Arial" w:hAnsi="Arial" w:cs="Arial"/>
          <w:b/>
          <w:i/>
        </w:rPr>
        <w:t xml:space="preserve"> </w:t>
      </w:r>
      <w:r w:rsidR="001A40F3">
        <w:rPr>
          <w:rFonts w:ascii="Arial" w:hAnsi="Arial" w:cs="Arial"/>
          <w:b/>
          <w:i/>
        </w:rPr>
        <w:t>analizy wycen</w:t>
      </w:r>
      <w:r w:rsidR="00E0567C">
        <w:rPr>
          <w:rFonts w:ascii="Arial" w:hAnsi="Arial" w:cs="Arial"/>
          <w:b/>
          <w:i/>
        </w:rPr>
        <w:t xml:space="preserve"> oraz przygotowania postę</w:t>
      </w:r>
      <w:r w:rsidRPr="00F924E5">
        <w:rPr>
          <w:rFonts w:ascii="Arial" w:hAnsi="Arial" w:cs="Arial"/>
          <w:b/>
          <w:i/>
        </w:rPr>
        <w:t>powania w odpowiednim trybie.</w:t>
      </w:r>
    </w:p>
    <w:p w:rsidR="00E0567C" w:rsidRDefault="00E0567C" w:rsidP="00E0567C">
      <w:pPr>
        <w:rPr>
          <w:rFonts w:ascii="Arial" w:hAnsi="Arial" w:cs="Arial"/>
          <w:b/>
          <w:i/>
        </w:rPr>
      </w:pPr>
    </w:p>
    <w:p w:rsidR="00654B5F" w:rsidRDefault="00654B5F"/>
    <w:sectPr w:rsidR="00654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A32"/>
    <w:rsid w:val="001068BA"/>
    <w:rsid w:val="001905BF"/>
    <w:rsid w:val="00190A32"/>
    <w:rsid w:val="001A40F3"/>
    <w:rsid w:val="00352FE0"/>
    <w:rsid w:val="00394269"/>
    <w:rsid w:val="003D429C"/>
    <w:rsid w:val="0041725D"/>
    <w:rsid w:val="00552768"/>
    <w:rsid w:val="00654B5F"/>
    <w:rsid w:val="00914AF5"/>
    <w:rsid w:val="009B4D05"/>
    <w:rsid w:val="00AE41D7"/>
    <w:rsid w:val="00CA0225"/>
    <w:rsid w:val="00CD6354"/>
    <w:rsid w:val="00E0567C"/>
    <w:rsid w:val="00E878B1"/>
    <w:rsid w:val="00F668B3"/>
    <w:rsid w:val="00F924E5"/>
    <w:rsid w:val="00FD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88F99"/>
  <w15:chartTrackingRefBased/>
  <w15:docId w15:val="{77E80365-FB2C-46EF-BB85-FF01BBE1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39426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9426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63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Bożena Pobikrowska</cp:lastModifiedBy>
  <cp:revision>12</cp:revision>
  <dcterms:created xsi:type="dcterms:W3CDTF">2022-06-20T05:53:00Z</dcterms:created>
  <dcterms:modified xsi:type="dcterms:W3CDTF">2022-06-24T12:21:00Z</dcterms:modified>
</cp:coreProperties>
</file>