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248E" w:rsidRPr="0021248E" w:rsidRDefault="0021248E" w:rsidP="00C140C9">
      <w:pPr>
        <w:autoSpaceDE w:val="0"/>
        <w:autoSpaceDN w:val="0"/>
        <w:adjustRightInd w:val="0"/>
        <w:spacing w:after="0" w:line="240" w:lineRule="auto"/>
        <w:jc w:val="center"/>
        <w:rPr>
          <w:rFonts w:ascii="Georgia" w:eastAsia="PMingLiU" w:hAnsi="Georgia" w:cs="Times New Roman"/>
          <w:b/>
          <w:bCs/>
          <w:lang w:eastAsia="pl-PL"/>
        </w:rPr>
      </w:pPr>
    </w:p>
    <w:p w:rsidR="0021248E" w:rsidRPr="0021248E" w:rsidRDefault="00155FB6" w:rsidP="00C140C9">
      <w:pPr>
        <w:autoSpaceDE w:val="0"/>
        <w:autoSpaceDN w:val="0"/>
        <w:adjustRightInd w:val="0"/>
        <w:spacing w:after="0" w:line="240" w:lineRule="auto"/>
        <w:jc w:val="center"/>
        <w:rPr>
          <w:rFonts w:ascii="Georgia" w:eastAsia="PMingLiU" w:hAnsi="Georgia" w:cs="Times New Roman"/>
          <w:b/>
          <w:bCs/>
          <w:lang w:eastAsia="pl-PL"/>
        </w:rPr>
      </w:pPr>
      <w:r>
        <w:rPr>
          <w:rFonts w:ascii="Georgia" w:eastAsia="PMingLiU" w:hAnsi="Georgia" w:cs="Times New Roman"/>
          <w:b/>
          <w:bCs/>
          <w:lang w:eastAsia="pl-PL"/>
        </w:rPr>
        <w:t>Załącznik nr 1 do zapytania o wycenę zamówienia</w:t>
      </w:r>
    </w:p>
    <w:p w:rsidR="0021248E" w:rsidRPr="0021248E" w:rsidRDefault="0021248E" w:rsidP="00C140C9">
      <w:pPr>
        <w:autoSpaceDE w:val="0"/>
        <w:autoSpaceDN w:val="0"/>
        <w:adjustRightInd w:val="0"/>
        <w:spacing w:after="0" w:line="240" w:lineRule="auto"/>
        <w:ind w:left="720"/>
        <w:jc w:val="center"/>
        <w:rPr>
          <w:rFonts w:ascii="Georgia" w:eastAsia="PMingLiU" w:hAnsi="Georgia" w:cs="Times New Roman"/>
          <w:b/>
          <w:bCs/>
          <w:lang w:eastAsia="pl-PL"/>
        </w:rPr>
      </w:pPr>
    </w:p>
    <w:p w:rsidR="0021248E" w:rsidRDefault="0021248E" w:rsidP="00C140C9">
      <w:pPr>
        <w:autoSpaceDE w:val="0"/>
        <w:autoSpaceDN w:val="0"/>
        <w:adjustRightInd w:val="0"/>
        <w:spacing w:after="0" w:line="240" w:lineRule="auto"/>
        <w:ind w:left="720"/>
        <w:jc w:val="center"/>
        <w:rPr>
          <w:rFonts w:ascii="Georgia" w:eastAsia="PMingLiU" w:hAnsi="Georgia" w:cs="Times New Roman"/>
          <w:lang w:eastAsia="pl-PL"/>
        </w:rPr>
      </w:pPr>
    </w:p>
    <w:p w:rsidR="00077A21" w:rsidRDefault="00077A21" w:rsidP="009B4195">
      <w:pPr>
        <w:autoSpaceDE w:val="0"/>
        <w:autoSpaceDN w:val="0"/>
        <w:adjustRightInd w:val="0"/>
        <w:spacing w:after="0" w:line="240" w:lineRule="auto"/>
        <w:rPr>
          <w:rFonts w:ascii="Georgia" w:eastAsia="PMingLiU" w:hAnsi="Georgia" w:cs="Times New Roman"/>
          <w:lang w:eastAsia="pl-PL"/>
        </w:rPr>
      </w:pPr>
    </w:p>
    <w:p w:rsidR="00AC24FC" w:rsidRPr="0021248E" w:rsidRDefault="00AC24FC" w:rsidP="00C140C9">
      <w:pPr>
        <w:autoSpaceDE w:val="0"/>
        <w:autoSpaceDN w:val="0"/>
        <w:adjustRightInd w:val="0"/>
        <w:spacing w:after="0" w:line="240" w:lineRule="auto"/>
        <w:ind w:left="720"/>
        <w:jc w:val="center"/>
        <w:rPr>
          <w:rFonts w:ascii="Georgia" w:eastAsia="PMingLiU" w:hAnsi="Georgia" w:cs="Times New Roman"/>
          <w:lang w:eastAsia="pl-PL"/>
        </w:rPr>
      </w:pPr>
    </w:p>
    <w:p w:rsidR="0021248E" w:rsidRDefault="0021248E" w:rsidP="00895FCC">
      <w:pPr>
        <w:spacing w:line="256" w:lineRule="auto"/>
        <w:ind w:right="253"/>
        <w:jc w:val="center"/>
        <w:rPr>
          <w:rFonts w:ascii="Georgia" w:eastAsia="Calibri" w:hAnsi="Georgia" w:cs="Arial"/>
          <w:b/>
          <w:sz w:val="24"/>
          <w:lang w:eastAsia="en-US"/>
        </w:rPr>
      </w:pPr>
      <w:r w:rsidRPr="0021248E">
        <w:rPr>
          <w:rFonts w:ascii="Georgia" w:eastAsia="Calibri" w:hAnsi="Georgia" w:cs="Arial"/>
          <w:b/>
          <w:sz w:val="24"/>
          <w:lang w:eastAsia="en-US"/>
        </w:rPr>
        <w:t>OPIS PRZEDMIOTU ZAMÓWIENIA</w:t>
      </w:r>
    </w:p>
    <w:p w:rsidR="00077A21" w:rsidRPr="00077A21" w:rsidRDefault="0062788C" w:rsidP="00077A21">
      <w:pPr>
        <w:spacing w:line="256" w:lineRule="auto"/>
        <w:ind w:right="253"/>
        <w:jc w:val="center"/>
        <w:rPr>
          <w:rFonts w:ascii="Georgia" w:eastAsia="Calibri" w:hAnsi="Georgia" w:cs="Arial"/>
          <w:b/>
          <w:sz w:val="24"/>
          <w:lang w:eastAsia="en-US"/>
        </w:rPr>
      </w:pPr>
      <w:r>
        <w:rPr>
          <w:rFonts w:ascii="Georgia" w:eastAsia="Calibri" w:hAnsi="Georgia" w:cs="Arial"/>
          <w:b/>
          <w:sz w:val="24"/>
          <w:lang w:eastAsia="en-US"/>
        </w:rPr>
        <w:t>(Formularz cenowy)</w:t>
      </w:r>
    </w:p>
    <w:p w:rsidR="001A7709" w:rsidRPr="0021248E" w:rsidRDefault="001A7709" w:rsidP="0021248E">
      <w:pPr>
        <w:spacing w:line="256" w:lineRule="auto"/>
        <w:ind w:right="253"/>
        <w:rPr>
          <w:rFonts w:ascii="Georgia" w:eastAsia="Calibri" w:hAnsi="Georgia" w:cs="Arial"/>
          <w:lang w:eastAsia="en-US"/>
        </w:rPr>
      </w:pPr>
    </w:p>
    <w:p w:rsidR="009C1678" w:rsidRDefault="0021248E" w:rsidP="004B74BD">
      <w:pPr>
        <w:spacing w:line="256" w:lineRule="auto"/>
        <w:ind w:right="253"/>
        <w:jc w:val="both"/>
        <w:rPr>
          <w:rFonts w:ascii="Georgia" w:eastAsia="Calibri" w:hAnsi="Georgia" w:cs="Arial"/>
          <w:b/>
          <w:lang w:eastAsia="en-US"/>
        </w:rPr>
      </w:pPr>
      <w:r w:rsidRPr="00077A21">
        <w:rPr>
          <w:rFonts w:ascii="Georgia" w:eastAsia="Calibri" w:hAnsi="Georgia" w:cs="Arial"/>
          <w:b/>
          <w:lang w:eastAsia="en-US"/>
        </w:rPr>
        <w:t xml:space="preserve">Przedmiotem zamówienia </w:t>
      </w:r>
      <w:r w:rsidR="004E4C69" w:rsidRPr="00077A21">
        <w:rPr>
          <w:rFonts w:ascii="Georgia" w:eastAsia="Calibri" w:hAnsi="Georgia" w:cs="Arial"/>
          <w:b/>
          <w:lang w:eastAsia="en-US"/>
        </w:rPr>
        <w:t xml:space="preserve">jest </w:t>
      </w:r>
      <w:r w:rsidR="004B74BD" w:rsidRPr="00077A21">
        <w:rPr>
          <w:rFonts w:ascii="Georgia" w:eastAsia="Calibri" w:hAnsi="Georgia" w:cs="Arial"/>
          <w:b/>
          <w:lang w:eastAsia="en-US"/>
        </w:rPr>
        <w:t xml:space="preserve">Wykonanie badań geotechnicznych i archeologicznych na potrzeby budowy Centrum </w:t>
      </w:r>
      <w:r w:rsidR="004B74BD" w:rsidRPr="00077A21">
        <w:rPr>
          <w:rFonts w:ascii="Georgia" w:eastAsia="Calibri" w:hAnsi="Georgia" w:cs="Arial"/>
          <w:b/>
          <w:lang w:eastAsia="en-US"/>
        </w:rPr>
        <w:br/>
        <w:t>Konserwatorsko – Magazynowego Muzeum Narodowego w Warszawie.</w:t>
      </w:r>
    </w:p>
    <w:p w:rsidR="00077A21" w:rsidRPr="00077A21" w:rsidRDefault="00077A21" w:rsidP="004B74BD">
      <w:pPr>
        <w:spacing w:line="256" w:lineRule="auto"/>
        <w:ind w:right="253"/>
        <w:jc w:val="both"/>
        <w:rPr>
          <w:rFonts w:ascii="Georgia" w:eastAsia="Calibri" w:hAnsi="Georgia" w:cs="Arial"/>
          <w:b/>
          <w:sz w:val="24"/>
          <w:szCs w:val="24"/>
          <w:lang w:eastAsia="en-US"/>
        </w:rPr>
      </w:pPr>
    </w:p>
    <w:p w:rsidR="000F0E97" w:rsidRDefault="00B43D97" w:rsidP="0021248E">
      <w:pPr>
        <w:spacing w:before="120" w:after="120" w:line="264" w:lineRule="auto"/>
        <w:rPr>
          <w:rFonts w:ascii="Georgia" w:eastAsia="Calibri" w:hAnsi="Georgia" w:cs="Arial"/>
          <w:b/>
          <w:sz w:val="24"/>
          <w:szCs w:val="24"/>
          <w:lang w:eastAsia="en-US"/>
        </w:rPr>
      </w:pPr>
      <w:r>
        <w:rPr>
          <w:rFonts w:ascii="Georgia" w:eastAsia="Calibri" w:hAnsi="Georgia" w:cs="Arial"/>
          <w:b/>
          <w:sz w:val="24"/>
          <w:szCs w:val="24"/>
          <w:lang w:eastAsia="en-US"/>
        </w:rPr>
        <w:t>I</w:t>
      </w:r>
      <w:r w:rsidR="0029120A" w:rsidRPr="0029120A">
        <w:rPr>
          <w:rFonts w:ascii="Georgia" w:eastAsia="Calibri" w:hAnsi="Georgia" w:cs="Arial"/>
          <w:b/>
          <w:sz w:val="24"/>
          <w:szCs w:val="24"/>
          <w:lang w:eastAsia="en-US"/>
        </w:rPr>
        <w:t xml:space="preserve"> </w:t>
      </w:r>
      <w:r w:rsidR="00895FCC">
        <w:rPr>
          <w:rFonts w:ascii="Georgia" w:eastAsia="Calibri" w:hAnsi="Georgia" w:cs="Arial"/>
          <w:b/>
          <w:sz w:val="24"/>
          <w:szCs w:val="24"/>
          <w:lang w:eastAsia="en-US"/>
        </w:rPr>
        <w:t xml:space="preserve">Zakres </w:t>
      </w:r>
      <w:r w:rsidR="00656B08">
        <w:rPr>
          <w:rFonts w:ascii="Georgia" w:eastAsia="Calibri" w:hAnsi="Georgia" w:cs="Arial"/>
          <w:b/>
          <w:sz w:val="24"/>
          <w:szCs w:val="24"/>
          <w:lang w:eastAsia="en-US"/>
        </w:rPr>
        <w:t xml:space="preserve">prac </w:t>
      </w:r>
      <w:r w:rsidR="00895FCC">
        <w:rPr>
          <w:rFonts w:ascii="Georgia" w:eastAsia="Calibri" w:hAnsi="Georgia" w:cs="Arial"/>
          <w:b/>
          <w:sz w:val="24"/>
          <w:szCs w:val="24"/>
          <w:lang w:eastAsia="en-US"/>
        </w:rPr>
        <w:t>do wyceny:</w:t>
      </w:r>
    </w:p>
    <w:p w:rsidR="00F84515" w:rsidRDefault="004B74BD" w:rsidP="004B74BD">
      <w:pPr>
        <w:pStyle w:val="Akapitzlist"/>
        <w:numPr>
          <w:ilvl w:val="0"/>
          <w:numId w:val="6"/>
        </w:numPr>
        <w:spacing w:before="120" w:line="264" w:lineRule="auto"/>
        <w:rPr>
          <w:rFonts w:ascii="Georgia" w:eastAsia="Calibri" w:hAnsi="Georgia" w:cs="Arial"/>
          <w:lang w:eastAsia="en-US"/>
        </w:rPr>
      </w:pPr>
      <w:r>
        <w:rPr>
          <w:rFonts w:ascii="Georgia" w:eastAsia="Calibri" w:hAnsi="Georgia" w:cs="Arial"/>
          <w:lang w:eastAsia="en-US"/>
        </w:rPr>
        <w:t>Badania geotechniczne.</w:t>
      </w:r>
    </w:p>
    <w:p w:rsidR="004B74BD" w:rsidRDefault="004B74BD" w:rsidP="004B74BD">
      <w:pPr>
        <w:pStyle w:val="Akapitzlist"/>
        <w:spacing w:after="120" w:line="264" w:lineRule="auto"/>
        <w:jc w:val="both"/>
        <w:rPr>
          <w:rFonts w:ascii="Georgia" w:eastAsia="Calibri" w:hAnsi="Georgia" w:cs="Arial"/>
          <w:lang w:eastAsia="en-US"/>
        </w:rPr>
      </w:pPr>
      <w:r w:rsidRPr="004B74BD">
        <w:rPr>
          <w:rFonts w:ascii="Georgia" w:eastAsia="Calibri" w:hAnsi="Georgia" w:cs="Arial"/>
          <w:lang w:eastAsia="en-US"/>
        </w:rPr>
        <w:t>Badania geotechniczne gruntów podłoża należy przeprowadzić zgodnie z zasadami wiedzy technicznej. Badania powinny być kompletne tj. powinny zawierać wszystkie dane dotyczące gruntów podłoża niezbędne do prawidłowego zaprojektowania posadowienia planowanego budynku.</w:t>
      </w:r>
    </w:p>
    <w:p w:rsidR="004B74BD" w:rsidRDefault="00B43D97" w:rsidP="00B43D97">
      <w:pPr>
        <w:pStyle w:val="Akapitzlist"/>
        <w:numPr>
          <w:ilvl w:val="0"/>
          <w:numId w:val="6"/>
        </w:numPr>
        <w:spacing w:line="264" w:lineRule="auto"/>
        <w:jc w:val="both"/>
        <w:rPr>
          <w:rFonts w:ascii="Georgia" w:eastAsia="Calibri" w:hAnsi="Georgia" w:cs="Arial"/>
          <w:lang w:eastAsia="en-US"/>
        </w:rPr>
      </w:pPr>
      <w:r>
        <w:rPr>
          <w:rFonts w:ascii="Georgia" w:eastAsia="Calibri" w:hAnsi="Georgia" w:cs="Arial"/>
          <w:lang w:eastAsia="en-US"/>
        </w:rPr>
        <w:t>Badania archeologiczne.</w:t>
      </w:r>
    </w:p>
    <w:p w:rsidR="00B43D97" w:rsidRPr="004B74BD" w:rsidRDefault="00B43D97" w:rsidP="00B43D97">
      <w:pPr>
        <w:pStyle w:val="Akapitzlist"/>
        <w:spacing w:after="120" w:line="264" w:lineRule="auto"/>
        <w:jc w:val="both"/>
        <w:rPr>
          <w:rFonts w:ascii="Georgia" w:eastAsia="Calibri" w:hAnsi="Georgia" w:cs="Arial"/>
          <w:lang w:eastAsia="en-US"/>
        </w:rPr>
      </w:pPr>
      <w:r w:rsidRPr="00B43D97">
        <w:rPr>
          <w:rFonts w:ascii="Georgia" w:eastAsia="Calibri" w:hAnsi="Georgia" w:cs="Arial"/>
          <w:lang w:eastAsia="en-US"/>
        </w:rPr>
        <w:t>Teren inwestycji znajduje się na obszarze historycznego Parku na Książęcem, zaprojektowanego na zlecenie księcia Kazimierza Poniatowskiego przez Szymona Bogumiła Zuga. Badania archeologiczne, które należy przeprowadzić to tzw. badania przedinwestycyjne mające określić czy w obszarze inwestycji mogą się znaleźć stanowiska archeologiczne. Obszar parku poprzecinany był niegdyś podziemnymi korytarzami, znajdowało się w nim wiele obiektów architektury</w:t>
      </w:r>
    </w:p>
    <w:p w:rsidR="00A25666" w:rsidRPr="00FA1243" w:rsidRDefault="00A25666" w:rsidP="003050EA">
      <w:pPr>
        <w:spacing w:before="120" w:after="120" w:line="264" w:lineRule="auto"/>
        <w:rPr>
          <w:rFonts w:ascii="Georgia" w:eastAsia="Calibri" w:hAnsi="Georgia" w:cs="Arial"/>
          <w:b/>
          <w:sz w:val="24"/>
          <w:szCs w:val="24"/>
          <w:lang w:eastAsia="en-US"/>
        </w:rPr>
      </w:pPr>
      <w:r w:rsidRPr="00FA1243">
        <w:rPr>
          <w:rFonts w:ascii="Georgia" w:eastAsia="Calibri" w:hAnsi="Georgia" w:cs="Arial"/>
          <w:b/>
          <w:sz w:val="24"/>
          <w:szCs w:val="24"/>
          <w:lang w:eastAsia="en-US"/>
        </w:rPr>
        <w:t>I</w:t>
      </w:r>
      <w:r w:rsidR="00B43D97">
        <w:rPr>
          <w:rFonts w:ascii="Georgia" w:eastAsia="Calibri" w:hAnsi="Georgia" w:cs="Arial"/>
          <w:b/>
          <w:sz w:val="24"/>
          <w:szCs w:val="24"/>
          <w:lang w:eastAsia="en-US"/>
        </w:rPr>
        <w:t xml:space="preserve">I </w:t>
      </w:r>
      <w:r w:rsidR="00B43D97" w:rsidRPr="00B43D97">
        <w:rPr>
          <w:rFonts w:ascii="Georgia" w:eastAsia="Calibri" w:hAnsi="Georgia" w:cs="Arial"/>
          <w:b/>
          <w:sz w:val="24"/>
          <w:szCs w:val="24"/>
          <w:lang w:eastAsia="en-US"/>
        </w:rPr>
        <w:t>Ogólna charakterystyka terenu inwestycji i dane budowanego obiektu.</w:t>
      </w:r>
    </w:p>
    <w:p w:rsidR="00B43D97" w:rsidRDefault="00B43D97" w:rsidP="00B43D97">
      <w:pPr>
        <w:pStyle w:val="Akapitzlist"/>
        <w:numPr>
          <w:ilvl w:val="0"/>
          <w:numId w:val="7"/>
        </w:numPr>
        <w:spacing w:before="120" w:after="120" w:line="264" w:lineRule="auto"/>
        <w:rPr>
          <w:rFonts w:ascii="Georgia" w:eastAsia="Calibri" w:hAnsi="Georgia" w:cs="Arial"/>
          <w:lang w:eastAsia="en-US"/>
        </w:rPr>
      </w:pPr>
      <w:r w:rsidRPr="00B43D97">
        <w:rPr>
          <w:rFonts w:ascii="Georgia" w:eastAsia="Calibri" w:hAnsi="Georgia" w:cs="Arial"/>
          <w:lang w:eastAsia="en-US"/>
        </w:rPr>
        <w:t>Budynek:</w:t>
      </w:r>
    </w:p>
    <w:p w:rsid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wymiary: 20 x 50 m;</w:t>
      </w:r>
    </w:p>
    <w:p w:rsid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liczba kondygnacji: 5, w tym jedna podziemna;</w:t>
      </w:r>
    </w:p>
    <w:p w:rsid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lastRenderedPageBreak/>
        <w:t xml:space="preserve">- </w:t>
      </w:r>
      <w:r w:rsidRPr="00B43D97">
        <w:rPr>
          <w:rFonts w:ascii="Georgia" w:eastAsia="Calibri" w:hAnsi="Georgia" w:cs="Arial"/>
          <w:lang w:eastAsia="en-US"/>
        </w:rPr>
        <w:t>wy</w:t>
      </w:r>
      <w:r w:rsidR="00077A21">
        <w:rPr>
          <w:rFonts w:ascii="Georgia" w:eastAsia="Calibri" w:hAnsi="Georgia" w:cs="Arial"/>
          <w:lang w:eastAsia="en-US"/>
        </w:rPr>
        <w:t>sokość kondygnacji podziemnej: 3</w:t>
      </w:r>
      <w:r w:rsidRPr="00B43D97">
        <w:rPr>
          <w:rFonts w:ascii="Georgia" w:eastAsia="Calibri" w:hAnsi="Georgia" w:cs="Arial"/>
          <w:lang w:eastAsia="en-US"/>
        </w:rPr>
        <w:t xml:space="preserve"> m</w:t>
      </w:r>
      <w:r w:rsidR="00077A21">
        <w:rPr>
          <w:rFonts w:ascii="Georgia" w:eastAsia="Calibri" w:hAnsi="Georgia" w:cs="Arial"/>
          <w:lang w:eastAsia="en-US"/>
        </w:rPr>
        <w:t xml:space="preserve"> netto</w:t>
      </w:r>
      <w:r w:rsidRPr="00B43D97">
        <w:rPr>
          <w:rFonts w:ascii="Georgia" w:eastAsia="Calibri" w:hAnsi="Georgia" w:cs="Arial"/>
          <w:lang w:eastAsia="en-US"/>
        </w:rPr>
        <w:t>;</w:t>
      </w:r>
    </w:p>
    <w:p w:rsidR="00B43D97" w:rsidRP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przeznaczenie obiektu: pracownie konserwacji, magazyny zabytków, przestrzenie biurowe, działalność edukacyjna</w:t>
      </w:r>
      <w:r w:rsidR="0008401D">
        <w:rPr>
          <w:rFonts w:ascii="Georgia" w:eastAsia="Calibri" w:hAnsi="Georgia" w:cs="Arial"/>
          <w:lang w:eastAsia="en-US"/>
        </w:rPr>
        <w:t xml:space="preserve"> </w:t>
      </w:r>
      <w:r w:rsidR="0008401D">
        <w:rPr>
          <w:rFonts w:ascii="Georgia" w:eastAsia="Calibri" w:hAnsi="Georgia" w:cs="Arial"/>
          <w:lang w:eastAsia="en-US"/>
        </w:rPr>
        <w:br/>
      </w:r>
      <w:bookmarkStart w:id="0" w:name="_GoBack"/>
      <w:bookmarkEnd w:id="0"/>
      <w:r w:rsidR="0008401D">
        <w:rPr>
          <w:rFonts w:ascii="Georgia" w:eastAsia="Calibri" w:hAnsi="Georgia" w:cs="Arial"/>
          <w:lang w:eastAsia="en-US"/>
        </w:rPr>
        <w:t>i wystawiennicza</w:t>
      </w:r>
      <w:r w:rsidRPr="00B43D97">
        <w:rPr>
          <w:rFonts w:ascii="Georgia" w:eastAsia="Calibri" w:hAnsi="Georgia" w:cs="Arial"/>
          <w:lang w:eastAsia="en-US"/>
        </w:rPr>
        <w:t>;</w:t>
      </w:r>
    </w:p>
    <w:p w:rsidR="00B43D97" w:rsidRDefault="00B43D97" w:rsidP="00B43D97">
      <w:pPr>
        <w:pStyle w:val="Akapitzlist"/>
        <w:numPr>
          <w:ilvl w:val="0"/>
          <w:numId w:val="7"/>
        </w:numPr>
        <w:spacing w:before="120" w:after="120" w:line="264" w:lineRule="auto"/>
        <w:rPr>
          <w:rFonts w:ascii="Georgia" w:eastAsia="Calibri" w:hAnsi="Georgia" w:cs="Arial"/>
          <w:lang w:eastAsia="en-US"/>
        </w:rPr>
      </w:pPr>
      <w:r w:rsidRPr="00B43D97">
        <w:rPr>
          <w:rFonts w:ascii="Georgia" w:eastAsia="Calibri" w:hAnsi="Georgia" w:cs="Arial"/>
          <w:lang w:eastAsia="en-US"/>
        </w:rPr>
        <w:t>Ogólna charakterystyka terenu:</w:t>
      </w:r>
    </w:p>
    <w:p w:rsid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teren inwestycji położony na tyłach Gmachu Głównego Muzeum Narodowego w Warszawie przy Al.. Jerozolimskich 3,</w:t>
      </w:r>
    </w:p>
    <w:p w:rsid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miejsce planowanej inwestycji znajduje się na obszarze historycznego Parku na Książęcem (obecnie część Parku im. Marszałka Edwarda Rydza – Śmigłego);</w:t>
      </w:r>
    </w:p>
    <w:p w:rsidR="00B43D97"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 xml:space="preserve">w obszarze inwestycji znajduje się studnia wody oligoceńskiej; </w:t>
      </w:r>
    </w:p>
    <w:p w:rsidR="00F84515" w:rsidRDefault="00B43D97" w:rsidP="00B43D97">
      <w:pPr>
        <w:pStyle w:val="Akapitzlist"/>
        <w:spacing w:before="120" w:after="120" w:line="264" w:lineRule="auto"/>
        <w:rPr>
          <w:rFonts w:ascii="Georgia" w:eastAsia="Calibri" w:hAnsi="Georgia" w:cs="Arial"/>
          <w:lang w:eastAsia="en-US"/>
        </w:rPr>
      </w:pPr>
      <w:r>
        <w:rPr>
          <w:rFonts w:ascii="Georgia" w:eastAsia="Calibri" w:hAnsi="Georgia" w:cs="Arial"/>
          <w:lang w:eastAsia="en-US"/>
        </w:rPr>
        <w:t xml:space="preserve">- </w:t>
      </w:r>
      <w:r w:rsidRPr="00B43D97">
        <w:rPr>
          <w:rFonts w:ascii="Georgia" w:eastAsia="Calibri" w:hAnsi="Georgia" w:cs="Arial"/>
          <w:lang w:eastAsia="en-US"/>
        </w:rPr>
        <w:t>orientacyjny obszar inwestycji przedstawiono na rysunku poniżej</w:t>
      </w:r>
      <w:r>
        <w:rPr>
          <w:rFonts w:ascii="Georgia" w:eastAsia="Calibri" w:hAnsi="Georgia" w:cs="Arial"/>
          <w:lang w:eastAsia="en-US"/>
        </w:rPr>
        <w:t>.</w:t>
      </w:r>
    </w:p>
    <w:p w:rsidR="00313D82" w:rsidRDefault="00313D82" w:rsidP="00B43D97">
      <w:pPr>
        <w:pStyle w:val="Akapitzlist"/>
        <w:spacing w:before="120" w:after="120" w:line="264" w:lineRule="auto"/>
        <w:rPr>
          <w:rFonts w:ascii="Georgia" w:eastAsia="Calibri" w:hAnsi="Georgia" w:cs="Arial"/>
          <w:lang w:eastAsia="en-US"/>
        </w:rPr>
      </w:pPr>
      <w:r>
        <w:rPr>
          <w:noProof/>
        </w:rPr>
        <w:drawing>
          <wp:anchor distT="0" distB="0" distL="114300" distR="114300" simplePos="0" relativeHeight="251660288" behindDoc="1" locked="0" layoutInCell="1" allowOverlap="1" wp14:anchorId="2BD0C077" wp14:editId="02746D5A">
            <wp:simplePos x="0" y="0"/>
            <wp:positionH relativeFrom="column">
              <wp:posOffset>1094510</wp:posOffset>
            </wp:positionH>
            <wp:positionV relativeFrom="paragraph">
              <wp:posOffset>36600</wp:posOffset>
            </wp:positionV>
            <wp:extent cx="5760720" cy="3463290"/>
            <wp:effectExtent l="0" t="0" r="0" b="3810"/>
            <wp:wrapTight wrapText="bothSides">
              <wp:wrapPolygon edited="0">
                <wp:start x="0" y="0"/>
                <wp:lineTo x="0" y="21505"/>
                <wp:lineTo x="21500" y="21505"/>
                <wp:lineTo x="21500"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ania.jpg"/>
                    <pic:cNvPicPr/>
                  </pic:nvPicPr>
                  <pic:blipFill>
                    <a:blip r:embed="rId7">
                      <a:extLst>
                        <a:ext uri="{28A0092B-C50C-407E-A947-70E740481C1C}">
                          <a14:useLocalDpi xmlns:a14="http://schemas.microsoft.com/office/drawing/2010/main" val="0"/>
                        </a:ext>
                      </a:extLst>
                    </a:blip>
                    <a:stretch>
                      <a:fillRect/>
                    </a:stretch>
                  </pic:blipFill>
                  <pic:spPr>
                    <a:xfrm>
                      <a:off x="0" y="0"/>
                      <a:ext cx="5760720" cy="3463290"/>
                    </a:xfrm>
                    <a:prstGeom prst="rect">
                      <a:avLst/>
                    </a:prstGeom>
                  </pic:spPr>
                </pic:pic>
              </a:graphicData>
            </a:graphic>
            <wp14:sizeRelH relativeFrom="page">
              <wp14:pctWidth>0</wp14:pctWidth>
            </wp14:sizeRelH>
            <wp14:sizeRelV relativeFrom="page">
              <wp14:pctHeight>0</wp14:pctHeight>
            </wp14:sizeRelV>
          </wp:anchor>
        </w:drawing>
      </w:r>
    </w:p>
    <w:p w:rsidR="00313D82" w:rsidRDefault="00313D82" w:rsidP="00B43D97">
      <w:pPr>
        <w:pStyle w:val="Akapitzlist"/>
        <w:spacing w:before="120" w:after="120" w:line="264" w:lineRule="auto"/>
        <w:rPr>
          <w:rFonts w:ascii="Georgia" w:eastAsia="Calibri" w:hAnsi="Georgia" w:cs="Arial"/>
          <w:lang w:eastAsia="en-US"/>
        </w:rPr>
      </w:pPr>
    </w:p>
    <w:p w:rsidR="00B43D97" w:rsidRDefault="00B43D97" w:rsidP="003050EA">
      <w:pPr>
        <w:spacing w:before="120" w:after="120" w:line="264" w:lineRule="auto"/>
        <w:rPr>
          <w:rFonts w:ascii="Georgia" w:eastAsia="Calibri" w:hAnsi="Georgia" w:cs="Arial"/>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313D82" w:rsidRDefault="00313D82" w:rsidP="003050EA">
      <w:pPr>
        <w:spacing w:before="120" w:after="120" w:line="264" w:lineRule="auto"/>
        <w:rPr>
          <w:rFonts w:ascii="Georgia" w:eastAsia="Calibri" w:hAnsi="Georgia" w:cs="Arial"/>
          <w:b/>
          <w:sz w:val="24"/>
          <w:szCs w:val="24"/>
          <w:lang w:eastAsia="en-US"/>
        </w:rPr>
      </w:pPr>
    </w:p>
    <w:p w:rsidR="00B61293" w:rsidRPr="00AD0B26" w:rsidRDefault="00313D82" w:rsidP="00AD0B26">
      <w:pPr>
        <w:spacing w:before="120" w:after="120" w:line="264" w:lineRule="auto"/>
        <w:rPr>
          <w:rFonts w:ascii="Georgia" w:eastAsia="Calibri" w:hAnsi="Georgia" w:cs="Arial"/>
          <w:sz w:val="24"/>
          <w:szCs w:val="24"/>
          <w:lang w:eastAsia="en-US"/>
        </w:rPr>
      </w:pPr>
      <w:r>
        <w:rPr>
          <w:rFonts w:ascii="Georgia" w:eastAsia="Calibri" w:hAnsi="Georgia" w:cs="Arial"/>
          <w:b/>
          <w:sz w:val="24"/>
          <w:szCs w:val="24"/>
          <w:lang w:eastAsia="en-US"/>
        </w:rPr>
        <w:lastRenderedPageBreak/>
        <w:t>III</w:t>
      </w:r>
      <w:r w:rsidR="00F84515" w:rsidRPr="00F84515">
        <w:rPr>
          <w:rFonts w:ascii="Georgia" w:eastAsia="Calibri" w:hAnsi="Georgia" w:cs="Arial"/>
          <w:b/>
          <w:sz w:val="24"/>
          <w:szCs w:val="24"/>
          <w:lang w:eastAsia="en-US"/>
        </w:rPr>
        <w:t xml:space="preserve"> Dodatkowe informacje.</w:t>
      </w:r>
    </w:p>
    <w:p w:rsidR="00313D82" w:rsidRDefault="00F84515" w:rsidP="009028B0">
      <w:pPr>
        <w:spacing w:line="256" w:lineRule="auto"/>
        <w:jc w:val="both"/>
        <w:rPr>
          <w:rFonts w:ascii="Georgia" w:eastAsia="Calibri" w:hAnsi="Georgia" w:cs="Arial"/>
          <w:sz w:val="24"/>
          <w:szCs w:val="24"/>
          <w:lang w:eastAsia="en-US"/>
        </w:rPr>
      </w:pPr>
      <w:r>
        <w:rPr>
          <w:rFonts w:ascii="Georgia" w:eastAsia="Calibri" w:hAnsi="Georgia" w:cs="Arial"/>
          <w:sz w:val="24"/>
          <w:szCs w:val="24"/>
          <w:lang w:eastAsia="en-US"/>
        </w:rPr>
        <w:t>Możliwa wizja lokalna po wcześniejszym kontak</w:t>
      </w:r>
      <w:r w:rsidR="00313D82">
        <w:rPr>
          <w:rFonts w:ascii="Georgia" w:eastAsia="Calibri" w:hAnsi="Georgia" w:cs="Arial"/>
          <w:sz w:val="24"/>
          <w:szCs w:val="24"/>
          <w:lang w:eastAsia="en-US"/>
        </w:rPr>
        <w:t xml:space="preserve">cie mailowym lub telefonicznym. </w:t>
      </w:r>
      <w:r w:rsidR="00313D82" w:rsidRPr="00313D82">
        <w:rPr>
          <w:rFonts w:ascii="Georgia" w:eastAsia="Calibri" w:hAnsi="Georgia" w:cs="Arial"/>
          <w:sz w:val="24"/>
          <w:szCs w:val="24"/>
          <w:lang w:eastAsia="en-US"/>
        </w:rPr>
        <w:t>Wycenę można przesłać na same badania archeologiczne lub geotechniczne, nie ma konieczności przesyłania wyceny obydwu badań.</w:t>
      </w:r>
    </w:p>
    <w:p w:rsidR="001A7709" w:rsidRDefault="001A7709"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313D82" w:rsidRDefault="00313D82" w:rsidP="003E4616">
      <w:pPr>
        <w:spacing w:line="256" w:lineRule="auto"/>
        <w:rPr>
          <w:rFonts w:ascii="Georgia" w:eastAsia="Calibri" w:hAnsi="Georgia" w:cs="Arial"/>
          <w:lang w:eastAsia="en-US"/>
        </w:rPr>
      </w:pPr>
    </w:p>
    <w:p w:rsidR="0062788C" w:rsidRPr="0062788C" w:rsidRDefault="0062788C" w:rsidP="0062788C">
      <w:pPr>
        <w:spacing w:line="256" w:lineRule="auto"/>
        <w:jc w:val="center"/>
        <w:rPr>
          <w:rFonts w:ascii="Georgia" w:eastAsia="Calibri" w:hAnsi="Georgia" w:cs="Arial"/>
          <w:b/>
          <w:sz w:val="28"/>
          <w:szCs w:val="28"/>
          <w:lang w:eastAsia="en-US"/>
        </w:rPr>
      </w:pPr>
      <w:r w:rsidRPr="0062788C">
        <w:rPr>
          <w:rFonts w:ascii="Georgia" w:eastAsia="Calibri" w:hAnsi="Georgia" w:cs="Arial"/>
          <w:b/>
          <w:sz w:val="28"/>
          <w:szCs w:val="28"/>
          <w:lang w:eastAsia="en-US"/>
        </w:rPr>
        <w:lastRenderedPageBreak/>
        <w:t>Formularz cenowy</w:t>
      </w:r>
    </w:p>
    <w:p w:rsidR="0062788C" w:rsidRDefault="0062788C" w:rsidP="003E4616">
      <w:pPr>
        <w:spacing w:line="256" w:lineRule="auto"/>
        <w:rPr>
          <w:rFonts w:ascii="Georgia" w:eastAsia="Calibri" w:hAnsi="Georgia" w:cs="Arial"/>
          <w:lang w:eastAsia="en-US"/>
        </w:rPr>
      </w:pPr>
    </w:p>
    <w:p w:rsidR="0062788C" w:rsidRDefault="0062788C" w:rsidP="003E4616">
      <w:pPr>
        <w:spacing w:line="256" w:lineRule="auto"/>
        <w:rPr>
          <w:rFonts w:ascii="Georgia" w:eastAsia="Calibri" w:hAnsi="Georgia" w:cs="Arial"/>
          <w:lang w:eastAsia="en-US"/>
        </w:rPr>
      </w:pPr>
    </w:p>
    <w:p w:rsidR="0062788C" w:rsidRDefault="0062788C" w:rsidP="003E4616">
      <w:pPr>
        <w:spacing w:line="256" w:lineRule="auto"/>
        <w:rPr>
          <w:rFonts w:ascii="Georgia" w:eastAsia="Calibri" w:hAnsi="Georgia" w:cs="Arial"/>
          <w:lang w:eastAsia="en-US"/>
        </w:rPr>
      </w:pPr>
    </w:p>
    <w:p w:rsidR="001A7709" w:rsidRPr="00496662" w:rsidRDefault="00313D82" w:rsidP="003E4616">
      <w:pPr>
        <w:spacing w:line="256" w:lineRule="auto"/>
        <w:rPr>
          <w:rFonts w:ascii="Georgia" w:eastAsia="Calibri" w:hAnsi="Georgia" w:cs="Arial"/>
          <w:sz w:val="24"/>
          <w:szCs w:val="24"/>
          <w:lang w:eastAsia="en-US"/>
        </w:rPr>
      </w:pPr>
      <w:r>
        <w:rPr>
          <w:rFonts w:ascii="Georgia" w:eastAsia="Calibri" w:hAnsi="Georgia" w:cs="Arial"/>
          <w:sz w:val="24"/>
          <w:szCs w:val="24"/>
          <w:lang w:eastAsia="en-US"/>
        </w:rPr>
        <w:t>Wykonanie badań geotechnicznych</w:t>
      </w:r>
      <w:r w:rsidR="001A7709" w:rsidRPr="00496662">
        <w:rPr>
          <w:rFonts w:ascii="Georgia" w:eastAsia="Calibri" w:hAnsi="Georgia" w:cs="Arial"/>
          <w:sz w:val="24"/>
          <w:szCs w:val="24"/>
          <w:lang w:eastAsia="en-US"/>
        </w:rPr>
        <w:t xml:space="preserve"> …………….………………</w:t>
      </w:r>
      <w:r w:rsidR="005B2DD3" w:rsidRPr="00496662">
        <w:rPr>
          <w:rFonts w:ascii="Georgia" w:eastAsia="Calibri" w:hAnsi="Georgia" w:cs="Arial"/>
          <w:sz w:val="24"/>
          <w:szCs w:val="24"/>
          <w:lang w:eastAsia="en-US"/>
        </w:rPr>
        <w:t>…</w:t>
      </w:r>
      <w:r w:rsidR="001A7709" w:rsidRPr="00496662">
        <w:rPr>
          <w:rFonts w:ascii="Georgia" w:eastAsia="Calibri" w:hAnsi="Georgia" w:cs="Arial"/>
          <w:sz w:val="24"/>
          <w:szCs w:val="24"/>
          <w:lang w:eastAsia="en-US"/>
        </w:rPr>
        <w:t>… zł netto</w:t>
      </w:r>
    </w:p>
    <w:p w:rsidR="001A7709" w:rsidRPr="00496662" w:rsidRDefault="001A7709" w:rsidP="003E4616">
      <w:pPr>
        <w:spacing w:line="256" w:lineRule="auto"/>
        <w:rPr>
          <w:rFonts w:ascii="Georgia" w:eastAsia="Calibri" w:hAnsi="Georgia" w:cs="Arial"/>
          <w:sz w:val="24"/>
          <w:szCs w:val="24"/>
          <w:lang w:eastAsia="en-US"/>
        </w:rPr>
      </w:pPr>
      <w:r w:rsidRPr="00496662">
        <w:rPr>
          <w:rFonts w:ascii="Georgia" w:eastAsia="Calibri" w:hAnsi="Georgia" w:cs="Arial"/>
          <w:sz w:val="24"/>
          <w:szCs w:val="24"/>
          <w:lang w:eastAsia="en-US"/>
        </w:rPr>
        <w:t>Podatek VAT …………………… %</w:t>
      </w:r>
    </w:p>
    <w:p w:rsidR="003D2488" w:rsidRPr="00496662" w:rsidRDefault="00313D82" w:rsidP="003D2488">
      <w:pPr>
        <w:spacing w:line="256" w:lineRule="auto"/>
        <w:rPr>
          <w:rFonts w:ascii="Georgia" w:eastAsia="Calibri" w:hAnsi="Georgia" w:cs="Arial"/>
          <w:sz w:val="24"/>
          <w:szCs w:val="24"/>
          <w:lang w:eastAsia="en-US"/>
        </w:rPr>
      </w:pPr>
      <w:r w:rsidRPr="00313D82">
        <w:rPr>
          <w:rFonts w:ascii="Georgia" w:eastAsia="Calibri" w:hAnsi="Georgia" w:cs="Arial"/>
          <w:sz w:val="24"/>
          <w:szCs w:val="24"/>
          <w:lang w:eastAsia="en-US"/>
        </w:rPr>
        <w:t xml:space="preserve">Wykonanie badań geotechnicznych </w:t>
      </w:r>
      <w:r w:rsidR="00801C40">
        <w:rPr>
          <w:rFonts w:ascii="Georgia" w:eastAsia="Calibri" w:hAnsi="Georgia" w:cs="Arial"/>
          <w:sz w:val="24"/>
          <w:szCs w:val="24"/>
          <w:lang w:eastAsia="en-US"/>
        </w:rPr>
        <w:t>…………….…………………… zł brutto</w:t>
      </w:r>
    </w:p>
    <w:p w:rsidR="00801C40" w:rsidRDefault="00801C40" w:rsidP="003D2488">
      <w:pPr>
        <w:spacing w:line="256" w:lineRule="auto"/>
        <w:rPr>
          <w:rFonts w:ascii="Georgia" w:eastAsia="Calibri" w:hAnsi="Georgia" w:cs="Arial"/>
          <w:sz w:val="24"/>
          <w:szCs w:val="24"/>
          <w:lang w:eastAsia="en-US"/>
        </w:rPr>
      </w:pPr>
    </w:p>
    <w:p w:rsidR="003D2488" w:rsidRDefault="00313D82" w:rsidP="003D2488">
      <w:pPr>
        <w:spacing w:line="256" w:lineRule="auto"/>
        <w:rPr>
          <w:rFonts w:ascii="Georgia" w:eastAsia="Calibri" w:hAnsi="Georgia" w:cs="Arial"/>
          <w:sz w:val="24"/>
          <w:szCs w:val="24"/>
          <w:lang w:eastAsia="en-US"/>
        </w:rPr>
      </w:pPr>
      <w:r w:rsidRPr="00313D82">
        <w:rPr>
          <w:rFonts w:ascii="Georgia" w:eastAsia="Calibri" w:hAnsi="Georgia" w:cs="Arial"/>
          <w:sz w:val="24"/>
          <w:szCs w:val="24"/>
          <w:lang w:eastAsia="en-US"/>
        </w:rPr>
        <w:t xml:space="preserve">Wykonanie badań </w:t>
      </w:r>
      <w:r>
        <w:rPr>
          <w:rFonts w:ascii="Georgia" w:eastAsia="Calibri" w:hAnsi="Georgia" w:cs="Arial"/>
          <w:sz w:val="24"/>
          <w:szCs w:val="24"/>
          <w:lang w:eastAsia="en-US"/>
        </w:rPr>
        <w:t>archeologicznych ……………………………………… zł</w:t>
      </w:r>
      <w:r w:rsidR="00801C40">
        <w:rPr>
          <w:rFonts w:ascii="Georgia" w:eastAsia="Calibri" w:hAnsi="Georgia" w:cs="Arial"/>
          <w:sz w:val="24"/>
          <w:szCs w:val="24"/>
          <w:lang w:eastAsia="en-US"/>
        </w:rPr>
        <w:t xml:space="preserve"> netto</w:t>
      </w:r>
    </w:p>
    <w:p w:rsidR="00801C40" w:rsidRPr="00496662" w:rsidRDefault="00801C40" w:rsidP="00801C40">
      <w:pPr>
        <w:spacing w:line="256" w:lineRule="auto"/>
        <w:rPr>
          <w:rFonts w:ascii="Georgia" w:eastAsia="Calibri" w:hAnsi="Georgia" w:cs="Arial"/>
          <w:sz w:val="24"/>
          <w:szCs w:val="24"/>
          <w:lang w:eastAsia="en-US"/>
        </w:rPr>
      </w:pPr>
      <w:r w:rsidRPr="00496662">
        <w:rPr>
          <w:rFonts w:ascii="Georgia" w:eastAsia="Calibri" w:hAnsi="Georgia" w:cs="Arial"/>
          <w:sz w:val="24"/>
          <w:szCs w:val="24"/>
          <w:lang w:eastAsia="en-US"/>
        </w:rPr>
        <w:t>Podatek VAT …………………… %</w:t>
      </w:r>
    </w:p>
    <w:p w:rsidR="00801C40" w:rsidRDefault="00313D82" w:rsidP="00801C40">
      <w:pPr>
        <w:spacing w:line="256" w:lineRule="auto"/>
        <w:rPr>
          <w:rFonts w:ascii="Georgia" w:eastAsia="Calibri" w:hAnsi="Georgia" w:cs="Arial"/>
          <w:sz w:val="24"/>
          <w:szCs w:val="24"/>
          <w:lang w:eastAsia="en-US"/>
        </w:rPr>
      </w:pPr>
      <w:r w:rsidRPr="00313D82">
        <w:rPr>
          <w:rFonts w:ascii="Georgia" w:eastAsia="Calibri" w:hAnsi="Georgia" w:cs="Arial"/>
          <w:sz w:val="24"/>
          <w:szCs w:val="24"/>
          <w:lang w:eastAsia="en-US"/>
        </w:rPr>
        <w:t xml:space="preserve">Wykonanie badań archeologicznych </w:t>
      </w:r>
      <w:r>
        <w:rPr>
          <w:rFonts w:ascii="Georgia" w:eastAsia="Calibri" w:hAnsi="Georgia" w:cs="Arial"/>
          <w:sz w:val="24"/>
          <w:szCs w:val="24"/>
          <w:lang w:eastAsia="en-US"/>
        </w:rPr>
        <w:t xml:space="preserve">……………………………………… zł </w:t>
      </w:r>
      <w:r w:rsidR="00801C40">
        <w:rPr>
          <w:rFonts w:ascii="Georgia" w:eastAsia="Calibri" w:hAnsi="Georgia" w:cs="Arial"/>
          <w:sz w:val="24"/>
          <w:szCs w:val="24"/>
          <w:lang w:eastAsia="en-US"/>
        </w:rPr>
        <w:t>brutto</w:t>
      </w:r>
    </w:p>
    <w:p w:rsidR="001A7709" w:rsidRDefault="001A7709" w:rsidP="003E4616">
      <w:pPr>
        <w:spacing w:line="256" w:lineRule="auto"/>
        <w:rPr>
          <w:rFonts w:ascii="Georgia" w:eastAsia="Calibri" w:hAnsi="Georgia" w:cs="Arial"/>
          <w:lang w:eastAsia="en-US"/>
        </w:rPr>
      </w:pPr>
    </w:p>
    <w:p w:rsidR="003D2488" w:rsidRDefault="003D2488" w:rsidP="003E4616">
      <w:pPr>
        <w:spacing w:line="256" w:lineRule="auto"/>
        <w:rPr>
          <w:rFonts w:ascii="Georgia" w:eastAsia="Calibri" w:hAnsi="Georgia" w:cs="Arial"/>
          <w:lang w:eastAsia="en-US"/>
        </w:rPr>
      </w:pPr>
    </w:p>
    <w:p w:rsidR="005B2DD3" w:rsidRDefault="005B2DD3" w:rsidP="003E4616">
      <w:pPr>
        <w:spacing w:line="256" w:lineRule="auto"/>
        <w:rPr>
          <w:rFonts w:ascii="Georgia" w:eastAsia="Calibri" w:hAnsi="Georgia" w:cs="Arial"/>
          <w:lang w:eastAsia="en-US"/>
        </w:rPr>
      </w:pPr>
    </w:p>
    <w:p w:rsidR="005B2DD3" w:rsidRDefault="005B2DD3" w:rsidP="003E4616">
      <w:pPr>
        <w:spacing w:line="256" w:lineRule="auto"/>
        <w:rPr>
          <w:rFonts w:ascii="Georgia" w:eastAsia="Calibri" w:hAnsi="Georgia" w:cs="Arial"/>
          <w:lang w:eastAsia="en-US"/>
        </w:rPr>
      </w:pPr>
    </w:p>
    <w:p w:rsidR="00FB174A" w:rsidRDefault="00FB174A" w:rsidP="001A7709">
      <w:pPr>
        <w:spacing w:line="256" w:lineRule="auto"/>
        <w:ind w:left="5664" w:firstLine="708"/>
        <w:rPr>
          <w:rFonts w:ascii="Georgia" w:eastAsia="Calibri" w:hAnsi="Georgia" w:cs="Arial"/>
          <w:lang w:eastAsia="en-US"/>
        </w:rPr>
      </w:pPr>
      <w:r>
        <w:rPr>
          <w:rFonts w:ascii="Georgia" w:eastAsia="Calibri" w:hAnsi="Georgia" w:cs="Arial"/>
          <w:lang w:eastAsia="en-US"/>
        </w:rPr>
        <w:t>……………………………………………………….</w:t>
      </w:r>
    </w:p>
    <w:p w:rsidR="00FB174A" w:rsidRPr="003E4616" w:rsidRDefault="00FB174A" w:rsidP="003E4616">
      <w:pPr>
        <w:spacing w:line="256" w:lineRule="auto"/>
        <w:rPr>
          <w:rFonts w:ascii="Georgia" w:eastAsia="Calibri" w:hAnsi="Georgia" w:cs="Arial"/>
          <w:lang w:eastAsia="en-US"/>
        </w:rPr>
      </w:pP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Pr>
          <w:rFonts w:ascii="Georgia" w:eastAsia="Calibri" w:hAnsi="Georgia" w:cs="Arial"/>
          <w:lang w:eastAsia="en-US"/>
        </w:rPr>
        <w:tab/>
      </w:r>
      <w:r w:rsidR="00313D82">
        <w:rPr>
          <w:rFonts w:ascii="Georgia" w:eastAsia="Calibri" w:hAnsi="Georgia" w:cs="Arial"/>
          <w:lang w:eastAsia="en-US"/>
        </w:rPr>
        <w:t xml:space="preserve">  </w:t>
      </w:r>
      <w:r>
        <w:rPr>
          <w:rFonts w:ascii="Georgia" w:eastAsia="Calibri" w:hAnsi="Georgia" w:cs="Arial"/>
          <w:lang w:eastAsia="en-US"/>
        </w:rPr>
        <w:t>(</w:t>
      </w:r>
      <w:r w:rsidR="00AB21E6">
        <w:rPr>
          <w:rFonts w:ascii="Georgia" w:eastAsia="Calibri" w:hAnsi="Georgia" w:cs="Arial"/>
          <w:lang w:eastAsia="en-US"/>
        </w:rPr>
        <w:t>P</w:t>
      </w:r>
      <w:r>
        <w:rPr>
          <w:rFonts w:ascii="Georgia" w:eastAsia="Calibri" w:hAnsi="Georgia" w:cs="Arial"/>
          <w:lang w:eastAsia="en-US"/>
        </w:rPr>
        <w:t xml:space="preserve">odpis </w:t>
      </w:r>
      <w:r w:rsidR="00AB21E6">
        <w:rPr>
          <w:rFonts w:ascii="Georgia" w:eastAsia="Calibri" w:hAnsi="Georgia" w:cs="Arial"/>
          <w:lang w:eastAsia="en-US"/>
        </w:rPr>
        <w:t>W</w:t>
      </w:r>
      <w:r>
        <w:rPr>
          <w:rFonts w:ascii="Georgia" w:eastAsia="Calibri" w:hAnsi="Georgia" w:cs="Arial"/>
          <w:lang w:eastAsia="en-US"/>
        </w:rPr>
        <w:t>ykonawcy)</w:t>
      </w:r>
    </w:p>
    <w:sectPr w:rsidR="00FB174A" w:rsidRPr="003E4616" w:rsidSect="00C91649">
      <w:footerReference w:type="default" r:id="rId8"/>
      <w:pgSz w:w="16838" w:h="11906" w:orient="landscape"/>
      <w:pgMar w:top="1417" w:right="1417" w:bottom="1417" w:left="1417" w:header="708" w:footer="708" w:gutter="0"/>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4510" w:rsidRDefault="003C4510" w:rsidP="00C91649">
      <w:pPr>
        <w:spacing w:after="0" w:line="240" w:lineRule="auto"/>
      </w:pPr>
      <w:r>
        <w:separator/>
      </w:r>
    </w:p>
  </w:endnote>
  <w:endnote w:type="continuationSeparator" w:id="0">
    <w:p w:rsidR="003C4510" w:rsidRDefault="003C4510" w:rsidP="00C916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710716"/>
      <w:docPartObj>
        <w:docPartGallery w:val="Page Numbers (Bottom of Page)"/>
        <w:docPartUnique/>
      </w:docPartObj>
    </w:sdtPr>
    <w:sdtEndPr/>
    <w:sdtContent>
      <w:sdt>
        <w:sdtPr>
          <w:id w:val="98381352"/>
          <w:docPartObj>
            <w:docPartGallery w:val="Page Numbers (Top of Page)"/>
            <w:docPartUnique/>
          </w:docPartObj>
        </w:sdtPr>
        <w:sdtEndPr/>
        <w:sdtContent>
          <w:p w:rsidR="00C91649" w:rsidRDefault="00C91649">
            <w:pPr>
              <w:pStyle w:val="Stopka"/>
            </w:pPr>
            <w:r>
              <w:t xml:space="preserve">Strona </w:t>
            </w:r>
            <w:r>
              <w:rPr>
                <w:b/>
                <w:bCs/>
                <w:sz w:val="24"/>
                <w:szCs w:val="24"/>
              </w:rPr>
              <w:fldChar w:fldCharType="begin"/>
            </w:r>
            <w:r>
              <w:rPr>
                <w:b/>
                <w:bCs/>
              </w:rPr>
              <w:instrText>PAGE</w:instrText>
            </w:r>
            <w:r>
              <w:rPr>
                <w:b/>
                <w:bCs/>
                <w:sz w:val="24"/>
                <w:szCs w:val="24"/>
              </w:rPr>
              <w:fldChar w:fldCharType="separate"/>
            </w:r>
            <w:r w:rsidR="0008401D">
              <w:rPr>
                <w:b/>
                <w:bCs/>
                <w:noProof/>
              </w:rPr>
              <w:t>2</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08401D">
              <w:rPr>
                <w:b/>
                <w:bCs/>
                <w:noProof/>
              </w:rPr>
              <w:t>4</w:t>
            </w:r>
            <w:r>
              <w:rPr>
                <w:b/>
                <w:bCs/>
                <w:sz w:val="24"/>
                <w:szCs w:val="24"/>
              </w:rPr>
              <w:fldChar w:fldCharType="end"/>
            </w:r>
          </w:p>
        </w:sdtContent>
      </w:sdt>
    </w:sdtContent>
  </w:sdt>
  <w:p w:rsidR="00C91649" w:rsidRDefault="00C9164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4510" w:rsidRDefault="003C4510" w:rsidP="00C91649">
      <w:pPr>
        <w:spacing w:after="0" w:line="240" w:lineRule="auto"/>
      </w:pPr>
      <w:r>
        <w:separator/>
      </w:r>
    </w:p>
  </w:footnote>
  <w:footnote w:type="continuationSeparator" w:id="0">
    <w:p w:rsidR="003C4510" w:rsidRDefault="003C4510" w:rsidP="00C916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55A1"/>
    <w:multiLevelType w:val="hybridMultilevel"/>
    <w:tmpl w:val="90B05C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5F5C49"/>
    <w:multiLevelType w:val="hybridMultilevel"/>
    <w:tmpl w:val="07DCD9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D1F6452"/>
    <w:multiLevelType w:val="hybridMultilevel"/>
    <w:tmpl w:val="CDA83E5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9847947"/>
    <w:multiLevelType w:val="hybridMultilevel"/>
    <w:tmpl w:val="E9AC27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A565D5"/>
    <w:multiLevelType w:val="hybridMultilevel"/>
    <w:tmpl w:val="75BE57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390893"/>
    <w:multiLevelType w:val="hybridMultilevel"/>
    <w:tmpl w:val="A11889F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904275B"/>
    <w:multiLevelType w:val="hybridMultilevel"/>
    <w:tmpl w:val="543C0BA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
  </w:num>
  <w:num w:numId="3">
    <w:abstractNumId w:val="0"/>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248E"/>
    <w:rsid w:val="0000276D"/>
    <w:rsid w:val="00025A32"/>
    <w:rsid w:val="00025FE5"/>
    <w:rsid w:val="00026B88"/>
    <w:rsid w:val="000548DD"/>
    <w:rsid w:val="00077A21"/>
    <w:rsid w:val="0008401D"/>
    <w:rsid w:val="000861C2"/>
    <w:rsid w:val="000929C8"/>
    <w:rsid w:val="000A3563"/>
    <w:rsid w:val="000D0575"/>
    <w:rsid w:val="000D2364"/>
    <w:rsid w:val="000F0E97"/>
    <w:rsid w:val="000F2672"/>
    <w:rsid w:val="000F6228"/>
    <w:rsid w:val="00123CD6"/>
    <w:rsid w:val="00137D97"/>
    <w:rsid w:val="00155A43"/>
    <w:rsid w:val="00155FB6"/>
    <w:rsid w:val="00162189"/>
    <w:rsid w:val="00193131"/>
    <w:rsid w:val="00197F32"/>
    <w:rsid w:val="001A7709"/>
    <w:rsid w:val="001B6CB1"/>
    <w:rsid w:val="001E45BE"/>
    <w:rsid w:val="00201CFC"/>
    <w:rsid w:val="0021248E"/>
    <w:rsid w:val="002569B7"/>
    <w:rsid w:val="0027147A"/>
    <w:rsid w:val="0029120A"/>
    <w:rsid w:val="00292B40"/>
    <w:rsid w:val="002A558F"/>
    <w:rsid w:val="002D7329"/>
    <w:rsid w:val="003050EA"/>
    <w:rsid w:val="00313D82"/>
    <w:rsid w:val="0038698A"/>
    <w:rsid w:val="003A277C"/>
    <w:rsid w:val="003C4510"/>
    <w:rsid w:val="003D2488"/>
    <w:rsid w:val="003D3F4F"/>
    <w:rsid w:val="003E21A6"/>
    <w:rsid w:val="003E4616"/>
    <w:rsid w:val="00453FE1"/>
    <w:rsid w:val="00456311"/>
    <w:rsid w:val="00456E82"/>
    <w:rsid w:val="00473484"/>
    <w:rsid w:val="00480F18"/>
    <w:rsid w:val="00496662"/>
    <w:rsid w:val="004B74BD"/>
    <w:rsid w:val="004C5089"/>
    <w:rsid w:val="004D03FB"/>
    <w:rsid w:val="004D2177"/>
    <w:rsid w:val="004E4C69"/>
    <w:rsid w:val="00531C64"/>
    <w:rsid w:val="00536A01"/>
    <w:rsid w:val="00566DEA"/>
    <w:rsid w:val="00572314"/>
    <w:rsid w:val="00584D9F"/>
    <w:rsid w:val="005B2DD3"/>
    <w:rsid w:val="005F032B"/>
    <w:rsid w:val="005F1DD3"/>
    <w:rsid w:val="0062788C"/>
    <w:rsid w:val="00653B8B"/>
    <w:rsid w:val="00656B08"/>
    <w:rsid w:val="0067086F"/>
    <w:rsid w:val="0068017F"/>
    <w:rsid w:val="0069534F"/>
    <w:rsid w:val="006A26FD"/>
    <w:rsid w:val="006C4488"/>
    <w:rsid w:val="006F1B58"/>
    <w:rsid w:val="00721A37"/>
    <w:rsid w:val="00731E5E"/>
    <w:rsid w:val="007678E5"/>
    <w:rsid w:val="00776FC4"/>
    <w:rsid w:val="007A7EB0"/>
    <w:rsid w:val="007D2F04"/>
    <w:rsid w:val="007D347B"/>
    <w:rsid w:val="007E4AE4"/>
    <w:rsid w:val="00801C40"/>
    <w:rsid w:val="008747D5"/>
    <w:rsid w:val="00877893"/>
    <w:rsid w:val="00895FCC"/>
    <w:rsid w:val="008E69AC"/>
    <w:rsid w:val="009028B0"/>
    <w:rsid w:val="00916D5B"/>
    <w:rsid w:val="0092347D"/>
    <w:rsid w:val="00952BCF"/>
    <w:rsid w:val="009534C0"/>
    <w:rsid w:val="009574A4"/>
    <w:rsid w:val="00982631"/>
    <w:rsid w:val="009B4106"/>
    <w:rsid w:val="009B4195"/>
    <w:rsid w:val="009C1678"/>
    <w:rsid w:val="009E04D8"/>
    <w:rsid w:val="009E4D93"/>
    <w:rsid w:val="009F4F41"/>
    <w:rsid w:val="00A01FAA"/>
    <w:rsid w:val="00A02C30"/>
    <w:rsid w:val="00A03FE9"/>
    <w:rsid w:val="00A25666"/>
    <w:rsid w:val="00A601F3"/>
    <w:rsid w:val="00A669A6"/>
    <w:rsid w:val="00A81A16"/>
    <w:rsid w:val="00A82A9E"/>
    <w:rsid w:val="00A97387"/>
    <w:rsid w:val="00AA6BE9"/>
    <w:rsid w:val="00AB21E6"/>
    <w:rsid w:val="00AC24FC"/>
    <w:rsid w:val="00AD0B26"/>
    <w:rsid w:val="00B10CFB"/>
    <w:rsid w:val="00B17963"/>
    <w:rsid w:val="00B41741"/>
    <w:rsid w:val="00B43D97"/>
    <w:rsid w:val="00B61293"/>
    <w:rsid w:val="00B94591"/>
    <w:rsid w:val="00BA4563"/>
    <w:rsid w:val="00BD1251"/>
    <w:rsid w:val="00BF1114"/>
    <w:rsid w:val="00C05A98"/>
    <w:rsid w:val="00C07337"/>
    <w:rsid w:val="00C11D5A"/>
    <w:rsid w:val="00C140C9"/>
    <w:rsid w:val="00C34FD3"/>
    <w:rsid w:val="00C43C22"/>
    <w:rsid w:val="00C5364C"/>
    <w:rsid w:val="00C543E0"/>
    <w:rsid w:val="00C6172F"/>
    <w:rsid w:val="00C651A8"/>
    <w:rsid w:val="00C71089"/>
    <w:rsid w:val="00C91649"/>
    <w:rsid w:val="00CA7CE8"/>
    <w:rsid w:val="00CC4B06"/>
    <w:rsid w:val="00CE394A"/>
    <w:rsid w:val="00CF01F8"/>
    <w:rsid w:val="00CF235F"/>
    <w:rsid w:val="00D106C3"/>
    <w:rsid w:val="00D668AE"/>
    <w:rsid w:val="00D8141C"/>
    <w:rsid w:val="00DB1DD1"/>
    <w:rsid w:val="00DC6348"/>
    <w:rsid w:val="00DD05DB"/>
    <w:rsid w:val="00DD4E79"/>
    <w:rsid w:val="00E43F4D"/>
    <w:rsid w:val="00E52DB4"/>
    <w:rsid w:val="00E764C0"/>
    <w:rsid w:val="00EA0D8C"/>
    <w:rsid w:val="00EB1543"/>
    <w:rsid w:val="00ED12A1"/>
    <w:rsid w:val="00F57104"/>
    <w:rsid w:val="00F6472D"/>
    <w:rsid w:val="00F84515"/>
    <w:rsid w:val="00F91F8B"/>
    <w:rsid w:val="00FA1243"/>
    <w:rsid w:val="00FA4F66"/>
    <w:rsid w:val="00FB174A"/>
    <w:rsid w:val="00FB38C1"/>
    <w:rsid w:val="00FC750C"/>
    <w:rsid w:val="00FE3E5C"/>
  </w:rsids>
  <m:mathPr>
    <m:mathFont m:val="Cambria Math"/>
    <m:brkBin m:val="before"/>
    <m:brkBinSub m:val="--"/>
    <m:smallFrac m:val="0"/>
    <m:dispDef/>
    <m:lMargin m:val="0"/>
    <m:rMargin m:val="0"/>
    <m:defJc m:val="centerGroup"/>
    <m:wrapIndent m:val="1440"/>
    <m:intLim m:val="subSup"/>
    <m:naryLim m:val="undOvr"/>
  </m:mathPr>
  <w:themeFontLang w:val="pl-PL"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C3053"/>
  <w15:docId w15:val="{88389539-6B9B-4AA2-9F33-2F1296AD9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l-PL"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21248E"/>
  </w:style>
  <w:style w:type="paragraph" w:styleId="Tekstprzypisudolnego">
    <w:name w:val="footnote text"/>
    <w:basedOn w:val="Normalny"/>
    <w:link w:val="TekstprzypisudolnegoZnak"/>
    <w:uiPriority w:val="99"/>
    <w:semiHidden/>
    <w:unhideWhenUsed/>
    <w:rsid w:val="0021248E"/>
    <w:pPr>
      <w:widowControl w:val="0"/>
      <w:autoSpaceDE w:val="0"/>
      <w:autoSpaceDN w:val="0"/>
      <w:adjustRightInd w:val="0"/>
      <w:spacing w:after="0" w:line="240" w:lineRule="auto"/>
    </w:pPr>
    <w:rPr>
      <w:rFonts w:ascii="Arial" w:eastAsia="PMingLiU" w:hAnsi="Arial" w:cs="Arial"/>
      <w:color w:val="000000"/>
      <w:sz w:val="20"/>
      <w:szCs w:val="20"/>
      <w:lang w:eastAsia="pl-PL"/>
    </w:rPr>
  </w:style>
  <w:style w:type="character" w:customStyle="1" w:styleId="TekstprzypisudolnegoZnak">
    <w:name w:val="Tekst przypisu dolnego Znak"/>
    <w:basedOn w:val="Domylnaczcionkaakapitu"/>
    <w:link w:val="Tekstprzypisudolnego"/>
    <w:uiPriority w:val="99"/>
    <w:semiHidden/>
    <w:rsid w:val="0021248E"/>
    <w:rPr>
      <w:rFonts w:ascii="Arial" w:eastAsia="PMingLiU" w:hAnsi="Arial" w:cs="Arial"/>
      <w:color w:val="000000"/>
      <w:sz w:val="20"/>
      <w:szCs w:val="20"/>
      <w:lang w:eastAsia="pl-PL"/>
    </w:rPr>
  </w:style>
  <w:style w:type="paragraph" w:styleId="Tekstkomentarza">
    <w:name w:val="annotation text"/>
    <w:basedOn w:val="Normalny"/>
    <w:link w:val="TekstkomentarzaZnak"/>
    <w:uiPriority w:val="99"/>
    <w:semiHidden/>
    <w:unhideWhenUsed/>
    <w:rsid w:val="0021248E"/>
    <w:pPr>
      <w:spacing w:line="240" w:lineRule="auto"/>
    </w:pPr>
    <w:rPr>
      <w:rFonts w:ascii="Calibri" w:eastAsia="Calibri" w:hAnsi="Calibri" w:cs="Arial"/>
      <w:sz w:val="20"/>
      <w:szCs w:val="20"/>
      <w:lang w:eastAsia="en-US"/>
    </w:rPr>
  </w:style>
  <w:style w:type="character" w:customStyle="1" w:styleId="TekstkomentarzaZnak">
    <w:name w:val="Tekst komentarza Znak"/>
    <w:basedOn w:val="Domylnaczcionkaakapitu"/>
    <w:link w:val="Tekstkomentarza"/>
    <w:uiPriority w:val="99"/>
    <w:semiHidden/>
    <w:rsid w:val="0021248E"/>
    <w:rPr>
      <w:rFonts w:ascii="Calibri" w:eastAsia="Calibri" w:hAnsi="Calibri" w:cs="Arial"/>
      <w:sz w:val="20"/>
      <w:szCs w:val="20"/>
      <w:lang w:eastAsia="en-US"/>
    </w:rPr>
  </w:style>
  <w:style w:type="paragraph" w:styleId="Nagwek">
    <w:name w:val="header"/>
    <w:basedOn w:val="Normalny"/>
    <w:link w:val="NagwekZnak"/>
    <w:uiPriority w:val="99"/>
    <w:unhideWhenUsed/>
    <w:rsid w:val="0021248E"/>
    <w:pPr>
      <w:tabs>
        <w:tab w:val="center" w:pos="4536"/>
        <w:tab w:val="right" w:pos="9072"/>
      </w:tabs>
      <w:spacing w:after="0" w:line="240" w:lineRule="auto"/>
    </w:pPr>
    <w:rPr>
      <w:rFonts w:ascii="Calibri" w:eastAsia="Calibri" w:hAnsi="Calibri" w:cs="Arial"/>
      <w:lang w:eastAsia="en-US"/>
    </w:rPr>
  </w:style>
  <w:style w:type="character" w:customStyle="1" w:styleId="NagwekZnak">
    <w:name w:val="Nagłówek Znak"/>
    <w:basedOn w:val="Domylnaczcionkaakapitu"/>
    <w:link w:val="Nagwek"/>
    <w:uiPriority w:val="99"/>
    <w:rsid w:val="0021248E"/>
    <w:rPr>
      <w:rFonts w:ascii="Calibri" w:eastAsia="Calibri" w:hAnsi="Calibri" w:cs="Arial"/>
      <w:lang w:eastAsia="en-US"/>
    </w:rPr>
  </w:style>
  <w:style w:type="paragraph" w:styleId="Stopka">
    <w:name w:val="footer"/>
    <w:basedOn w:val="Normalny"/>
    <w:link w:val="StopkaZnak"/>
    <w:uiPriority w:val="99"/>
    <w:unhideWhenUsed/>
    <w:rsid w:val="0021248E"/>
    <w:pPr>
      <w:tabs>
        <w:tab w:val="center" w:pos="4536"/>
        <w:tab w:val="right" w:pos="9072"/>
      </w:tabs>
      <w:spacing w:after="0" w:line="240" w:lineRule="auto"/>
    </w:pPr>
    <w:rPr>
      <w:rFonts w:ascii="Calibri" w:eastAsia="Calibri" w:hAnsi="Calibri" w:cs="Arial"/>
      <w:lang w:eastAsia="en-US"/>
    </w:rPr>
  </w:style>
  <w:style w:type="character" w:customStyle="1" w:styleId="StopkaZnak">
    <w:name w:val="Stopka Znak"/>
    <w:basedOn w:val="Domylnaczcionkaakapitu"/>
    <w:link w:val="Stopka"/>
    <w:uiPriority w:val="99"/>
    <w:rsid w:val="0021248E"/>
    <w:rPr>
      <w:rFonts w:ascii="Calibri" w:eastAsia="Calibri" w:hAnsi="Calibri" w:cs="Arial"/>
      <w:lang w:eastAsia="en-US"/>
    </w:rPr>
  </w:style>
  <w:style w:type="paragraph" w:styleId="Tekstprzypisukocowego">
    <w:name w:val="endnote text"/>
    <w:basedOn w:val="Normalny"/>
    <w:link w:val="TekstprzypisukocowegoZnak"/>
    <w:uiPriority w:val="99"/>
    <w:semiHidden/>
    <w:unhideWhenUsed/>
    <w:rsid w:val="0021248E"/>
    <w:pPr>
      <w:spacing w:after="0" w:line="240" w:lineRule="auto"/>
    </w:pPr>
    <w:rPr>
      <w:rFonts w:ascii="Calibri" w:eastAsia="Calibri" w:hAnsi="Calibri" w:cs="Arial"/>
      <w:sz w:val="20"/>
      <w:szCs w:val="20"/>
      <w:lang w:eastAsia="en-US"/>
    </w:rPr>
  </w:style>
  <w:style w:type="character" w:customStyle="1" w:styleId="TekstprzypisukocowegoZnak">
    <w:name w:val="Tekst przypisu końcowego Znak"/>
    <w:basedOn w:val="Domylnaczcionkaakapitu"/>
    <w:link w:val="Tekstprzypisukocowego"/>
    <w:uiPriority w:val="99"/>
    <w:semiHidden/>
    <w:rsid w:val="0021248E"/>
    <w:rPr>
      <w:rFonts w:ascii="Calibri" w:eastAsia="Calibri" w:hAnsi="Calibri" w:cs="Arial"/>
      <w:sz w:val="20"/>
      <w:szCs w:val="20"/>
      <w:lang w:eastAsia="en-US"/>
    </w:rPr>
  </w:style>
  <w:style w:type="paragraph" w:styleId="Tematkomentarza">
    <w:name w:val="annotation subject"/>
    <w:basedOn w:val="Tekstkomentarza"/>
    <w:next w:val="Tekstkomentarza"/>
    <w:link w:val="TematkomentarzaZnak"/>
    <w:uiPriority w:val="99"/>
    <w:semiHidden/>
    <w:unhideWhenUsed/>
    <w:rsid w:val="0021248E"/>
    <w:rPr>
      <w:b/>
      <w:bCs/>
    </w:rPr>
  </w:style>
  <w:style w:type="character" w:customStyle="1" w:styleId="TematkomentarzaZnak">
    <w:name w:val="Temat komentarza Znak"/>
    <w:basedOn w:val="TekstkomentarzaZnak"/>
    <w:link w:val="Tematkomentarza"/>
    <w:uiPriority w:val="99"/>
    <w:semiHidden/>
    <w:rsid w:val="0021248E"/>
    <w:rPr>
      <w:rFonts w:ascii="Calibri" w:eastAsia="Calibri" w:hAnsi="Calibri" w:cs="Arial"/>
      <w:b/>
      <w:bCs/>
      <w:sz w:val="20"/>
      <w:szCs w:val="20"/>
      <w:lang w:eastAsia="en-US"/>
    </w:rPr>
  </w:style>
  <w:style w:type="paragraph" w:styleId="Tekstdymka">
    <w:name w:val="Balloon Text"/>
    <w:basedOn w:val="Normalny"/>
    <w:link w:val="TekstdymkaZnak"/>
    <w:uiPriority w:val="99"/>
    <w:semiHidden/>
    <w:unhideWhenUsed/>
    <w:rsid w:val="0021248E"/>
    <w:pPr>
      <w:spacing w:after="0" w:line="240" w:lineRule="auto"/>
    </w:pPr>
    <w:rPr>
      <w:rFonts w:ascii="Tahoma" w:eastAsia="Calibri" w:hAnsi="Tahoma" w:cs="Tahoma"/>
      <w:sz w:val="16"/>
      <w:szCs w:val="16"/>
      <w:lang w:eastAsia="en-US"/>
    </w:rPr>
  </w:style>
  <w:style w:type="character" w:customStyle="1" w:styleId="TekstdymkaZnak">
    <w:name w:val="Tekst dymka Znak"/>
    <w:basedOn w:val="Domylnaczcionkaakapitu"/>
    <w:link w:val="Tekstdymka"/>
    <w:uiPriority w:val="99"/>
    <w:semiHidden/>
    <w:rsid w:val="0021248E"/>
    <w:rPr>
      <w:rFonts w:ascii="Tahoma" w:eastAsia="Calibri" w:hAnsi="Tahoma" w:cs="Tahoma"/>
      <w:sz w:val="16"/>
      <w:szCs w:val="16"/>
      <w:lang w:eastAsia="en-US"/>
    </w:rPr>
  </w:style>
  <w:style w:type="paragraph" w:styleId="Akapitzlist">
    <w:name w:val="List Paragraph"/>
    <w:basedOn w:val="Normalny"/>
    <w:uiPriority w:val="34"/>
    <w:qFormat/>
    <w:rsid w:val="0021248E"/>
    <w:pPr>
      <w:widowControl w:val="0"/>
      <w:autoSpaceDE w:val="0"/>
      <w:autoSpaceDN w:val="0"/>
      <w:adjustRightInd w:val="0"/>
      <w:spacing w:after="0" w:line="240" w:lineRule="auto"/>
      <w:ind w:left="720"/>
    </w:pPr>
    <w:rPr>
      <w:rFonts w:ascii="Times New Roman" w:eastAsia="PMingLiU" w:hAnsi="Times New Roman" w:cs="Times New Roman"/>
      <w:sz w:val="24"/>
      <w:szCs w:val="24"/>
      <w:lang w:eastAsia="pl-PL"/>
    </w:rPr>
  </w:style>
  <w:style w:type="character" w:styleId="Odwoanieprzypisudolnego">
    <w:name w:val="footnote reference"/>
    <w:basedOn w:val="Domylnaczcionkaakapitu"/>
    <w:uiPriority w:val="99"/>
    <w:semiHidden/>
    <w:unhideWhenUsed/>
    <w:rsid w:val="0021248E"/>
    <w:rPr>
      <w:vertAlign w:val="superscript"/>
    </w:rPr>
  </w:style>
  <w:style w:type="character" w:styleId="Odwoaniedokomentarza">
    <w:name w:val="annotation reference"/>
    <w:basedOn w:val="Domylnaczcionkaakapitu"/>
    <w:uiPriority w:val="99"/>
    <w:semiHidden/>
    <w:unhideWhenUsed/>
    <w:rsid w:val="0021248E"/>
    <w:rPr>
      <w:sz w:val="16"/>
      <w:szCs w:val="16"/>
    </w:rPr>
  </w:style>
  <w:style w:type="character" w:styleId="Odwoanieprzypisukocowego">
    <w:name w:val="endnote reference"/>
    <w:basedOn w:val="Domylnaczcionkaakapitu"/>
    <w:uiPriority w:val="99"/>
    <w:semiHidden/>
    <w:unhideWhenUsed/>
    <w:rsid w:val="0021248E"/>
    <w:rPr>
      <w:vertAlign w:val="superscript"/>
    </w:rPr>
  </w:style>
  <w:style w:type="table" w:styleId="Tabela-Siatka">
    <w:name w:val="Table Grid"/>
    <w:basedOn w:val="Standardowy"/>
    <w:uiPriority w:val="59"/>
    <w:rsid w:val="0021248E"/>
    <w:pPr>
      <w:spacing w:after="0" w:line="240" w:lineRule="auto"/>
    </w:pPr>
    <w:rPr>
      <w:rFonts w:ascii="Calibri" w:eastAsia="Calibri" w:hAnsi="Calibri" w:cs="Arial"/>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59"/>
    <w:rsid w:val="00A03FE9"/>
    <w:pPr>
      <w:spacing w:after="0" w:line="240" w:lineRule="auto"/>
    </w:pPr>
    <w:rPr>
      <w:rFonts w:ascii="Calibri" w:eastAsia="Calibri" w:hAnsi="Calibri" w:cs="Arial"/>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C073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100850">
      <w:bodyDiv w:val="1"/>
      <w:marLeft w:val="0"/>
      <w:marRight w:val="0"/>
      <w:marTop w:val="0"/>
      <w:marBottom w:val="0"/>
      <w:divBdr>
        <w:top w:val="none" w:sz="0" w:space="0" w:color="auto"/>
        <w:left w:val="none" w:sz="0" w:space="0" w:color="auto"/>
        <w:bottom w:val="none" w:sz="0" w:space="0" w:color="auto"/>
        <w:right w:val="none" w:sz="0" w:space="0" w:color="auto"/>
      </w:divBdr>
    </w:div>
    <w:div w:id="674647637">
      <w:bodyDiv w:val="1"/>
      <w:marLeft w:val="0"/>
      <w:marRight w:val="0"/>
      <w:marTop w:val="0"/>
      <w:marBottom w:val="0"/>
      <w:divBdr>
        <w:top w:val="none" w:sz="0" w:space="0" w:color="auto"/>
        <w:left w:val="none" w:sz="0" w:space="0" w:color="auto"/>
        <w:bottom w:val="none" w:sz="0" w:space="0" w:color="auto"/>
        <w:right w:val="none" w:sz="0" w:space="0" w:color="auto"/>
      </w:divBdr>
    </w:div>
    <w:div w:id="1483154040">
      <w:bodyDiv w:val="1"/>
      <w:marLeft w:val="0"/>
      <w:marRight w:val="0"/>
      <w:marTop w:val="0"/>
      <w:marBottom w:val="0"/>
      <w:divBdr>
        <w:top w:val="none" w:sz="0" w:space="0" w:color="auto"/>
        <w:left w:val="none" w:sz="0" w:space="0" w:color="auto"/>
        <w:bottom w:val="none" w:sz="0" w:space="0" w:color="auto"/>
        <w:right w:val="none" w:sz="0" w:space="0" w:color="auto"/>
      </w:divBdr>
    </w:div>
    <w:div w:id="1877427998">
      <w:bodyDiv w:val="1"/>
      <w:marLeft w:val="0"/>
      <w:marRight w:val="0"/>
      <w:marTop w:val="0"/>
      <w:marBottom w:val="0"/>
      <w:divBdr>
        <w:top w:val="none" w:sz="0" w:space="0" w:color="auto"/>
        <w:left w:val="none" w:sz="0" w:space="0" w:color="auto"/>
        <w:bottom w:val="none" w:sz="0" w:space="0" w:color="auto"/>
        <w:right w:val="none" w:sz="0" w:space="0" w:color="auto"/>
      </w:divBdr>
    </w:div>
    <w:div w:id="1969041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2443</TotalTime>
  <Pages>4</Pages>
  <Words>346</Words>
  <Characters>2082</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Przemysław Kobierski</cp:lastModifiedBy>
  <cp:revision>52</cp:revision>
  <cp:lastPrinted>2019-11-05T11:41:00Z</cp:lastPrinted>
  <dcterms:created xsi:type="dcterms:W3CDTF">2019-11-05T06:49:00Z</dcterms:created>
  <dcterms:modified xsi:type="dcterms:W3CDTF">2021-09-27T11:18:00Z</dcterms:modified>
</cp:coreProperties>
</file>