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Default="0021248E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62788C" w:rsidRPr="00895FCC" w:rsidRDefault="0062788C" w:rsidP="00895FCC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1A7709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1A7709" w:rsidRPr="0021248E" w:rsidRDefault="001A7709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B94591" w:rsidRPr="00895FCC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 xml:space="preserve">jest </w:t>
      </w:r>
      <w:r w:rsidR="00BD1251">
        <w:rPr>
          <w:rFonts w:ascii="Georgia" w:eastAsia="Calibri" w:hAnsi="Georgia" w:cs="Arial"/>
          <w:lang w:eastAsia="en-US"/>
        </w:rPr>
        <w:t>Sprawdzenie stanu gzymsu i elewacji Gmachu Główneg</w:t>
      </w:r>
      <w:r w:rsidR="00292B40">
        <w:rPr>
          <w:rFonts w:ascii="Georgia" w:eastAsia="Calibri" w:hAnsi="Georgia" w:cs="Arial"/>
          <w:lang w:eastAsia="en-US"/>
        </w:rPr>
        <w:t xml:space="preserve">o Muzeum Narodowego w Warszawie przy </w:t>
      </w:r>
      <w:r w:rsidR="00AD0B26">
        <w:rPr>
          <w:rFonts w:ascii="Georgia" w:eastAsia="Calibri" w:hAnsi="Georgia" w:cs="Arial"/>
          <w:lang w:eastAsia="en-US"/>
        </w:rPr>
        <w:br/>
      </w:r>
      <w:r w:rsidR="0069534F">
        <w:rPr>
          <w:rFonts w:ascii="Georgia" w:eastAsia="Calibri" w:hAnsi="Georgia" w:cs="Arial"/>
          <w:lang w:eastAsia="en-US"/>
        </w:rPr>
        <w:t>Al. Jerozolimskich 3</w:t>
      </w:r>
      <w:r w:rsidR="00292B40">
        <w:rPr>
          <w:rFonts w:ascii="Georgia" w:eastAsia="Calibri" w:hAnsi="Georgia" w:cs="Arial"/>
          <w:lang w:eastAsia="en-US"/>
        </w:rPr>
        <w:t>.</w:t>
      </w:r>
    </w:p>
    <w:p w:rsidR="009C1678" w:rsidRDefault="009C1678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0F0E97" w:rsidRDefault="0029120A" w:rsidP="0021248E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29120A">
        <w:rPr>
          <w:rFonts w:ascii="Georgia" w:eastAsia="Calibri" w:hAnsi="Georgia" w:cs="Arial"/>
          <w:b/>
          <w:sz w:val="24"/>
          <w:szCs w:val="24"/>
          <w:lang w:eastAsia="en-US"/>
        </w:rPr>
        <w:t xml:space="preserve">I.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 xml:space="preserve">Zakres </w:t>
      </w:r>
      <w:r w:rsidR="00656B08">
        <w:rPr>
          <w:rFonts w:ascii="Georgia" w:eastAsia="Calibri" w:hAnsi="Georgia" w:cs="Arial"/>
          <w:b/>
          <w:sz w:val="24"/>
          <w:szCs w:val="24"/>
          <w:lang w:eastAsia="en-US"/>
        </w:rPr>
        <w:t xml:space="preserve">prac </w:t>
      </w:r>
      <w:r w:rsidR="00895FCC">
        <w:rPr>
          <w:rFonts w:ascii="Georgia" w:eastAsia="Calibri" w:hAnsi="Georgia" w:cs="Arial"/>
          <w:b/>
          <w:sz w:val="24"/>
          <w:szCs w:val="24"/>
          <w:lang w:eastAsia="en-US"/>
        </w:rPr>
        <w:t>do wyceny:</w:t>
      </w:r>
    </w:p>
    <w:p w:rsidR="000F0E97" w:rsidRDefault="003050EA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sprawdzenie stanu gzymsu – ostukanie, usunięcie odspajających się fragmentów,</w:t>
      </w:r>
    </w:p>
    <w:p w:rsidR="003050EA" w:rsidRDefault="003050EA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- sprawdzenie stanu elewacji – </w:t>
      </w:r>
      <w:r w:rsidR="00473484">
        <w:rPr>
          <w:rFonts w:ascii="Georgia" w:eastAsia="Calibri" w:hAnsi="Georgia" w:cs="Arial"/>
          <w:sz w:val="24"/>
          <w:szCs w:val="24"/>
          <w:lang w:eastAsia="en-US"/>
        </w:rPr>
        <w:t>sprawdzenie mocowania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płyt z piaskowca, stan</w:t>
      </w:r>
      <w:r w:rsidR="00CA7CE8">
        <w:rPr>
          <w:rFonts w:ascii="Georgia" w:eastAsia="Calibri" w:hAnsi="Georgia" w:cs="Arial"/>
          <w:sz w:val="24"/>
          <w:szCs w:val="24"/>
          <w:lang w:eastAsia="en-US"/>
        </w:rPr>
        <w:t>u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tynków</w:t>
      </w:r>
      <w:r w:rsidR="00FA1243">
        <w:rPr>
          <w:rFonts w:ascii="Georgia" w:eastAsia="Calibri" w:hAnsi="Georgia" w:cs="Arial"/>
          <w:sz w:val="24"/>
          <w:szCs w:val="24"/>
          <w:lang w:eastAsia="en-US"/>
        </w:rPr>
        <w:t xml:space="preserve"> – usunięcie odspajających się fragmentów</w:t>
      </w:r>
      <w:r>
        <w:rPr>
          <w:rFonts w:ascii="Georgia" w:eastAsia="Calibri" w:hAnsi="Georgia" w:cs="Arial"/>
          <w:sz w:val="24"/>
          <w:szCs w:val="24"/>
          <w:lang w:eastAsia="en-US"/>
        </w:rPr>
        <w:t>,</w:t>
      </w:r>
    </w:p>
    <w:p w:rsidR="003050EA" w:rsidRDefault="003050EA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- poprawa mocowani</w:t>
      </w:r>
      <w:r w:rsidR="00F84515">
        <w:rPr>
          <w:rFonts w:ascii="Georgia" w:eastAsia="Calibri" w:hAnsi="Georgia" w:cs="Arial"/>
          <w:sz w:val="24"/>
          <w:szCs w:val="24"/>
          <w:lang w:eastAsia="en-US"/>
        </w:rPr>
        <w:t>a płyt zagrożonych odpadnięciem.</w:t>
      </w:r>
    </w:p>
    <w:p w:rsidR="00F84515" w:rsidRDefault="00F84515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A25666" w:rsidRPr="00FA1243" w:rsidRDefault="00A25666" w:rsidP="003050EA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FA1243">
        <w:rPr>
          <w:rFonts w:ascii="Georgia" w:eastAsia="Calibri" w:hAnsi="Georgia" w:cs="Arial"/>
          <w:b/>
          <w:sz w:val="24"/>
          <w:szCs w:val="24"/>
          <w:lang w:eastAsia="en-US"/>
        </w:rPr>
        <w:t xml:space="preserve">II Gzyms i Elewacja. </w:t>
      </w:r>
    </w:p>
    <w:p w:rsidR="00A25666" w:rsidRDefault="00A25666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Gzyms stropodachu żelbetowy. Elewacja </w:t>
      </w:r>
      <w:r w:rsidR="00197F32">
        <w:rPr>
          <w:rFonts w:ascii="Georgia" w:eastAsia="Calibri" w:hAnsi="Georgia" w:cs="Arial"/>
          <w:sz w:val="24"/>
          <w:szCs w:val="24"/>
          <w:lang w:eastAsia="en-US"/>
        </w:rPr>
        <w:t xml:space="preserve">- </w:t>
      </w:r>
      <w:r>
        <w:rPr>
          <w:rFonts w:ascii="Georgia" w:eastAsia="Calibri" w:hAnsi="Georgia" w:cs="Arial"/>
          <w:sz w:val="24"/>
          <w:szCs w:val="24"/>
          <w:lang w:eastAsia="en-US"/>
        </w:rPr>
        <w:t>głównie płyty z piaskowca, część południowa – tynk stylizowany na piaskowiec.</w:t>
      </w:r>
      <w:r w:rsidR="006F1B58">
        <w:rPr>
          <w:rFonts w:ascii="Georgia" w:eastAsia="Calibri" w:hAnsi="Georgia" w:cs="Arial"/>
          <w:sz w:val="24"/>
          <w:szCs w:val="24"/>
          <w:lang w:eastAsia="en-US"/>
        </w:rPr>
        <w:t xml:space="preserve"> </w:t>
      </w:r>
    </w:p>
    <w:p w:rsidR="00F84515" w:rsidRDefault="00F84515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6F1B58" w:rsidRPr="00FA1243" w:rsidRDefault="006F1B58" w:rsidP="003050EA">
      <w:pPr>
        <w:spacing w:before="120" w:after="120" w:line="264" w:lineRule="auto"/>
        <w:rPr>
          <w:rFonts w:ascii="Georgia" w:eastAsia="Calibri" w:hAnsi="Georgia" w:cs="Arial"/>
          <w:b/>
          <w:sz w:val="24"/>
          <w:szCs w:val="24"/>
          <w:lang w:eastAsia="en-US"/>
        </w:rPr>
      </w:pPr>
      <w:r w:rsidRPr="00FA1243">
        <w:rPr>
          <w:rFonts w:ascii="Georgia" w:eastAsia="Calibri" w:hAnsi="Georgia" w:cs="Arial"/>
          <w:b/>
          <w:sz w:val="24"/>
          <w:szCs w:val="24"/>
          <w:lang w:eastAsia="en-US"/>
        </w:rPr>
        <w:t>III Wymiary</w:t>
      </w:r>
      <w:r w:rsidR="00CE394A">
        <w:rPr>
          <w:rFonts w:ascii="Georgia" w:eastAsia="Calibri" w:hAnsi="Georgia" w:cs="Arial"/>
          <w:b/>
          <w:sz w:val="24"/>
          <w:szCs w:val="24"/>
          <w:lang w:eastAsia="en-US"/>
        </w:rPr>
        <w:t>.</w:t>
      </w:r>
    </w:p>
    <w:p w:rsidR="00AD0B26" w:rsidRDefault="006F1B58" w:rsidP="003050EA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Obrys budynku wraz z wymiarami na rysunku poni</w:t>
      </w:r>
      <w:r w:rsidR="00E43F4D">
        <w:rPr>
          <w:rFonts w:ascii="Georgia" w:eastAsia="Calibri" w:hAnsi="Georgia" w:cs="Arial"/>
          <w:sz w:val="24"/>
          <w:szCs w:val="24"/>
          <w:lang w:eastAsia="en-US"/>
        </w:rPr>
        <w:t>żej</w:t>
      </w:r>
      <w:r w:rsidR="00566DEA">
        <w:rPr>
          <w:rFonts w:ascii="Georgia" w:eastAsia="Calibri" w:hAnsi="Georgia" w:cs="Arial"/>
          <w:sz w:val="24"/>
          <w:szCs w:val="24"/>
          <w:lang w:eastAsia="en-US"/>
        </w:rPr>
        <w:t xml:space="preserve"> (wymiary w metrach)</w:t>
      </w:r>
      <w:bookmarkStart w:id="0" w:name="_GoBack"/>
      <w:bookmarkEnd w:id="0"/>
      <w:r w:rsidR="00E43F4D">
        <w:rPr>
          <w:rFonts w:ascii="Georgia" w:eastAsia="Calibri" w:hAnsi="Georgia" w:cs="Arial"/>
          <w:sz w:val="24"/>
          <w:szCs w:val="24"/>
          <w:lang w:eastAsia="en-US"/>
        </w:rPr>
        <w:t>. Wysokość elewacji zmienna – strona północna, wschodnia, zachodnia i wokół dziedzińców wysokość około 17 m, strona południowa wysokość zmienna od ok. 17 m do 20 m</w:t>
      </w:r>
      <w:r w:rsidR="00FB38C1">
        <w:rPr>
          <w:rFonts w:ascii="Georgia" w:eastAsia="Calibri" w:hAnsi="Georgia" w:cs="Arial"/>
          <w:sz w:val="24"/>
          <w:szCs w:val="24"/>
          <w:lang w:eastAsia="en-US"/>
        </w:rPr>
        <w:t>.</w:t>
      </w:r>
      <w:r w:rsidR="0027147A">
        <w:rPr>
          <w:rFonts w:ascii="Georgia" w:eastAsia="Calibri" w:hAnsi="Georgia" w:cs="Arial"/>
          <w:sz w:val="24"/>
          <w:szCs w:val="24"/>
          <w:lang w:eastAsia="en-US"/>
        </w:rPr>
        <w:t xml:space="preserve"> Najczęściej występujące wymiary płyt z piaskowca w centymetrach: 90 x 100, 75 x 46, 72 x 100, 92 x 46, 100 x 50, 90 x 50.</w:t>
      </w:r>
    </w:p>
    <w:p w:rsidR="00B61293" w:rsidRPr="00AD0B26" w:rsidRDefault="00AD0B26" w:rsidP="00AD0B26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-548445</wp:posOffset>
            </wp:positionV>
            <wp:extent cx="8892540" cy="4556760"/>
            <wp:effectExtent l="0" t="0" r="3810" b="0"/>
            <wp:wrapTight wrapText="bothSides">
              <wp:wrapPolygon edited="0">
                <wp:start x="0" y="0"/>
                <wp:lineTo x="0" y="21492"/>
                <wp:lineTo x="21563" y="21492"/>
                <wp:lineTo x="21563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y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55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515" w:rsidRPr="00F84515">
        <w:rPr>
          <w:rFonts w:ascii="Georgia" w:eastAsia="Calibri" w:hAnsi="Georgia" w:cs="Arial"/>
          <w:b/>
          <w:sz w:val="24"/>
          <w:szCs w:val="24"/>
          <w:lang w:eastAsia="en-US"/>
        </w:rPr>
        <w:t>IV Dodatkowe informacje.</w:t>
      </w:r>
    </w:p>
    <w:p w:rsidR="00F84515" w:rsidRDefault="00F84515" w:rsidP="009028B0">
      <w:pPr>
        <w:spacing w:line="256" w:lineRule="auto"/>
        <w:jc w:val="both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 xml:space="preserve">Możliwa wizja lokalna po wcześniejszym kontakcie mailowym lub telefonicznym. Elewację można również obejrzeć korzystając </w:t>
      </w:r>
      <w:r w:rsidR="009028B0">
        <w:rPr>
          <w:rFonts w:ascii="Georgia" w:eastAsia="Calibri" w:hAnsi="Georgia" w:cs="Arial"/>
          <w:sz w:val="24"/>
          <w:szCs w:val="24"/>
          <w:lang w:eastAsia="en-US"/>
        </w:rPr>
        <w:br/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z ogólnodostępnej usługi </w:t>
      </w:r>
      <w:r w:rsidR="00C07337">
        <w:rPr>
          <w:rFonts w:ascii="Georgia" w:eastAsia="Calibri" w:hAnsi="Georgia" w:cs="Arial"/>
          <w:sz w:val="24"/>
          <w:szCs w:val="24"/>
          <w:lang w:eastAsia="en-US"/>
        </w:rPr>
        <w:t xml:space="preserve">Google Street View. </w:t>
      </w:r>
    </w:p>
    <w:p w:rsidR="00C07337" w:rsidRDefault="00C07337" w:rsidP="00AD0B26">
      <w:pPr>
        <w:spacing w:after="0"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1A7709" w:rsidRDefault="00C43C22" w:rsidP="003E4616">
      <w:pPr>
        <w:spacing w:line="256" w:lineRule="auto"/>
        <w:rPr>
          <w:rFonts w:ascii="Georgia" w:eastAsia="Calibri" w:hAnsi="Georgia" w:cs="Arial"/>
          <w:lang w:eastAsia="en-US"/>
        </w:rPr>
      </w:pPr>
      <w:hyperlink r:id="rId8" w:history="1">
        <w:r w:rsidR="00C07337" w:rsidRPr="00146E1E">
          <w:rPr>
            <w:rStyle w:val="Hipercze"/>
            <w:rFonts w:ascii="Georgia" w:eastAsia="Calibri" w:hAnsi="Georgia" w:cs="Arial"/>
            <w:sz w:val="24"/>
            <w:szCs w:val="24"/>
            <w:lang w:eastAsia="en-US"/>
          </w:rPr>
          <w:t>https://www.google.com/maps/@52.2322463,21.0244721,3a,90y,172.93h,81.2t/data=!3m6!1e1!3m4!1sqxCV6x9yxn0jBRd9Y0FuDg!2e0!7i13312!8i6656</w:t>
        </w:r>
      </w:hyperlink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Pr="0062788C" w:rsidRDefault="0062788C" w:rsidP="0062788C">
      <w:pPr>
        <w:spacing w:line="256" w:lineRule="auto"/>
        <w:jc w:val="center"/>
        <w:rPr>
          <w:rFonts w:ascii="Georgia" w:eastAsia="Calibri" w:hAnsi="Georgia" w:cs="Arial"/>
          <w:b/>
          <w:sz w:val="28"/>
          <w:szCs w:val="28"/>
          <w:lang w:eastAsia="en-US"/>
        </w:rPr>
      </w:pPr>
      <w:r w:rsidRPr="0062788C">
        <w:rPr>
          <w:rFonts w:ascii="Georgia" w:eastAsia="Calibri" w:hAnsi="Georgia" w:cs="Arial"/>
          <w:b/>
          <w:sz w:val="28"/>
          <w:szCs w:val="28"/>
          <w:lang w:eastAsia="en-US"/>
        </w:rPr>
        <w:lastRenderedPageBreak/>
        <w:t>Formularz cenowy</w:t>
      </w: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62788C" w:rsidRDefault="0062788C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1A7709" w:rsidRPr="00496662" w:rsidRDefault="00801C40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Sprawdzenie stanu gzymsu i elewacji</w:t>
      </w:r>
      <w:r w:rsidR="001A7709" w:rsidRPr="00496662">
        <w:rPr>
          <w:rFonts w:ascii="Georgia" w:eastAsia="Calibri" w:hAnsi="Georgia" w:cs="Arial"/>
          <w:sz w:val="24"/>
          <w:szCs w:val="24"/>
          <w:lang w:eastAsia="en-US"/>
        </w:rPr>
        <w:t xml:space="preserve"> …………….………………</w:t>
      </w:r>
      <w:r w:rsidR="005B2DD3" w:rsidRPr="00496662">
        <w:rPr>
          <w:rFonts w:ascii="Georgia" w:eastAsia="Calibri" w:hAnsi="Georgia" w:cs="Arial"/>
          <w:sz w:val="24"/>
          <w:szCs w:val="24"/>
          <w:lang w:eastAsia="en-US"/>
        </w:rPr>
        <w:t>…</w:t>
      </w:r>
      <w:r w:rsidR="001A7709" w:rsidRPr="00496662">
        <w:rPr>
          <w:rFonts w:ascii="Georgia" w:eastAsia="Calibri" w:hAnsi="Georgia" w:cs="Arial"/>
          <w:sz w:val="24"/>
          <w:szCs w:val="24"/>
          <w:lang w:eastAsia="en-US"/>
        </w:rPr>
        <w:t>… zł netto</w:t>
      </w:r>
    </w:p>
    <w:p w:rsidR="001A7709" w:rsidRPr="00496662" w:rsidRDefault="001A7709" w:rsidP="003E4616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Podatek VAT …………………… %</w:t>
      </w:r>
    </w:p>
    <w:p w:rsidR="003D2488" w:rsidRPr="00496662" w:rsidRDefault="00801C40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Sprawdzenie stanu gzymsu i elewacji …………….…………………… zł brutto</w:t>
      </w:r>
    </w:p>
    <w:p w:rsidR="00801C40" w:rsidRDefault="00801C40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3D2488" w:rsidRDefault="00801C40" w:rsidP="003D2488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Poprawa mocowania płyt – koszt w przeliczeniu na m</w:t>
      </w:r>
      <w:r w:rsidRPr="00801C40"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>2</w:t>
      </w:r>
      <w:r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 xml:space="preserve"> </w:t>
      </w:r>
      <w:r w:rsidR="00473484">
        <w:rPr>
          <w:rFonts w:ascii="Georgia" w:eastAsia="Calibri" w:hAnsi="Georgia" w:cs="Arial"/>
          <w:sz w:val="24"/>
          <w:szCs w:val="24"/>
          <w:lang w:eastAsia="en-US"/>
        </w:rPr>
        <w:t xml:space="preserve">płyty </w:t>
      </w:r>
      <w:r>
        <w:rPr>
          <w:rFonts w:ascii="Georgia" w:eastAsia="Calibri" w:hAnsi="Georgia" w:cs="Arial"/>
          <w:sz w:val="24"/>
          <w:szCs w:val="24"/>
          <w:lang w:eastAsia="en-US"/>
        </w:rPr>
        <w:t>……………………………………… zł/m</w:t>
      </w:r>
      <w:r w:rsidRPr="00801C40"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>2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netto</w:t>
      </w:r>
    </w:p>
    <w:p w:rsidR="00801C40" w:rsidRPr="00496662" w:rsidRDefault="00801C40" w:rsidP="00801C40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 w:rsidRPr="00496662">
        <w:rPr>
          <w:rFonts w:ascii="Georgia" w:eastAsia="Calibri" w:hAnsi="Georgia" w:cs="Arial"/>
          <w:sz w:val="24"/>
          <w:szCs w:val="24"/>
          <w:lang w:eastAsia="en-US"/>
        </w:rPr>
        <w:t>Podatek VAT …………………… %</w:t>
      </w:r>
    </w:p>
    <w:p w:rsidR="00801C40" w:rsidRDefault="00801C40" w:rsidP="00801C40">
      <w:pPr>
        <w:spacing w:line="256" w:lineRule="auto"/>
        <w:rPr>
          <w:rFonts w:ascii="Georgia" w:eastAsia="Calibri" w:hAnsi="Georgia" w:cs="Arial"/>
          <w:sz w:val="24"/>
          <w:szCs w:val="24"/>
          <w:lang w:eastAsia="en-US"/>
        </w:rPr>
      </w:pPr>
      <w:r>
        <w:rPr>
          <w:rFonts w:ascii="Georgia" w:eastAsia="Calibri" w:hAnsi="Georgia" w:cs="Arial"/>
          <w:sz w:val="24"/>
          <w:szCs w:val="24"/>
          <w:lang w:eastAsia="en-US"/>
        </w:rPr>
        <w:t>Poprawa mocowania płyt – koszt w przeliczeniu na m</w:t>
      </w:r>
      <w:r w:rsidRPr="00801C40"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>2</w:t>
      </w:r>
      <w:r w:rsidR="00473484"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 xml:space="preserve"> </w:t>
      </w:r>
      <w:r w:rsidR="00473484">
        <w:rPr>
          <w:rFonts w:ascii="Georgia" w:eastAsia="Calibri" w:hAnsi="Georgia" w:cs="Arial"/>
          <w:sz w:val="24"/>
          <w:szCs w:val="24"/>
          <w:lang w:eastAsia="en-US"/>
        </w:rPr>
        <w:t>płyty</w:t>
      </w:r>
      <w:r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 xml:space="preserve"> </w:t>
      </w:r>
      <w:r>
        <w:rPr>
          <w:rFonts w:ascii="Georgia" w:eastAsia="Calibri" w:hAnsi="Georgia" w:cs="Arial"/>
          <w:sz w:val="24"/>
          <w:szCs w:val="24"/>
          <w:lang w:eastAsia="en-US"/>
        </w:rPr>
        <w:t>……………………………………… zł/m</w:t>
      </w:r>
      <w:r w:rsidRPr="00801C40">
        <w:rPr>
          <w:rFonts w:ascii="Georgia" w:eastAsia="Calibri" w:hAnsi="Georgia" w:cs="Arial"/>
          <w:sz w:val="24"/>
          <w:szCs w:val="24"/>
          <w:vertAlign w:val="superscript"/>
          <w:lang w:eastAsia="en-US"/>
        </w:rPr>
        <w:t>2</w:t>
      </w:r>
      <w:r>
        <w:rPr>
          <w:rFonts w:ascii="Georgia" w:eastAsia="Calibri" w:hAnsi="Georgia" w:cs="Arial"/>
          <w:sz w:val="24"/>
          <w:szCs w:val="24"/>
          <w:lang w:eastAsia="en-US"/>
        </w:rPr>
        <w:t xml:space="preserve"> brutto</w:t>
      </w:r>
    </w:p>
    <w:p w:rsidR="001A7709" w:rsidRDefault="001A7709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3D2488" w:rsidRDefault="003D2488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5B2DD3" w:rsidRDefault="005B2DD3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1A7709">
      <w:pPr>
        <w:spacing w:line="256" w:lineRule="auto"/>
        <w:ind w:left="5664" w:firstLine="708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9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C22" w:rsidRDefault="00C43C22" w:rsidP="00C91649">
      <w:pPr>
        <w:spacing w:after="0" w:line="240" w:lineRule="auto"/>
      </w:pPr>
      <w:r>
        <w:separator/>
      </w:r>
    </w:p>
  </w:endnote>
  <w:endnote w:type="continuationSeparator" w:id="0">
    <w:p w:rsidR="00C43C22" w:rsidRDefault="00C43C22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6DE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6DE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C22" w:rsidRDefault="00C43C22" w:rsidP="00C91649">
      <w:pPr>
        <w:spacing w:after="0" w:line="240" w:lineRule="auto"/>
      </w:pPr>
      <w:r>
        <w:separator/>
      </w:r>
    </w:p>
  </w:footnote>
  <w:footnote w:type="continuationSeparator" w:id="0">
    <w:p w:rsidR="00C43C22" w:rsidRDefault="00C43C22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26B88"/>
    <w:rsid w:val="000548DD"/>
    <w:rsid w:val="000861C2"/>
    <w:rsid w:val="000929C8"/>
    <w:rsid w:val="000A3563"/>
    <w:rsid w:val="000D0575"/>
    <w:rsid w:val="000D2364"/>
    <w:rsid w:val="000F0E97"/>
    <w:rsid w:val="000F2672"/>
    <w:rsid w:val="000F6228"/>
    <w:rsid w:val="00123CD6"/>
    <w:rsid w:val="00137D97"/>
    <w:rsid w:val="00155A43"/>
    <w:rsid w:val="00155FB6"/>
    <w:rsid w:val="00162189"/>
    <w:rsid w:val="00193131"/>
    <w:rsid w:val="00197F32"/>
    <w:rsid w:val="001A7709"/>
    <w:rsid w:val="001E45BE"/>
    <w:rsid w:val="00201CFC"/>
    <w:rsid w:val="0021248E"/>
    <w:rsid w:val="002569B7"/>
    <w:rsid w:val="0027147A"/>
    <w:rsid w:val="0029120A"/>
    <w:rsid w:val="00292B40"/>
    <w:rsid w:val="002A558F"/>
    <w:rsid w:val="002D7329"/>
    <w:rsid w:val="003050EA"/>
    <w:rsid w:val="0038698A"/>
    <w:rsid w:val="003A277C"/>
    <w:rsid w:val="003D2488"/>
    <w:rsid w:val="003D3F4F"/>
    <w:rsid w:val="003E21A6"/>
    <w:rsid w:val="003E4616"/>
    <w:rsid w:val="00453FE1"/>
    <w:rsid w:val="00456311"/>
    <w:rsid w:val="00456E82"/>
    <w:rsid w:val="00473484"/>
    <w:rsid w:val="00480F18"/>
    <w:rsid w:val="00496662"/>
    <w:rsid w:val="004C5089"/>
    <w:rsid w:val="004D03FB"/>
    <w:rsid w:val="004D2177"/>
    <w:rsid w:val="004E4C69"/>
    <w:rsid w:val="00531C64"/>
    <w:rsid w:val="00536A01"/>
    <w:rsid w:val="00566DEA"/>
    <w:rsid w:val="00572314"/>
    <w:rsid w:val="00584D9F"/>
    <w:rsid w:val="005B2DD3"/>
    <w:rsid w:val="005F032B"/>
    <w:rsid w:val="005F1DD3"/>
    <w:rsid w:val="0062788C"/>
    <w:rsid w:val="00653B8B"/>
    <w:rsid w:val="00656B08"/>
    <w:rsid w:val="0067086F"/>
    <w:rsid w:val="0068017F"/>
    <w:rsid w:val="0069534F"/>
    <w:rsid w:val="006A26FD"/>
    <w:rsid w:val="006C4488"/>
    <w:rsid w:val="006F1B58"/>
    <w:rsid w:val="00721A37"/>
    <w:rsid w:val="00731E5E"/>
    <w:rsid w:val="007678E5"/>
    <w:rsid w:val="00776FC4"/>
    <w:rsid w:val="007A7EB0"/>
    <w:rsid w:val="007D2F04"/>
    <w:rsid w:val="007D347B"/>
    <w:rsid w:val="007E4AE4"/>
    <w:rsid w:val="00801C40"/>
    <w:rsid w:val="008747D5"/>
    <w:rsid w:val="00877893"/>
    <w:rsid w:val="00895FCC"/>
    <w:rsid w:val="008E69AC"/>
    <w:rsid w:val="009028B0"/>
    <w:rsid w:val="00916D5B"/>
    <w:rsid w:val="0092347D"/>
    <w:rsid w:val="00952BCF"/>
    <w:rsid w:val="009534C0"/>
    <w:rsid w:val="009574A4"/>
    <w:rsid w:val="00982631"/>
    <w:rsid w:val="009B4106"/>
    <w:rsid w:val="009B4195"/>
    <w:rsid w:val="009C1678"/>
    <w:rsid w:val="009E04D8"/>
    <w:rsid w:val="009E4D93"/>
    <w:rsid w:val="009F4F41"/>
    <w:rsid w:val="00A01FAA"/>
    <w:rsid w:val="00A02C30"/>
    <w:rsid w:val="00A03FE9"/>
    <w:rsid w:val="00A25666"/>
    <w:rsid w:val="00A601F3"/>
    <w:rsid w:val="00A669A6"/>
    <w:rsid w:val="00A81A16"/>
    <w:rsid w:val="00A82A9E"/>
    <w:rsid w:val="00A97387"/>
    <w:rsid w:val="00AA6BE9"/>
    <w:rsid w:val="00AB21E6"/>
    <w:rsid w:val="00AC24FC"/>
    <w:rsid w:val="00AD0B26"/>
    <w:rsid w:val="00B10CFB"/>
    <w:rsid w:val="00B17963"/>
    <w:rsid w:val="00B41741"/>
    <w:rsid w:val="00B61293"/>
    <w:rsid w:val="00B94591"/>
    <w:rsid w:val="00BA4563"/>
    <w:rsid w:val="00BD1251"/>
    <w:rsid w:val="00BF1114"/>
    <w:rsid w:val="00C05A98"/>
    <w:rsid w:val="00C07337"/>
    <w:rsid w:val="00C11D5A"/>
    <w:rsid w:val="00C140C9"/>
    <w:rsid w:val="00C34FD3"/>
    <w:rsid w:val="00C43C22"/>
    <w:rsid w:val="00C5364C"/>
    <w:rsid w:val="00C543E0"/>
    <w:rsid w:val="00C6172F"/>
    <w:rsid w:val="00C651A8"/>
    <w:rsid w:val="00C71089"/>
    <w:rsid w:val="00C91649"/>
    <w:rsid w:val="00CA7CE8"/>
    <w:rsid w:val="00CC4B06"/>
    <w:rsid w:val="00CE394A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E43F4D"/>
    <w:rsid w:val="00E52DB4"/>
    <w:rsid w:val="00E764C0"/>
    <w:rsid w:val="00EA0D8C"/>
    <w:rsid w:val="00EB1543"/>
    <w:rsid w:val="00ED12A1"/>
    <w:rsid w:val="00F57104"/>
    <w:rsid w:val="00F6472D"/>
    <w:rsid w:val="00F84515"/>
    <w:rsid w:val="00F91F8B"/>
    <w:rsid w:val="00FA1243"/>
    <w:rsid w:val="00FA4F66"/>
    <w:rsid w:val="00FB174A"/>
    <w:rsid w:val="00FB38C1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982A5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7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@52.2322463,21.0244721,3a,90y,172.93h,81.2t/data=!3m6!1e1!3m4!1sqxCV6x9yxn0jBRd9Y0FuDg!2e0!7i13312!8i665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2407</TotalTime>
  <Pages>3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47</cp:revision>
  <cp:lastPrinted>2019-11-05T11:41:00Z</cp:lastPrinted>
  <dcterms:created xsi:type="dcterms:W3CDTF">2019-11-05T06:49:00Z</dcterms:created>
  <dcterms:modified xsi:type="dcterms:W3CDTF">2021-08-03T11:19:00Z</dcterms:modified>
</cp:coreProperties>
</file>