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B62" w:rsidRPr="00155BB6" w:rsidRDefault="00493B62" w:rsidP="008E682C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Warszawa, </w:t>
      </w:r>
      <w:r w:rsidR="005966CE">
        <w:rPr>
          <w:rFonts w:ascii="Georgia" w:hAnsi="Georgia"/>
          <w:sz w:val="24"/>
          <w:szCs w:val="24"/>
        </w:rPr>
        <w:t>7</w:t>
      </w:r>
      <w:r w:rsidRPr="00155BB6">
        <w:rPr>
          <w:rFonts w:ascii="Georgia" w:hAnsi="Georgia"/>
          <w:sz w:val="24"/>
          <w:szCs w:val="24"/>
        </w:rPr>
        <w:t xml:space="preserve"> </w:t>
      </w:r>
      <w:r w:rsidR="00F30136">
        <w:rPr>
          <w:rFonts w:ascii="Georgia" w:hAnsi="Georgia"/>
          <w:sz w:val="24"/>
          <w:szCs w:val="24"/>
        </w:rPr>
        <w:t xml:space="preserve">kwietnia </w:t>
      </w:r>
      <w:r w:rsidRPr="00155BB6">
        <w:rPr>
          <w:rFonts w:ascii="Georgia" w:hAnsi="Georgia"/>
          <w:sz w:val="24"/>
          <w:szCs w:val="24"/>
        </w:rPr>
        <w:t>202</w:t>
      </w:r>
      <w:r w:rsidR="00726DE8">
        <w:rPr>
          <w:rFonts w:ascii="Georgia" w:hAnsi="Georgia"/>
          <w:sz w:val="24"/>
          <w:szCs w:val="24"/>
        </w:rPr>
        <w:t>1</w:t>
      </w:r>
      <w:r w:rsidRPr="00155BB6">
        <w:rPr>
          <w:rFonts w:ascii="Georgia" w:hAnsi="Georgia"/>
          <w:sz w:val="24"/>
          <w:szCs w:val="24"/>
        </w:rPr>
        <w:t xml:space="preserve"> r.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Zamawiający :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Muzeum Narodowe w Warszawie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Al. Jerozolimskie 3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00-495 Warszawa</w:t>
      </w:r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 xml:space="preserve">Osoba upoważniona do kontaktów: </w:t>
      </w:r>
      <w:r>
        <w:rPr>
          <w:rFonts w:ascii="Georgia" w:hAnsi="Georgia"/>
          <w:sz w:val="24"/>
          <w:szCs w:val="24"/>
        </w:rPr>
        <w:br/>
      </w:r>
      <w:r w:rsidRPr="00FD4584">
        <w:rPr>
          <w:rFonts w:ascii="Georgia" w:hAnsi="Georgia"/>
          <w:sz w:val="24"/>
          <w:szCs w:val="24"/>
        </w:rPr>
        <w:t>Mikołaj Machowski</w:t>
      </w:r>
      <w:r>
        <w:rPr>
          <w:rFonts w:ascii="Georgia" w:hAnsi="Georgia"/>
          <w:sz w:val="24"/>
          <w:szCs w:val="24"/>
        </w:rPr>
        <w:br/>
      </w:r>
      <w:r w:rsidRPr="00FD4584">
        <w:rPr>
          <w:rFonts w:ascii="Georgia" w:hAnsi="Georgia"/>
          <w:sz w:val="24"/>
          <w:szCs w:val="24"/>
        </w:rPr>
        <w:t>mmachowski@mnw.art.pl</w:t>
      </w:r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</w:p>
    <w:p w:rsidR="00493B62" w:rsidRPr="00155BB6" w:rsidRDefault="00493B62" w:rsidP="00493B62">
      <w:pPr>
        <w:jc w:val="center"/>
        <w:rPr>
          <w:rFonts w:ascii="Georgia" w:hAnsi="Georgia"/>
          <w:b/>
          <w:sz w:val="24"/>
          <w:szCs w:val="24"/>
        </w:rPr>
      </w:pPr>
      <w:r w:rsidRPr="00155BB6">
        <w:rPr>
          <w:rFonts w:ascii="Georgia" w:hAnsi="Georgia"/>
          <w:b/>
          <w:sz w:val="24"/>
          <w:szCs w:val="24"/>
        </w:rPr>
        <w:t>ZAPYTANIE O WYCENĘ ZAMÓWIENIA</w:t>
      </w:r>
    </w:p>
    <w:p w:rsidR="00493B62" w:rsidRPr="008819DA" w:rsidRDefault="00493B62" w:rsidP="008E682C">
      <w:pPr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Dotyczy: </w:t>
      </w:r>
      <w:r w:rsidRPr="0080104F">
        <w:rPr>
          <w:rFonts w:ascii="Georgia" w:hAnsi="Georgia"/>
          <w:b/>
          <w:bCs/>
          <w:sz w:val="24"/>
          <w:szCs w:val="24"/>
        </w:rPr>
        <w:t xml:space="preserve">Zadanie </w:t>
      </w:r>
      <w:r w:rsidR="008E682C">
        <w:rPr>
          <w:rFonts w:ascii="Georgia" w:hAnsi="Georgia"/>
          <w:b/>
          <w:bCs/>
          <w:sz w:val="24"/>
          <w:szCs w:val="24"/>
        </w:rPr>
        <w:t>5.8</w:t>
      </w:r>
      <w:r>
        <w:rPr>
          <w:rFonts w:ascii="Georgia" w:hAnsi="Georgia"/>
          <w:b/>
          <w:bCs/>
          <w:sz w:val="24"/>
          <w:szCs w:val="24"/>
        </w:rPr>
        <w:t>:</w:t>
      </w:r>
      <w:r w:rsidR="00A1037E">
        <w:rPr>
          <w:rFonts w:ascii="Georgia" w:hAnsi="Georgia"/>
          <w:b/>
          <w:bCs/>
          <w:sz w:val="24"/>
          <w:szCs w:val="24"/>
        </w:rPr>
        <w:t xml:space="preserve"> </w:t>
      </w:r>
      <w:r w:rsidR="008E682C">
        <w:rPr>
          <w:rFonts w:ascii="Georgia" w:hAnsi="Georgia"/>
          <w:b/>
          <w:bCs/>
          <w:sz w:val="24"/>
          <w:szCs w:val="24"/>
        </w:rPr>
        <w:t>Hosting serwisu Cyfrowe MNW</w:t>
      </w:r>
      <w:r w:rsidRPr="0080104F">
        <w:rPr>
          <w:rFonts w:ascii="Georgia" w:hAnsi="Georgia"/>
          <w:b/>
          <w:bCs/>
          <w:sz w:val="24"/>
          <w:szCs w:val="24"/>
        </w:rPr>
        <w:t xml:space="preserve"> </w:t>
      </w:r>
      <w:r>
        <w:rPr>
          <w:rFonts w:ascii="Georgia" w:hAnsi="Georgia"/>
          <w:bCs/>
          <w:sz w:val="24"/>
          <w:szCs w:val="24"/>
        </w:rPr>
        <w:t xml:space="preserve">w ramach projektu </w:t>
      </w:r>
      <w:proofErr w:type="spellStart"/>
      <w:r w:rsidRPr="008819DA">
        <w:rPr>
          <w:rFonts w:ascii="Georgia" w:hAnsi="Georgia"/>
          <w:b/>
          <w:sz w:val="24"/>
          <w:szCs w:val="24"/>
        </w:rPr>
        <w:t>H</w:t>
      </w:r>
      <w:r>
        <w:rPr>
          <w:rFonts w:ascii="Georgia" w:hAnsi="Georgia"/>
          <w:b/>
          <w:sz w:val="24"/>
          <w:szCs w:val="24"/>
        </w:rPr>
        <w:t>ereditas</w:t>
      </w:r>
      <w:proofErr w:type="spellEnd"/>
      <w:r w:rsidRPr="008819DA">
        <w:rPr>
          <w:rFonts w:ascii="Georgia" w:hAnsi="Georgia"/>
          <w:b/>
          <w:sz w:val="24"/>
          <w:szCs w:val="24"/>
        </w:rPr>
        <w:t>. D</w:t>
      </w:r>
      <w:r>
        <w:rPr>
          <w:rFonts w:ascii="Georgia" w:hAnsi="Georgia"/>
          <w:b/>
          <w:sz w:val="24"/>
          <w:szCs w:val="24"/>
        </w:rPr>
        <w:t xml:space="preserve">igitalizacja i udostępnianie zbiorów Muzeum Narodowego w Warszawie </w:t>
      </w:r>
      <w:r w:rsidRPr="0080104F">
        <w:rPr>
          <w:rFonts w:ascii="Georgia" w:hAnsi="Georgia"/>
          <w:bCs/>
          <w:sz w:val="24"/>
          <w:szCs w:val="24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493B62" w:rsidRPr="00155BB6" w:rsidRDefault="00493B62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1.</w:t>
      </w:r>
      <w:r w:rsidRPr="00155BB6">
        <w:rPr>
          <w:rFonts w:ascii="Georgia" w:hAnsi="Georgia"/>
          <w:sz w:val="24"/>
          <w:szCs w:val="24"/>
        </w:rPr>
        <w:tab/>
        <w:t xml:space="preserve">Zamawiający, zaprasza Wykonawcę do wyceny zamówienia określonego w załączniku nr 1. </w:t>
      </w:r>
    </w:p>
    <w:p w:rsidR="00493B62" w:rsidRPr="00155BB6" w:rsidRDefault="00493B62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2.</w:t>
      </w:r>
      <w:r w:rsidRPr="00155BB6">
        <w:rPr>
          <w:rFonts w:ascii="Georgia" w:hAnsi="Georgia"/>
          <w:sz w:val="24"/>
          <w:szCs w:val="24"/>
        </w:rPr>
        <w:tab/>
        <w:t>Planowany termin realizacji zamówienia</w:t>
      </w:r>
      <w:r w:rsidR="008E682C">
        <w:rPr>
          <w:rFonts w:ascii="Georgia" w:hAnsi="Georgia"/>
          <w:sz w:val="24"/>
          <w:szCs w:val="24"/>
        </w:rPr>
        <w:t xml:space="preserve"> (początek świadczenia usługi)</w:t>
      </w:r>
      <w:r w:rsidRPr="00155BB6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–</w:t>
      </w:r>
      <w:r w:rsidRPr="00155BB6">
        <w:rPr>
          <w:rFonts w:ascii="Georgia" w:hAnsi="Georgia"/>
          <w:sz w:val="24"/>
          <w:szCs w:val="24"/>
        </w:rPr>
        <w:t xml:space="preserve"> </w:t>
      </w:r>
      <w:r w:rsidR="00A1037E">
        <w:rPr>
          <w:rFonts w:ascii="Georgia" w:hAnsi="Georgia"/>
          <w:sz w:val="24"/>
          <w:szCs w:val="24"/>
        </w:rPr>
        <w:t>1.</w:t>
      </w:r>
      <w:r w:rsidR="00726DE8">
        <w:rPr>
          <w:rFonts w:ascii="Georgia" w:hAnsi="Georgia"/>
          <w:sz w:val="24"/>
          <w:szCs w:val="24"/>
        </w:rPr>
        <w:t>05.</w:t>
      </w:r>
      <w:r w:rsidR="00A1037E">
        <w:rPr>
          <w:rFonts w:ascii="Georgia" w:hAnsi="Georgia"/>
          <w:sz w:val="24"/>
          <w:szCs w:val="24"/>
        </w:rPr>
        <w:t>202</w:t>
      </w:r>
      <w:r w:rsidR="008E682C">
        <w:rPr>
          <w:rFonts w:ascii="Georgia" w:hAnsi="Georgia"/>
          <w:sz w:val="24"/>
          <w:szCs w:val="24"/>
        </w:rPr>
        <w:t>1</w:t>
      </w:r>
      <w:r w:rsidR="00A1037E">
        <w:rPr>
          <w:rFonts w:ascii="Georgia" w:hAnsi="Georgia"/>
          <w:sz w:val="24"/>
          <w:szCs w:val="24"/>
        </w:rPr>
        <w:t xml:space="preserve"> r</w:t>
      </w:r>
      <w:r w:rsidRPr="00155BB6">
        <w:rPr>
          <w:rFonts w:ascii="Georgia" w:hAnsi="Georgia"/>
          <w:sz w:val="24"/>
          <w:szCs w:val="24"/>
        </w:rPr>
        <w:t>.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Zamawiający jest podmiotem zobowiązanym do stosowania ustawy z dnia 29 stycznia 2004</w:t>
      </w:r>
      <w:r w:rsidR="00493B62">
        <w:rPr>
          <w:rFonts w:ascii="Georgia" w:hAnsi="Georgia"/>
          <w:sz w:val="24"/>
          <w:szCs w:val="24"/>
        </w:rPr>
        <w:t xml:space="preserve"> </w:t>
      </w:r>
      <w:r w:rsidR="00493B62" w:rsidRPr="00155BB6">
        <w:rPr>
          <w:rFonts w:ascii="Georgia" w:hAnsi="Georgia"/>
          <w:sz w:val="24"/>
          <w:szCs w:val="24"/>
        </w:rPr>
        <w:t>r. Prawo zamówień publicznych (</w:t>
      </w:r>
      <w:proofErr w:type="spellStart"/>
      <w:r w:rsidR="00493B62" w:rsidRPr="00155BB6">
        <w:rPr>
          <w:rFonts w:ascii="Georgia" w:hAnsi="Georgia"/>
          <w:sz w:val="24"/>
          <w:szCs w:val="24"/>
        </w:rPr>
        <w:t>t.J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. Dz. U. z 2018 r., poz. 1986 z </w:t>
      </w:r>
      <w:proofErr w:type="spellStart"/>
      <w:r w:rsidR="00493B62" w:rsidRPr="00155BB6">
        <w:rPr>
          <w:rFonts w:ascii="Georgia" w:hAnsi="Georgia"/>
          <w:sz w:val="24"/>
          <w:szCs w:val="24"/>
        </w:rPr>
        <w:t>późn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. </w:t>
      </w:r>
      <w:proofErr w:type="spellStart"/>
      <w:r w:rsidR="00493B62" w:rsidRPr="00155BB6">
        <w:rPr>
          <w:rFonts w:ascii="Georgia" w:hAnsi="Georgia"/>
          <w:sz w:val="24"/>
          <w:szCs w:val="24"/>
        </w:rPr>
        <w:t>zm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) zwanej dalej „ustawą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”.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ma na celu pozyskanie informacji od rynku wykonawców prowadzących działalność gospodarczą w przedmiocie zamówienia, w celu prawidłowej i należytej wyceny wartości szacunkowej zamówienia.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5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nie jest zaproszeniem do złożenia oferty w rozumieniu ustawy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 ani w rozumieniu Kodeksu cywilnego.</w:t>
      </w:r>
    </w:p>
    <w:p w:rsidR="00493B62" w:rsidRPr="00155BB6" w:rsidRDefault="008E682C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6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Wycenę proszę dokonać w PLN, z dokładnośc</w:t>
      </w:r>
      <w:r w:rsidR="00AD5F25">
        <w:rPr>
          <w:rFonts w:ascii="Georgia" w:hAnsi="Georgia"/>
          <w:sz w:val="24"/>
          <w:szCs w:val="24"/>
        </w:rPr>
        <w:t>ią do dwóch miejsc po przecinku w formularzu z załącznika nr 2</w:t>
      </w:r>
      <w:r w:rsidR="00E537B6">
        <w:rPr>
          <w:rFonts w:ascii="Georgia" w:hAnsi="Georgia"/>
          <w:sz w:val="24"/>
          <w:szCs w:val="24"/>
        </w:rPr>
        <w:t>.</w:t>
      </w:r>
    </w:p>
    <w:p w:rsidR="00493B62" w:rsidRPr="00155BB6" w:rsidRDefault="008E682C" w:rsidP="00A1037E">
      <w:pPr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7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Proszę podać wartość netto, s</w:t>
      </w:r>
      <w:r w:rsidR="00AD5F25">
        <w:rPr>
          <w:rFonts w:ascii="Georgia" w:hAnsi="Georgia"/>
          <w:sz w:val="24"/>
          <w:szCs w:val="24"/>
        </w:rPr>
        <w:t>tawkę podatku VAT i cenę brutto dla całości usługi.</w:t>
      </w:r>
    </w:p>
    <w:p w:rsidR="00493B62" w:rsidRPr="00155BB6" w:rsidRDefault="008E682C" w:rsidP="00E36126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Wycenę proszę przesłać w </w:t>
      </w:r>
      <w:r w:rsidR="00493B62" w:rsidRPr="00155BB6">
        <w:rPr>
          <w:rFonts w:ascii="Georgia" w:hAnsi="Georgia"/>
          <w:b/>
          <w:sz w:val="24"/>
          <w:szCs w:val="24"/>
        </w:rPr>
        <w:t xml:space="preserve">terminie do dnia </w:t>
      </w:r>
      <w:r w:rsidR="00F30136">
        <w:rPr>
          <w:rFonts w:ascii="Georgia" w:hAnsi="Georgia"/>
          <w:b/>
          <w:sz w:val="24"/>
          <w:szCs w:val="24"/>
        </w:rPr>
        <w:t>9</w:t>
      </w:r>
      <w:r w:rsidR="00493B62" w:rsidRPr="00155BB6">
        <w:rPr>
          <w:rFonts w:ascii="Georgia" w:hAnsi="Georgia"/>
          <w:b/>
          <w:sz w:val="24"/>
          <w:szCs w:val="24"/>
        </w:rPr>
        <w:t>.</w:t>
      </w:r>
      <w:r w:rsidR="00726DE8">
        <w:rPr>
          <w:rFonts w:ascii="Georgia" w:hAnsi="Georgia"/>
          <w:b/>
          <w:sz w:val="24"/>
          <w:szCs w:val="24"/>
        </w:rPr>
        <w:t>04</w:t>
      </w:r>
      <w:r w:rsidR="00493B62" w:rsidRPr="00155BB6">
        <w:rPr>
          <w:rFonts w:ascii="Georgia" w:hAnsi="Georgia"/>
          <w:b/>
          <w:sz w:val="24"/>
          <w:szCs w:val="24"/>
        </w:rPr>
        <w:t>.20</w:t>
      </w:r>
      <w:r w:rsidR="00493B62">
        <w:rPr>
          <w:rFonts w:ascii="Georgia" w:hAnsi="Georgia"/>
          <w:b/>
          <w:sz w:val="24"/>
          <w:szCs w:val="24"/>
        </w:rPr>
        <w:t>2</w:t>
      </w:r>
      <w:r w:rsidR="00726DE8">
        <w:rPr>
          <w:rFonts w:ascii="Georgia" w:hAnsi="Georgia"/>
          <w:b/>
          <w:sz w:val="24"/>
          <w:szCs w:val="24"/>
        </w:rPr>
        <w:t>1</w:t>
      </w:r>
      <w:r w:rsidR="00493B62" w:rsidRPr="00155BB6">
        <w:rPr>
          <w:rFonts w:ascii="Georgia" w:hAnsi="Georgia"/>
          <w:b/>
          <w:sz w:val="24"/>
          <w:szCs w:val="24"/>
        </w:rPr>
        <w:t xml:space="preserve"> r. do godz.: 1</w:t>
      </w:r>
      <w:r w:rsidR="00F30136">
        <w:rPr>
          <w:rFonts w:ascii="Georgia" w:hAnsi="Georgia"/>
          <w:b/>
          <w:sz w:val="24"/>
          <w:szCs w:val="24"/>
        </w:rPr>
        <w:t>4</w:t>
      </w:r>
      <w:r w:rsidR="00493B62" w:rsidRPr="00155BB6">
        <w:rPr>
          <w:rFonts w:ascii="Georgia" w:hAnsi="Georgia"/>
          <w:b/>
          <w:sz w:val="24"/>
          <w:szCs w:val="24"/>
        </w:rPr>
        <w:t>:00</w:t>
      </w:r>
      <w:r w:rsidR="00493B62" w:rsidRPr="00155BB6">
        <w:rPr>
          <w:rFonts w:ascii="Georgia" w:hAnsi="Georgia"/>
          <w:sz w:val="24"/>
          <w:szCs w:val="24"/>
        </w:rPr>
        <w:t xml:space="preserve"> w formie:</w:t>
      </w:r>
    </w:p>
    <w:p w:rsidR="00493B62" w:rsidRPr="002A48F5" w:rsidRDefault="00493B62" w:rsidP="00A1037E">
      <w:pPr>
        <w:spacing w:after="0"/>
        <w:ind w:left="705" w:firstLine="3"/>
        <w:rPr>
          <w:rFonts w:ascii="Georgia" w:hAnsi="Georgia"/>
          <w:b/>
          <w:sz w:val="24"/>
          <w:szCs w:val="24"/>
          <w:lang w:val="pt-BR"/>
        </w:rPr>
      </w:pPr>
      <w:r w:rsidRPr="002A48F5">
        <w:rPr>
          <w:rFonts w:ascii="Georgia" w:hAnsi="Georgia"/>
          <w:sz w:val="24"/>
          <w:szCs w:val="24"/>
          <w:lang w:val="pt-BR"/>
        </w:rPr>
        <w:t xml:space="preserve">- </w:t>
      </w:r>
      <w:r w:rsidRPr="002A48F5">
        <w:rPr>
          <w:rFonts w:ascii="Georgia" w:hAnsi="Georgia"/>
          <w:b/>
          <w:sz w:val="24"/>
          <w:szCs w:val="24"/>
          <w:lang w:val="pt-BR"/>
        </w:rPr>
        <w:t xml:space="preserve">e-mail na adres: </w:t>
      </w:r>
      <w:r>
        <w:rPr>
          <w:rFonts w:ascii="Georgia" w:hAnsi="Georgia"/>
          <w:b/>
          <w:sz w:val="24"/>
          <w:szCs w:val="24"/>
          <w:lang w:val="pt-BR"/>
        </w:rPr>
        <w:t>mmachowski</w:t>
      </w:r>
      <w:r w:rsidRPr="002A48F5">
        <w:rPr>
          <w:rFonts w:ascii="Georgia" w:hAnsi="Georgia"/>
          <w:b/>
          <w:sz w:val="24"/>
          <w:szCs w:val="24"/>
          <w:lang w:val="pt-BR"/>
        </w:rPr>
        <w:t xml:space="preserve">@mnw.art.pl </w:t>
      </w:r>
    </w:p>
    <w:p w:rsidR="008E682C" w:rsidRDefault="00493B62" w:rsidP="00A1037E">
      <w:pPr>
        <w:rPr>
          <w:rFonts w:ascii="Georgia" w:hAnsi="Georgia"/>
          <w:sz w:val="24"/>
          <w:szCs w:val="24"/>
          <w:lang w:val="pt-BR"/>
        </w:rPr>
      </w:pPr>
      <w:r w:rsidRPr="002A48F5">
        <w:rPr>
          <w:rFonts w:ascii="Georgia" w:hAnsi="Georgia"/>
          <w:sz w:val="24"/>
          <w:szCs w:val="24"/>
          <w:lang w:val="pt-BR"/>
        </w:rPr>
        <w:tab/>
      </w:r>
    </w:p>
    <w:p w:rsidR="0081161F" w:rsidRPr="008843AB" w:rsidRDefault="008E682C" w:rsidP="00A1037E">
      <w:pPr>
        <w:rPr>
          <w:rFonts w:ascii="Georgia" w:hAnsi="Georgia" w:cs="Arial"/>
          <w:b/>
          <w:bCs/>
          <w:sz w:val="24"/>
          <w:szCs w:val="24"/>
        </w:rPr>
      </w:pPr>
      <w:r w:rsidRPr="00E36126">
        <w:rPr>
          <w:rFonts w:ascii="Georgia" w:hAnsi="Georgia"/>
          <w:sz w:val="24"/>
          <w:szCs w:val="24"/>
        </w:rPr>
        <w:br w:type="column"/>
      </w:r>
      <w:r w:rsidRPr="008843AB">
        <w:rPr>
          <w:rFonts w:ascii="Georgia" w:hAnsi="Georgia"/>
          <w:b/>
          <w:bCs/>
          <w:sz w:val="28"/>
          <w:szCs w:val="28"/>
        </w:rPr>
        <w:lastRenderedPageBreak/>
        <w:t>Załącznik nr 1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Czas trwania usługi: 26 miesięcy (licząc od 1.05.2021); płatność co kwartał</w:t>
      </w:r>
      <w:r w:rsidR="007C5B8C">
        <w:rPr>
          <w:rFonts w:ascii="Georgia" w:hAnsi="Georgia"/>
          <w:sz w:val="24"/>
          <w:szCs w:val="24"/>
        </w:rPr>
        <w:t xml:space="preserve"> lub co miesiąc</w:t>
      </w:r>
      <w:r w:rsidRPr="00726DE8">
        <w:rPr>
          <w:rFonts w:ascii="Georgia" w:hAnsi="Georgia"/>
          <w:sz w:val="24"/>
          <w:szCs w:val="24"/>
        </w:rPr>
        <w:t>, rozliczenie stałe.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 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Wymagania: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</w:t>
      </w:r>
      <w:r w:rsidR="005966CE">
        <w:rPr>
          <w:rFonts w:ascii="Georgia" w:hAnsi="Georgia"/>
          <w:color w:val="000000"/>
        </w:rPr>
        <w:t>centrum danych</w:t>
      </w:r>
      <w:bookmarkStart w:id="0" w:name="_GoBack"/>
      <w:bookmarkEnd w:id="0"/>
      <w:r w:rsidR="007C5B8C">
        <w:rPr>
          <w:rFonts w:ascii="Georgia" w:hAnsi="Georgia"/>
          <w:color w:val="000000"/>
        </w:rPr>
        <w:t xml:space="preserve"> na terenie UE, </w:t>
      </w:r>
      <w:r w:rsidR="005966CE">
        <w:rPr>
          <w:rFonts w:ascii="Georgia" w:hAnsi="Georgia"/>
          <w:color w:val="000000"/>
        </w:rPr>
        <w:t xml:space="preserve">nie </w:t>
      </w:r>
      <w:r w:rsidR="007C5B8C">
        <w:rPr>
          <w:rFonts w:ascii="Georgia" w:hAnsi="Georgia"/>
          <w:color w:val="000000"/>
        </w:rPr>
        <w:t>musi być na terenie Polski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udostępnia API (REST) do zarządzania usługami, IPMI i KVM </w:t>
      </w:r>
      <w:proofErr w:type="spellStart"/>
      <w:r w:rsidRPr="00726DE8">
        <w:rPr>
          <w:rFonts w:ascii="Georgia" w:hAnsi="Georgia"/>
          <w:color w:val="000000"/>
        </w:rPr>
        <w:t>over</w:t>
      </w:r>
      <w:proofErr w:type="spellEnd"/>
      <w:r w:rsidRPr="00726DE8">
        <w:rPr>
          <w:rFonts w:ascii="Georgia" w:hAnsi="Georgia"/>
          <w:color w:val="000000"/>
        </w:rPr>
        <w:t xml:space="preserve"> IP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możliwość instalacji i wspieranie środowisk wirtualnych </w:t>
      </w:r>
      <w:proofErr w:type="spellStart"/>
      <w:r w:rsidRPr="00726DE8">
        <w:rPr>
          <w:rFonts w:ascii="Georgia" w:hAnsi="Georgia"/>
          <w:color w:val="000000"/>
        </w:rPr>
        <w:t>VMware</w:t>
      </w:r>
      <w:proofErr w:type="spellEnd"/>
      <w:r w:rsidRPr="00726DE8">
        <w:rPr>
          <w:rFonts w:ascii="Georgia" w:hAnsi="Georgia"/>
          <w:color w:val="000000"/>
        </w:rPr>
        <w:t>, Hyper-V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>- adresy IPv4 i IPv6, zarządzanie strefą DNS (w tym przez API)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>- Ochrona Anty-</w:t>
      </w:r>
      <w:proofErr w:type="spellStart"/>
      <w:r w:rsidRPr="00726DE8">
        <w:rPr>
          <w:rFonts w:ascii="Georgia" w:hAnsi="Georgia"/>
          <w:color w:val="000000"/>
        </w:rPr>
        <w:t>DDoS</w:t>
      </w:r>
      <w:proofErr w:type="spellEnd"/>
      <w:r w:rsidRPr="00726DE8">
        <w:rPr>
          <w:rFonts w:ascii="Georgia" w:hAnsi="Georgia"/>
          <w:color w:val="000000"/>
        </w:rPr>
        <w:t>, Firewall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Serwer dedykowany (fizyczny; dopuszczamy rozwiązania oparte o chmurę o ile dostawca jest w stanie zapewnić</w:t>
      </w:r>
      <w:r>
        <w:rPr>
          <w:rFonts w:ascii="Georgia" w:hAnsi="Georgia"/>
          <w:sz w:val="24"/>
          <w:szCs w:val="24"/>
        </w:rPr>
        <w:t xml:space="preserve"> równoważne</w:t>
      </w:r>
      <w:r w:rsidRPr="00726DE8">
        <w:rPr>
          <w:rFonts w:ascii="Georgia" w:hAnsi="Georgia"/>
          <w:sz w:val="24"/>
          <w:szCs w:val="24"/>
        </w:rPr>
        <w:t xml:space="preserve"> parametry jakościowe i bezpieczeństwo) z dostępem do sieci o parametrach:</w:t>
      </w:r>
    </w:p>
    <w:p w:rsidR="00726DE8" w:rsidRPr="00726DE8" w:rsidRDefault="00726DE8" w:rsidP="00726DE8">
      <w:pPr>
        <w:pStyle w:val="xmsonormal"/>
        <w:ind w:left="851" w:hanging="142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procesor min. 24 rdzenie / 48 wątków o taktowaniu 2.4 GHz / 2.9 GHz, uzyskujący minimum 20 tys. punktów w teście </w:t>
      </w:r>
      <w:hyperlink r:id="rId6" w:history="1">
        <w:r w:rsidRPr="00726DE8">
          <w:rPr>
            <w:rStyle w:val="Hipercze"/>
            <w:rFonts w:ascii="Georgia" w:hAnsi="Georgia"/>
            <w:sz w:val="24"/>
            <w:szCs w:val="24"/>
          </w:rPr>
          <w:t>https://www.cpubenchmark.net/high_end_cpus.html</w:t>
        </w:r>
      </w:hyperlink>
      <w:r w:rsidRPr="00726DE8">
        <w:rPr>
          <w:rFonts w:ascii="Georgia" w:hAnsi="Georgia"/>
          <w:sz w:val="24"/>
          <w:szCs w:val="24"/>
        </w:rPr>
        <w:t xml:space="preserve"> (lub równoważny)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minimum 128 GB pamięci RAM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co najmniej dyski 2 x 4 TB dające możliwość konfiguracji </w:t>
      </w:r>
      <w:proofErr w:type="spellStart"/>
      <w:r w:rsidRPr="00726DE8">
        <w:rPr>
          <w:rFonts w:ascii="Georgia" w:hAnsi="Georgia"/>
          <w:sz w:val="24"/>
          <w:szCs w:val="24"/>
        </w:rPr>
        <w:t>Soft</w:t>
      </w:r>
      <w:proofErr w:type="spellEnd"/>
      <w:r w:rsidRPr="00726DE8">
        <w:rPr>
          <w:rFonts w:ascii="Georgia" w:hAnsi="Georgia"/>
          <w:sz w:val="24"/>
          <w:szCs w:val="24"/>
        </w:rPr>
        <w:t xml:space="preserve"> RAID </w:t>
      </w:r>
    </w:p>
    <w:p w:rsidR="00726DE8" w:rsidRPr="00726DE8" w:rsidRDefault="00726DE8" w:rsidP="00726DE8">
      <w:pPr>
        <w:pStyle w:val="xmsonormal"/>
        <w:ind w:left="851" w:hanging="142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co najmniej dyski 2 x 500 GB TB w technologii SSD dające możliwość konfiguracji </w:t>
      </w:r>
      <w:proofErr w:type="spellStart"/>
      <w:r w:rsidRPr="00726DE8">
        <w:rPr>
          <w:rFonts w:ascii="Georgia" w:hAnsi="Georgia"/>
          <w:sz w:val="24"/>
          <w:szCs w:val="24"/>
        </w:rPr>
        <w:t>Soft</w:t>
      </w:r>
      <w:proofErr w:type="spellEnd"/>
      <w:r w:rsidRPr="00726DE8">
        <w:rPr>
          <w:rFonts w:ascii="Georgia" w:hAnsi="Georgia"/>
          <w:sz w:val="24"/>
          <w:szCs w:val="24"/>
        </w:rPr>
        <w:t xml:space="preserve"> RAID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gwarantowana, nielimitowana, przepustowość - co najmniej 1Gbps do sieci publicznej (</w:t>
      </w:r>
      <w:proofErr w:type="spellStart"/>
      <w:r w:rsidRPr="00726DE8">
        <w:rPr>
          <w:rFonts w:ascii="Georgia" w:hAnsi="Georgia"/>
          <w:sz w:val="24"/>
          <w:szCs w:val="24"/>
        </w:rPr>
        <w:t>internet</w:t>
      </w:r>
      <w:proofErr w:type="spellEnd"/>
      <w:r w:rsidRPr="00726DE8">
        <w:rPr>
          <w:rFonts w:ascii="Georgia" w:hAnsi="Georgia"/>
          <w:sz w:val="24"/>
          <w:szCs w:val="24"/>
        </w:rPr>
        <w:t>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co najmniej 100Mbps do sieci prywatnej (w celach backupu)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- 3 publiczne IP </w:t>
      </w:r>
      <w:proofErr w:type="spellStart"/>
      <w:r w:rsidRPr="00726DE8">
        <w:rPr>
          <w:rFonts w:ascii="Georgia" w:hAnsi="Georgia"/>
          <w:sz w:val="24"/>
          <w:szCs w:val="24"/>
        </w:rPr>
        <w:t>geolokalizowane</w:t>
      </w:r>
      <w:proofErr w:type="spellEnd"/>
      <w:r w:rsidRPr="00726DE8">
        <w:rPr>
          <w:rFonts w:ascii="Georgia" w:hAnsi="Georgia"/>
          <w:sz w:val="24"/>
          <w:szCs w:val="24"/>
        </w:rPr>
        <w:t xml:space="preserve"> w Polsce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backup: przestrzeń dyskowa potrójnie replikowana na objętość 1,5 TB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dostępność co najmniej 99,5%, nie licząc przerw serwisowych, w skali miesiąca, roku (awaryjność: 3,6h w skali miesiąca)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prace serwisowe nie mogą trwać w godzinach 8:00 – 16:00 dla strefy czasowej Warszawy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zapewnienie możliwości instalacji z repozytorium (licencję zapewnia zamawiający):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· Windows Hyper-V Server 2016 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· Windows Hyper-V Server 2019</w:t>
      </w:r>
    </w:p>
    <w:p w:rsidR="008843AB" w:rsidRPr="00726DE8" w:rsidRDefault="008843AB" w:rsidP="0081161F">
      <w:pPr>
        <w:tabs>
          <w:tab w:val="left" w:pos="2336"/>
        </w:tabs>
        <w:rPr>
          <w:rFonts w:ascii="Georgia" w:hAnsi="Georgia" w:cs="Arial"/>
          <w:sz w:val="24"/>
          <w:szCs w:val="24"/>
        </w:rPr>
      </w:pPr>
    </w:p>
    <w:p w:rsidR="00AD5F25" w:rsidRPr="00726DE8" w:rsidRDefault="00AD5F25" w:rsidP="0081161F">
      <w:pPr>
        <w:tabs>
          <w:tab w:val="left" w:pos="2336"/>
        </w:tabs>
        <w:rPr>
          <w:rFonts w:ascii="Georgia" w:hAnsi="Georgia" w:cs="Arial"/>
          <w:sz w:val="24"/>
          <w:szCs w:val="24"/>
        </w:rPr>
      </w:pPr>
      <w:r w:rsidRPr="00726DE8">
        <w:rPr>
          <w:rFonts w:ascii="Georgia" w:hAnsi="Georgia" w:cs="Arial"/>
          <w:sz w:val="24"/>
          <w:szCs w:val="24"/>
        </w:rPr>
        <w:t xml:space="preserve">Wycenę proszę sporządzić </w:t>
      </w:r>
      <w:r w:rsidR="007C5B8C">
        <w:rPr>
          <w:rFonts w:ascii="Georgia" w:hAnsi="Georgia" w:cs="Arial"/>
          <w:sz w:val="24"/>
          <w:szCs w:val="24"/>
        </w:rPr>
        <w:t>dla całości usługi.</w:t>
      </w:r>
    </w:p>
    <w:p w:rsidR="00AD5F25" w:rsidRDefault="00AD5F25" w:rsidP="0081161F">
      <w:pPr>
        <w:tabs>
          <w:tab w:val="left" w:pos="2336"/>
        </w:tabs>
        <w:rPr>
          <w:rFonts w:ascii="Georgia" w:hAnsi="Georgia" w:cs="Arial"/>
          <w:b/>
          <w:bCs/>
          <w:sz w:val="24"/>
          <w:szCs w:val="24"/>
        </w:rPr>
      </w:pPr>
      <w:r w:rsidRPr="00726DE8">
        <w:rPr>
          <w:rFonts w:ascii="Georgia" w:hAnsi="Georgia" w:cs="Arial"/>
          <w:sz w:val="24"/>
          <w:szCs w:val="24"/>
        </w:rPr>
        <w:br w:type="column"/>
      </w:r>
      <w:r w:rsidRPr="00AD5F25">
        <w:rPr>
          <w:rFonts w:ascii="Georgia" w:hAnsi="Georgia" w:cs="Arial"/>
          <w:b/>
          <w:bCs/>
          <w:sz w:val="24"/>
          <w:szCs w:val="24"/>
        </w:rPr>
        <w:lastRenderedPageBreak/>
        <w:t>Załącznik nr 2</w:t>
      </w:r>
    </w:p>
    <w:p w:rsidR="00AD5F25" w:rsidRDefault="00AD5F25" w:rsidP="00E537B6">
      <w:pPr>
        <w:tabs>
          <w:tab w:val="left" w:pos="2336"/>
        </w:tabs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Formularz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18"/>
        <w:gridCol w:w="2366"/>
        <w:gridCol w:w="1921"/>
        <w:gridCol w:w="2300"/>
      </w:tblGrid>
      <w:tr w:rsidR="00AD5F25" w:rsidTr="007C5B8C">
        <w:tc>
          <w:tcPr>
            <w:tcW w:w="2618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</w:p>
          <w:p w:rsidR="00AD5F25" w:rsidRPr="00AD5F25" w:rsidRDefault="007C5B8C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Usługa</w:t>
            </w:r>
          </w:p>
          <w:p w:rsidR="00AD5F25" w:rsidRP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</w:p>
        </w:tc>
        <w:tc>
          <w:tcPr>
            <w:tcW w:w="2366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Cena netto</w:t>
            </w:r>
          </w:p>
        </w:tc>
        <w:tc>
          <w:tcPr>
            <w:tcW w:w="1921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Stawka VAT</w:t>
            </w:r>
          </w:p>
        </w:tc>
        <w:tc>
          <w:tcPr>
            <w:tcW w:w="2300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Cena brutto</w:t>
            </w:r>
          </w:p>
        </w:tc>
      </w:tr>
      <w:tr w:rsidR="00AD5F25" w:rsidTr="007C5B8C">
        <w:tc>
          <w:tcPr>
            <w:tcW w:w="2618" w:type="dxa"/>
          </w:tcPr>
          <w:p w:rsidR="00AD5F25" w:rsidRDefault="00AD5F25" w:rsidP="007C5B8C">
            <w:pPr>
              <w:tabs>
                <w:tab w:val="left" w:pos="2336"/>
              </w:tabs>
              <w:rPr>
                <w:rFonts w:ascii="Georgia" w:hAnsi="Georgia" w:cs="Arial"/>
              </w:rPr>
            </w:pPr>
          </w:p>
          <w:p w:rsidR="007C5B8C" w:rsidRDefault="007C5B8C" w:rsidP="007C5B8C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Hosting</w:t>
            </w:r>
          </w:p>
          <w:p w:rsidR="007C5B8C" w:rsidRDefault="007C5B8C" w:rsidP="007C5B8C">
            <w:pPr>
              <w:tabs>
                <w:tab w:val="left" w:pos="2336"/>
              </w:tabs>
              <w:rPr>
                <w:rFonts w:ascii="Georgia" w:hAnsi="Georgia" w:cs="Arial"/>
              </w:rPr>
            </w:pPr>
          </w:p>
        </w:tc>
        <w:tc>
          <w:tcPr>
            <w:tcW w:w="2366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  <w:tc>
          <w:tcPr>
            <w:tcW w:w="1921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  <w:tc>
          <w:tcPr>
            <w:tcW w:w="2300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</w:tr>
    </w:tbl>
    <w:p w:rsidR="00AD5F25" w:rsidRPr="00AD5F25" w:rsidRDefault="00AD5F25" w:rsidP="0081161F">
      <w:pPr>
        <w:tabs>
          <w:tab w:val="left" w:pos="2336"/>
        </w:tabs>
        <w:rPr>
          <w:rFonts w:ascii="Georgia" w:hAnsi="Georgia" w:cs="Arial"/>
          <w:b/>
          <w:bCs/>
        </w:rPr>
      </w:pPr>
    </w:p>
    <w:sectPr w:rsidR="00AD5F25" w:rsidRPr="00AD5F25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BAC" w:rsidRDefault="00BE7BAC" w:rsidP="00C426CE">
      <w:pPr>
        <w:spacing w:after="0" w:line="240" w:lineRule="auto"/>
      </w:pPr>
      <w:r>
        <w:separator/>
      </w:r>
    </w:p>
  </w:endnote>
  <w:endnote w:type="continuationSeparator" w:id="0">
    <w:p w:rsidR="00BE7BAC" w:rsidRDefault="00BE7BA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BE7BA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BAC" w:rsidRDefault="00BE7BAC" w:rsidP="00C426CE">
      <w:pPr>
        <w:spacing w:after="0" w:line="240" w:lineRule="auto"/>
      </w:pPr>
      <w:r>
        <w:separator/>
      </w:r>
    </w:p>
  </w:footnote>
  <w:footnote w:type="continuationSeparator" w:id="0">
    <w:p w:rsidR="00BE7BAC" w:rsidRDefault="00BE7BA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493B62"/>
    <w:rsid w:val="00525336"/>
    <w:rsid w:val="005966CE"/>
    <w:rsid w:val="006255F6"/>
    <w:rsid w:val="00633426"/>
    <w:rsid w:val="00726DE8"/>
    <w:rsid w:val="00777C22"/>
    <w:rsid w:val="007C5B8C"/>
    <w:rsid w:val="007E4961"/>
    <w:rsid w:val="00806621"/>
    <w:rsid w:val="0081161F"/>
    <w:rsid w:val="00812DCA"/>
    <w:rsid w:val="008843AB"/>
    <w:rsid w:val="008E5C9D"/>
    <w:rsid w:val="008E682C"/>
    <w:rsid w:val="00943589"/>
    <w:rsid w:val="009F588D"/>
    <w:rsid w:val="00A1037E"/>
    <w:rsid w:val="00A3441B"/>
    <w:rsid w:val="00A46AB6"/>
    <w:rsid w:val="00A65C36"/>
    <w:rsid w:val="00AB36B6"/>
    <w:rsid w:val="00AB79F1"/>
    <w:rsid w:val="00AD5F25"/>
    <w:rsid w:val="00B65E29"/>
    <w:rsid w:val="00BE7BAC"/>
    <w:rsid w:val="00C04041"/>
    <w:rsid w:val="00C426CE"/>
    <w:rsid w:val="00CF548B"/>
    <w:rsid w:val="00D305DC"/>
    <w:rsid w:val="00DA2506"/>
    <w:rsid w:val="00DC33EA"/>
    <w:rsid w:val="00E0539A"/>
    <w:rsid w:val="00E36126"/>
    <w:rsid w:val="00E537B6"/>
    <w:rsid w:val="00ED380C"/>
    <w:rsid w:val="00EF499F"/>
    <w:rsid w:val="00EF7AFC"/>
    <w:rsid w:val="00F07A01"/>
    <w:rsid w:val="00F30136"/>
    <w:rsid w:val="00F632DE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156DE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43A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5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26D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semiHidden/>
    <w:rsid w:val="00726DE8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pubenchmark.net/high_end_cpus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Mikołaj Machowski</cp:lastModifiedBy>
  <cp:revision>3</cp:revision>
  <dcterms:created xsi:type="dcterms:W3CDTF">2021-04-07T09:23:00Z</dcterms:created>
  <dcterms:modified xsi:type="dcterms:W3CDTF">2021-04-07T09:26:00Z</dcterms:modified>
</cp:coreProperties>
</file>