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D0" w:rsidRPr="007D7314" w:rsidRDefault="00472AD0" w:rsidP="007D7314">
      <w:pPr>
        <w:ind w:left="705" w:hanging="705"/>
        <w:rPr>
          <w:rFonts w:ascii="Georgia" w:hAnsi="Georgia"/>
          <w:b/>
          <w:sz w:val="24"/>
          <w:szCs w:val="24"/>
        </w:rPr>
      </w:pPr>
      <w:bookmarkStart w:id="0" w:name="_GoBack"/>
      <w:bookmarkEnd w:id="0"/>
    </w:p>
    <w:p w:rsidR="007D7314" w:rsidRDefault="007D7314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Załącznik nr 1</w:t>
      </w:r>
    </w:p>
    <w:p w:rsidR="00D60A8F" w:rsidRPr="00876828" w:rsidRDefault="00D60A8F" w:rsidP="00D60A8F">
      <w:pPr>
        <w:rPr>
          <w:rFonts w:ascii="Georgia" w:eastAsia="Calibri" w:hAnsi="Georgia" w:cs="Arial"/>
          <w:b/>
          <w:sz w:val="20"/>
          <w:szCs w:val="20"/>
        </w:rPr>
      </w:pPr>
      <w:r w:rsidRPr="00876828">
        <w:rPr>
          <w:rFonts w:ascii="Georgia" w:eastAsia="Calibri" w:hAnsi="Georgia" w:cs="Arial"/>
          <w:b/>
          <w:sz w:val="20"/>
          <w:szCs w:val="20"/>
        </w:rPr>
        <w:t>Formularz cenowy</w:t>
      </w:r>
      <w:r w:rsidR="009E46F4">
        <w:rPr>
          <w:rFonts w:ascii="Georgia" w:eastAsia="Calibri" w:hAnsi="Georgia" w:cs="Arial"/>
          <w:b/>
          <w:sz w:val="20"/>
          <w:szCs w:val="20"/>
        </w:rPr>
        <w:t>, wariant 1: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1"/>
        <w:gridCol w:w="1819"/>
        <w:gridCol w:w="1052"/>
        <w:gridCol w:w="1378"/>
        <w:gridCol w:w="673"/>
        <w:gridCol w:w="1316"/>
        <w:gridCol w:w="1316"/>
        <w:gridCol w:w="1316"/>
      </w:tblGrid>
      <w:tr w:rsidR="00D60A8F" w:rsidRPr="00876828" w:rsidTr="009E46F4">
        <w:tc>
          <w:tcPr>
            <w:tcW w:w="561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/>
                <w:sz w:val="20"/>
                <w:szCs w:val="20"/>
              </w:rPr>
              <w:t>l.p.</w:t>
            </w:r>
          </w:p>
        </w:tc>
        <w:tc>
          <w:tcPr>
            <w:tcW w:w="1819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/>
                <w:sz w:val="20"/>
                <w:szCs w:val="20"/>
              </w:rPr>
              <w:t>Opis</w:t>
            </w:r>
          </w:p>
        </w:tc>
        <w:tc>
          <w:tcPr>
            <w:tcW w:w="1052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Cs/>
                <w:sz w:val="20"/>
                <w:szCs w:val="20"/>
              </w:rPr>
              <w:t>Liczba obiektów</w:t>
            </w:r>
          </w:p>
        </w:tc>
        <w:tc>
          <w:tcPr>
            <w:tcW w:w="1378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Cs/>
                <w:sz w:val="20"/>
                <w:szCs w:val="20"/>
              </w:rPr>
              <w:t>Cena netto za digitalizację jednego obiektu wg zasad z załącznika nr 2</w:t>
            </w:r>
          </w:p>
        </w:tc>
        <w:tc>
          <w:tcPr>
            <w:tcW w:w="673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/>
                <w:sz w:val="20"/>
                <w:szCs w:val="20"/>
              </w:rPr>
              <w:t>VAT</w:t>
            </w: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Cs/>
                <w:sz w:val="20"/>
                <w:szCs w:val="20"/>
              </w:rPr>
              <w:t>Cena brutto za digitalizację jednego obiektu wg zasad z załącznika nr 2</w:t>
            </w: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Cs/>
                <w:sz w:val="20"/>
                <w:szCs w:val="20"/>
              </w:rPr>
              <w:t>Łączna cena netto za digitalizację obiektów wg zasad z załącznika nr 2</w:t>
            </w: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876828">
              <w:rPr>
                <w:rFonts w:ascii="Georgia" w:eastAsia="Calibri" w:hAnsi="Georgia" w:cs="Arial"/>
                <w:bCs/>
                <w:sz w:val="20"/>
                <w:szCs w:val="20"/>
              </w:rPr>
              <w:t>Łączna cena brutto za digitalizację obiektów wg zasad z załącznika nr 2</w:t>
            </w:r>
          </w:p>
        </w:tc>
      </w:tr>
      <w:tr w:rsidR="00D60A8F" w:rsidRPr="00876828" w:rsidTr="009E46F4">
        <w:trPr>
          <w:trHeight w:val="651"/>
        </w:trPr>
        <w:tc>
          <w:tcPr>
            <w:tcW w:w="561" w:type="dxa"/>
          </w:tcPr>
          <w:p w:rsidR="00D60A8F" w:rsidRPr="00876828" w:rsidRDefault="00D60A8F" w:rsidP="00D60A8F">
            <w:pPr>
              <w:jc w:val="center"/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</w:pPr>
            <w:r w:rsidRPr="00876828"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1819" w:type="dxa"/>
            <w:vAlign w:val="center"/>
          </w:tcPr>
          <w:p w:rsidR="00D60A8F" w:rsidRPr="00876828" w:rsidRDefault="009E46F4" w:rsidP="00D60A8F">
            <w:pPr>
              <w:jc w:val="center"/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  <w:t>Digitalizacja jednego obiektu, cena uśredniona</w:t>
            </w:r>
          </w:p>
        </w:tc>
        <w:tc>
          <w:tcPr>
            <w:tcW w:w="1052" w:type="dxa"/>
          </w:tcPr>
          <w:p w:rsidR="00D60A8F" w:rsidRPr="00876828" w:rsidRDefault="009E46F4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>
              <w:rPr>
                <w:rFonts w:ascii="Georgia" w:eastAsia="Calibri" w:hAnsi="Georgia" w:cs="Arial"/>
                <w:b/>
                <w:sz w:val="20"/>
                <w:szCs w:val="20"/>
              </w:rPr>
              <w:t>4569</w:t>
            </w:r>
          </w:p>
        </w:tc>
        <w:tc>
          <w:tcPr>
            <w:tcW w:w="1378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673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D60A8F" w:rsidRPr="00876828" w:rsidRDefault="00D60A8F" w:rsidP="00D60A8F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</w:tr>
    </w:tbl>
    <w:p w:rsidR="009E46F4" w:rsidRDefault="009E46F4">
      <w:pPr>
        <w:rPr>
          <w:rFonts w:ascii="Georgia" w:hAnsi="Georgia"/>
          <w:b/>
          <w:bCs/>
          <w:sz w:val="24"/>
          <w:szCs w:val="24"/>
        </w:rPr>
      </w:pPr>
    </w:p>
    <w:p w:rsidR="009E46F4" w:rsidRPr="009E46F4" w:rsidRDefault="009E46F4" w:rsidP="009E46F4">
      <w:pPr>
        <w:rPr>
          <w:rFonts w:ascii="Georgia" w:eastAsia="Calibri" w:hAnsi="Georgia" w:cs="Arial"/>
          <w:b/>
          <w:sz w:val="20"/>
          <w:szCs w:val="20"/>
        </w:rPr>
      </w:pPr>
      <w:r w:rsidRPr="009E46F4">
        <w:rPr>
          <w:rFonts w:ascii="Georgia" w:eastAsia="Calibri" w:hAnsi="Georgia" w:cs="Arial"/>
          <w:b/>
          <w:sz w:val="20"/>
          <w:szCs w:val="20"/>
        </w:rPr>
        <w:t xml:space="preserve">Formularz cenowy, wariant </w:t>
      </w:r>
      <w:r>
        <w:rPr>
          <w:rFonts w:ascii="Georgia" w:eastAsia="Calibri" w:hAnsi="Georgia" w:cs="Arial"/>
          <w:b/>
          <w:sz w:val="20"/>
          <w:szCs w:val="20"/>
        </w:rPr>
        <w:t>2</w:t>
      </w:r>
      <w:r w:rsidRPr="009E46F4">
        <w:rPr>
          <w:rFonts w:ascii="Georgia" w:eastAsia="Calibri" w:hAnsi="Georgia" w:cs="Arial"/>
          <w:b/>
          <w:sz w:val="20"/>
          <w:szCs w:val="20"/>
        </w:rPr>
        <w:t>:</w:t>
      </w:r>
    </w:p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561"/>
        <w:gridCol w:w="1819"/>
        <w:gridCol w:w="1052"/>
        <w:gridCol w:w="1378"/>
        <w:gridCol w:w="673"/>
        <w:gridCol w:w="1316"/>
        <w:gridCol w:w="1316"/>
        <w:gridCol w:w="1316"/>
      </w:tblGrid>
      <w:tr w:rsidR="009E46F4" w:rsidRPr="009E46F4" w:rsidTr="0086098B">
        <w:tc>
          <w:tcPr>
            <w:tcW w:w="561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/>
                <w:sz w:val="20"/>
                <w:szCs w:val="20"/>
              </w:rPr>
              <w:t>l.p.</w:t>
            </w:r>
          </w:p>
        </w:tc>
        <w:tc>
          <w:tcPr>
            <w:tcW w:w="1819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/>
                <w:sz w:val="20"/>
                <w:szCs w:val="20"/>
              </w:rPr>
              <w:t>Opis</w:t>
            </w:r>
          </w:p>
        </w:tc>
        <w:tc>
          <w:tcPr>
            <w:tcW w:w="1052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Cs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Cs/>
                <w:sz w:val="20"/>
                <w:szCs w:val="20"/>
              </w:rPr>
              <w:t>Liczba obiektów</w:t>
            </w:r>
          </w:p>
        </w:tc>
        <w:tc>
          <w:tcPr>
            <w:tcW w:w="1378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Cs/>
                <w:sz w:val="20"/>
                <w:szCs w:val="20"/>
              </w:rPr>
              <w:t>Cena netto za digitalizację jednego obiektu wg zasad z załącznika nr 2</w:t>
            </w:r>
          </w:p>
        </w:tc>
        <w:tc>
          <w:tcPr>
            <w:tcW w:w="673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/>
                <w:sz w:val="20"/>
                <w:szCs w:val="20"/>
              </w:rPr>
              <w:t>VAT</w:t>
            </w: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Cs/>
                <w:sz w:val="20"/>
                <w:szCs w:val="20"/>
              </w:rPr>
              <w:t>Cena brutto za digitalizację jednego obiektu wg zasad z załącznika nr 2</w:t>
            </w: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Cs/>
                <w:sz w:val="20"/>
                <w:szCs w:val="20"/>
              </w:rPr>
              <w:t>Łączna cena netto za digitalizację obiektów wg zasad z załącznika nr 2</w:t>
            </w: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 w:rsidRPr="009E46F4">
              <w:rPr>
                <w:rFonts w:ascii="Georgia" w:eastAsia="Calibri" w:hAnsi="Georgia" w:cs="Arial"/>
                <w:bCs/>
                <w:sz w:val="20"/>
                <w:szCs w:val="20"/>
              </w:rPr>
              <w:t>Łączna cena brutto za digitalizację obiektów wg zasad z załącznika nr 2</w:t>
            </w:r>
          </w:p>
        </w:tc>
      </w:tr>
      <w:tr w:rsidR="009E46F4" w:rsidRPr="009E46F4" w:rsidTr="0086098B">
        <w:trPr>
          <w:trHeight w:val="651"/>
        </w:trPr>
        <w:tc>
          <w:tcPr>
            <w:tcW w:w="561" w:type="dxa"/>
          </w:tcPr>
          <w:p w:rsidR="009E46F4" w:rsidRPr="009E46F4" w:rsidRDefault="009E46F4" w:rsidP="009E46F4">
            <w:pPr>
              <w:jc w:val="center"/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</w:pPr>
            <w:r w:rsidRPr="009E46F4"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1819" w:type="dxa"/>
            <w:vAlign w:val="center"/>
          </w:tcPr>
          <w:p w:rsidR="009E46F4" w:rsidRPr="009E46F4" w:rsidRDefault="009E46F4" w:rsidP="009E46F4">
            <w:pPr>
              <w:jc w:val="center"/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</w:pPr>
            <w:r w:rsidRPr="009E46F4">
              <w:rPr>
                <w:rFonts w:ascii="Georgia" w:eastAsia="PMingLiU" w:hAnsi="Georgia" w:cs="Times New Roman"/>
                <w:color w:val="000000"/>
                <w:sz w:val="20"/>
                <w:szCs w:val="20"/>
                <w:lang w:eastAsia="zh-TW"/>
              </w:rPr>
              <w:t>Digitalizacja jednego obiektu, cena uśredniona</w:t>
            </w:r>
          </w:p>
        </w:tc>
        <w:tc>
          <w:tcPr>
            <w:tcW w:w="1052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  <w:r>
              <w:rPr>
                <w:rFonts w:ascii="Georgia" w:eastAsia="Calibri" w:hAnsi="Georgia" w:cs="Arial"/>
                <w:b/>
                <w:sz w:val="20"/>
                <w:szCs w:val="20"/>
              </w:rPr>
              <w:t>3760</w:t>
            </w:r>
          </w:p>
        </w:tc>
        <w:tc>
          <w:tcPr>
            <w:tcW w:w="1378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673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  <w:tc>
          <w:tcPr>
            <w:tcW w:w="1316" w:type="dxa"/>
          </w:tcPr>
          <w:p w:rsidR="009E46F4" w:rsidRPr="009E46F4" w:rsidRDefault="009E46F4" w:rsidP="009E46F4">
            <w:pPr>
              <w:rPr>
                <w:rFonts w:ascii="Georgia" w:eastAsia="Calibri" w:hAnsi="Georgia" w:cs="Arial"/>
                <w:b/>
                <w:sz w:val="20"/>
                <w:szCs w:val="20"/>
              </w:rPr>
            </w:pPr>
          </w:p>
        </w:tc>
      </w:tr>
    </w:tbl>
    <w:p w:rsidR="009E46F4" w:rsidRPr="009E46F4" w:rsidRDefault="009E46F4" w:rsidP="009E46F4">
      <w:pPr>
        <w:rPr>
          <w:rFonts w:ascii="Georgia" w:hAnsi="Georgia"/>
          <w:b/>
          <w:bCs/>
          <w:sz w:val="24"/>
          <w:szCs w:val="24"/>
        </w:rPr>
      </w:pPr>
    </w:p>
    <w:p w:rsidR="002D4AE7" w:rsidRPr="002D4AE7" w:rsidRDefault="002D4AE7" w:rsidP="007C57E7">
      <w:pPr>
        <w:rPr>
          <w:rFonts w:ascii="Georgia" w:eastAsia="PMingLiU" w:hAnsi="Georgia" w:cs="Times New Roman"/>
          <w:lang w:eastAsia="zh-TW"/>
        </w:rPr>
      </w:pPr>
    </w:p>
    <w:sectPr w:rsidR="002D4AE7" w:rsidRPr="002D4AE7" w:rsidSect="00DA25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 w:rsidR="0081161F"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7C57E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39A" w:rsidRDefault="00E053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45B59"/>
    <w:rsid w:val="000512ED"/>
    <w:rsid w:val="000A7197"/>
    <w:rsid w:val="000F1B32"/>
    <w:rsid w:val="001D7BF7"/>
    <w:rsid w:val="00227685"/>
    <w:rsid w:val="0025727F"/>
    <w:rsid w:val="00285439"/>
    <w:rsid w:val="002D4AE7"/>
    <w:rsid w:val="003B767C"/>
    <w:rsid w:val="003F1D07"/>
    <w:rsid w:val="00472AD0"/>
    <w:rsid w:val="00525336"/>
    <w:rsid w:val="00573647"/>
    <w:rsid w:val="006255F6"/>
    <w:rsid w:val="00633426"/>
    <w:rsid w:val="00795A7A"/>
    <w:rsid w:val="007C57E7"/>
    <w:rsid w:val="007D7314"/>
    <w:rsid w:val="007E4961"/>
    <w:rsid w:val="00801B07"/>
    <w:rsid w:val="0081161F"/>
    <w:rsid w:val="0082567F"/>
    <w:rsid w:val="00876828"/>
    <w:rsid w:val="00880F44"/>
    <w:rsid w:val="008E5C9D"/>
    <w:rsid w:val="00926E11"/>
    <w:rsid w:val="00943589"/>
    <w:rsid w:val="009E46F4"/>
    <w:rsid w:val="00A3441B"/>
    <w:rsid w:val="00A46AB6"/>
    <w:rsid w:val="00A53DF2"/>
    <w:rsid w:val="00A65C36"/>
    <w:rsid w:val="00A91C9C"/>
    <w:rsid w:val="00AB36B6"/>
    <w:rsid w:val="00AB79F1"/>
    <w:rsid w:val="00B52EC1"/>
    <w:rsid w:val="00B65E29"/>
    <w:rsid w:val="00C04041"/>
    <w:rsid w:val="00C426CE"/>
    <w:rsid w:val="00CF548B"/>
    <w:rsid w:val="00D305DC"/>
    <w:rsid w:val="00D60A8F"/>
    <w:rsid w:val="00DA2506"/>
    <w:rsid w:val="00DD4B2B"/>
    <w:rsid w:val="00E0539A"/>
    <w:rsid w:val="00ED380C"/>
    <w:rsid w:val="00ED5472"/>
    <w:rsid w:val="00EF7AFC"/>
    <w:rsid w:val="00F07A01"/>
    <w:rsid w:val="00F87F96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567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D7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60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9E4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4</cp:revision>
  <dcterms:created xsi:type="dcterms:W3CDTF">2020-10-16T10:31:00Z</dcterms:created>
  <dcterms:modified xsi:type="dcterms:W3CDTF">2020-10-16T10:42:00Z</dcterms:modified>
</cp:coreProperties>
</file>