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041" w:rsidRPr="0081161F" w:rsidRDefault="00C04041" w:rsidP="00C426CE">
      <w:pPr>
        <w:ind w:left="-567"/>
        <w:rPr>
          <w:rFonts w:ascii="Georgia" w:hAnsi="Georgia"/>
        </w:rPr>
      </w:pPr>
    </w:p>
    <w:p w:rsidR="00D771C7" w:rsidRPr="00D771C7" w:rsidRDefault="00D771C7" w:rsidP="00D771C7">
      <w:pPr>
        <w:rPr>
          <w:rFonts w:ascii="Georgia" w:hAnsi="Georgia"/>
          <w:b/>
          <w:bCs/>
        </w:rPr>
      </w:pPr>
      <w:r w:rsidRPr="00D771C7">
        <w:rPr>
          <w:rFonts w:ascii="Georgia" w:hAnsi="Georgia"/>
          <w:b/>
          <w:bCs/>
        </w:rPr>
        <w:t xml:space="preserve">Załącznik nr </w:t>
      </w:r>
      <w:r>
        <w:rPr>
          <w:rFonts w:ascii="Georgia" w:hAnsi="Georgia"/>
          <w:b/>
          <w:bCs/>
        </w:rPr>
        <w:t>2</w:t>
      </w:r>
    </w:p>
    <w:p w:rsidR="00D771C7" w:rsidRPr="00D771C7" w:rsidRDefault="00D771C7" w:rsidP="00D771C7">
      <w:pPr>
        <w:rPr>
          <w:rFonts w:ascii="Georgia" w:hAnsi="Georgia"/>
        </w:rPr>
      </w:pPr>
      <w:r w:rsidRPr="00D771C7">
        <w:rPr>
          <w:rFonts w:ascii="Georgia" w:hAnsi="Georgia"/>
        </w:rPr>
        <w:t>Do</w:t>
      </w:r>
    </w:p>
    <w:p w:rsidR="00D771C7" w:rsidRPr="00D771C7" w:rsidRDefault="00D771C7" w:rsidP="00D771C7">
      <w:pPr>
        <w:rPr>
          <w:rFonts w:ascii="Georgia" w:hAnsi="Georgia"/>
        </w:rPr>
      </w:pPr>
      <w:r w:rsidRPr="00D771C7">
        <w:rPr>
          <w:rFonts w:ascii="Georgia" w:hAnsi="Georgia"/>
        </w:rPr>
        <w:t>ZAPYTANIE O WYCENĘ ZAMÓWIENIA</w:t>
      </w:r>
    </w:p>
    <w:p w:rsidR="00D771C7" w:rsidRPr="00D771C7" w:rsidRDefault="00D771C7" w:rsidP="00D771C7">
      <w:pPr>
        <w:rPr>
          <w:rFonts w:ascii="Georgia" w:hAnsi="Georgia"/>
        </w:rPr>
      </w:pPr>
    </w:p>
    <w:p w:rsidR="00D771C7" w:rsidRPr="00D771C7" w:rsidRDefault="00D771C7" w:rsidP="00D771C7">
      <w:pPr>
        <w:rPr>
          <w:rFonts w:ascii="Georgia" w:hAnsi="Georgia"/>
        </w:rPr>
      </w:pPr>
      <w:r w:rsidRPr="00D771C7">
        <w:rPr>
          <w:rFonts w:ascii="Georgia" w:hAnsi="Georgia"/>
        </w:rPr>
        <w:t xml:space="preserve">Dotyczy: </w:t>
      </w:r>
    </w:p>
    <w:p w:rsidR="00D771C7" w:rsidRDefault="00D771C7" w:rsidP="00D771C7">
      <w:pPr>
        <w:rPr>
          <w:rFonts w:ascii="Georgia" w:hAnsi="Georgia"/>
        </w:rPr>
      </w:pPr>
      <w:r w:rsidRPr="00D771C7">
        <w:rPr>
          <w:rFonts w:ascii="Georgia" w:hAnsi="Georgia"/>
        </w:rPr>
        <w:t xml:space="preserve">Dotyczy zadań 5.2 – 5.5 </w:t>
      </w:r>
      <w:proofErr w:type="gramStart"/>
      <w:r w:rsidRPr="00D771C7">
        <w:rPr>
          <w:rFonts w:ascii="Georgia" w:hAnsi="Georgia"/>
        </w:rPr>
        <w:t>projektu</w:t>
      </w:r>
      <w:proofErr w:type="gramEnd"/>
      <w:r w:rsidRPr="00D771C7">
        <w:rPr>
          <w:rFonts w:ascii="Georgia" w:hAnsi="Georgia"/>
        </w:rPr>
        <w:t xml:space="preserve"> pn. „</w:t>
      </w:r>
      <w:proofErr w:type="spellStart"/>
      <w:r w:rsidRPr="00D771C7">
        <w:rPr>
          <w:rFonts w:ascii="Georgia" w:hAnsi="Georgia"/>
        </w:rPr>
        <w:t>Hereditas</w:t>
      </w:r>
      <w:proofErr w:type="spellEnd"/>
      <w:r w:rsidRPr="00D771C7">
        <w:rPr>
          <w:rFonts w:ascii="Georgia" w:hAnsi="Georgia"/>
        </w:rPr>
  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81161F" w:rsidRDefault="00D771C7" w:rsidP="00B25DC5">
      <w:pPr>
        <w:rPr>
          <w:rFonts w:ascii="Georgia" w:hAnsi="Georgia"/>
          <w:b/>
          <w:bCs/>
        </w:rPr>
      </w:pPr>
      <w:r>
        <w:rPr>
          <w:rFonts w:ascii="Georgia" w:hAnsi="Georgia"/>
        </w:rPr>
        <w:br w:type="column"/>
      </w:r>
      <w:r w:rsidRPr="00D771C7">
        <w:rPr>
          <w:rFonts w:ascii="Georgia" w:hAnsi="Georgia"/>
          <w:b/>
          <w:bCs/>
        </w:rPr>
        <w:lastRenderedPageBreak/>
        <w:t xml:space="preserve">Opis szczegółowy </w:t>
      </w:r>
      <w:r w:rsidR="00B25DC5">
        <w:rPr>
          <w:rFonts w:ascii="Georgia" w:hAnsi="Georgia"/>
          <w:b/>
          <w:bCs/>
        </w:rPr>
        <w:t>rozdziału</w:t>
      </w:r>
      <w:r w:rsidRPr="00D771C7">
        <w:rPr>
          <w:rFonts w:ascii="Georgia" w:hAnsi="Georgia"/>
          <w:b/>
          <w:bCs/>
        </w:rPr>
        <w:t xml:space="preserve"> 5.2 Stacja robocza</w:t>
      </w:r>
    </w:p>
    <w:p w:rsidR="00D771C7" w:rsidRDefault="00D771C7" w:rsidP="00D771C7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 xml:space="preserve">Procesor </w:t>
      </w:r>
      <w:proofErr w:type="spellStart"/>
      <w:proofErr w:type="gramStart"/>
      <w:r w:rsidRPr="00D771C7">
        <w:rPr>
          <w:rFonts w:ascii="Georgia" w:hAnsi="Georgia" w:cs="Arial"/>
        </w:rPr>
        <w:t>wielo</w:t>
      </w:r>
      <w:proofErr w:type="spellEnd"/>
      <w:r w:rsidR="00B25DC5">
        <w:rPr>
          <w:rFonts w:ascii="Georgia" w:hAnsi="Georgia" w:cs="Arial"/>
        </w:rPr>
        <w:t>-</w:t>
      </w:r>
      <w:r w:rsidRPr="00D771C7">
        <w:rPr>
          <w:rFonts w:ascii="Georgia" w:hAnsi="Georgia" w:cs="Arial"/>
        </w:rPr>
        <w:t>rdzeniowy  o</w:t>
      </w:r>
      <w:proofErr w:type="gramEnd"/>
      <w:r w:rsidRPr="00D771C7">
        <w:rPr>
          <w:rFonts w:ascii="Georgia" w:hAnsi="Georgia" w:cs="Arial"/>
        </w:rPr>
        <w:t xml:space="preserve"> architekturze x86 obsługujący aplikacje 64 bitowe o minimalnym taktowaniu </w:t>
      </w:r>
      <w:r>
        <w:rPr>
          <w:rFonts w:ascii="Georgia" w:hAnsi="Georgia" w:cs="Arial"/>
        </w:rPr>
        <w:t>2400</w:t>
      </w:r>
      <w:r w:rsidRPr="00D771C7">
        <w:rPr>
          <w:rFonts w:ascii="Georgia" w:hAnsi="Georgia" w:cs="Arial"/>
        </w:rPr>
        <w:t xml:space="preserve">MHz lub równoważny, tj. osiągający minimum </w:t>
      </w:r>
      <w:r>
        <w:rPr>
          <w:rFonts w:ascii="Georgia" w:hAnsi="Georgia" w:cs="Arial"/>
        </w:rPr>
        <w:t>15.0</w:t>
      </w:r>
      <w:r w:rsidRPr="00D771C7">
        <w:rPr>
          <w:rFonts w:ascii="Georgia" w:hAnsi="Georgia" w:cs="Arial"/>
        </w:rPr>
        <w:t xml:space="preserve">00 pkt w rankingu </w:t>
      </w:r>
      <w:proofErr w:type="spellStart"/>
      <w:r w:rsidRPr="00D771C7">
        <w:rPr>
          <w:rFonts w:ascii="Georgia" w:hAnsi="Georgia" w:cs="Arial"/>
        </w:rPr>
        <w:t>PassMark</w:t>
      </w:r>
      <w:proofErr w:type="spellEnd"/>
      <w:r w:rsidRPr="00D771C7">
        <w:rPr>
          <w:rFonts w:ascii="Georgia" w:hAnsi="Georgia" w:cs="Arial"/>
        </w:rPr>
        <w:t xml:space="preserve"> dostępnym na stronie: https</w:t>
      </w:r>
      <w:proofErr w:type="gramStart"/>
      <w:r w:rsidRPr="00D771C7">
        <w:rPr>
          <w:rFonts w:ascii="Georgia" w:hAnsi="Georgia" w:cs="Arial"/>
        </w:rPr>
        <w:t>://www</w:t>
      </w:r>
      <w:proofErr w:type="gramEnd"/>
      <w:r w:rsidRPr="00D771C7">
        <w:rPr>
          <w:rFonts w:ascii="Georgia" w:hAnsi="Georgia" w:cs="Arial"/>
        </w:rPr>
        <w:t>.</w:t>
      </w:r>
      <w:proofErr w:type="gramStart"/>
      <w:r w:rsidRPr="00D771C7">
        <w:rPr>
          <w:rFonts w:ascii="Georgia" w:hAnsi="Georgia" w:cs="Arial"/>
        </w:rPr>
        <w:t>cpubenchmark</w:t>
      </w:r>
      <w:proofErr w:type="gramEnd"/>
      <w:r w:rsidRPr="00D771C7">
        <w:rPr>
          <w:rFonts w:ascii="Georgia" w:hAnsi="Georgia" w:cs="Arial"/>
        </w:rPr>
        <w:t>.</w:t>
      </w:r>
      <w:proofErr w:type="gramStart"/>
      <w:r w:rsidRPr="00D771C7">
        <w:rPr>
          <w:rFonts w:ascii="Georgia" w:hAnsi="Georgia" w:cs="Arial"/>
        </w:rPr>
        <w:t>net</w:t>
      </w:r>
      <w:proofErr w:type="gramEnd"/>
      <w:r w:rsidRPr="00D771C7">
        <w:rPr>
          <w:rFonts w:ascii="Georgia" w:hAnsi="Georgia" w:cs="Arial"/>
        </w:rPr>
        <w:t>/cpu_list.</w:t>
      </w:r>
      <w:proofErr w:type="gramStart"/>
      <w:r w:rsidRPr="00D771C7">
        <w:rPr>
          <w:rFonts w:ascii="Georgia" w:hAnsi="Georgia" w:cs="Arial"/>
        </w:rPr>
        <w:t>php</w:t>
      </w:r>
      <w:proofErr w:type="gramEnd"/>
      <w:r w:rsidRPr="00D771C7">
        <w:rPr>
          <w:rFonts w:ascii="Georgia" w:hAnsi="Georgia" w:cs="Arial"/>
        </w:rPr>
        <w:t xml:space="preserve"> (lub równoważny)</w:t>
      </w:r>
    </w:p>
    <w:p w:rsidR="00D771C7" w:rsidRPr="00D771C7" w:rsidRDefault="00D771C7" w:rsidP="00D771C7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 xml:space="preserve">Pamięć RAM minimum 32GB </w:t>
      </w:r>
      <w:proofErr w:type="gramStart"/>
      <w:r w:rsidRPr="00D771C7">
        <w:rPr>
          <w:rFonts w:ascii="Georgia" w:hAnsi="Georgia" w:cs="Arial"/>
        </w:rPr>
        <w:t>DDR4 co</w:t>
      </w:r>
      <w:proofErr w:type="gramEnd"/>
      <w:r w:rsidRPr="00D771C7">
        <w:rPr>
          <w:rFonts w:ascii="Georgia" w:hAnsi="Georgia" w:cs="Arial"/>
        </w:rPr>
        <w:t xml:space="preserve"> najmniej 2666Mhz SODIMM</w:t>
      </w:r>
      <w:r>
        <w:rPr>
          <w:rFonts w:ascii="Georgia" w:hAnsi="Georgia" w:cs="Arial"/>
        </w:rPr>
        <w:t>, możliwość rozbudowy do co najmniej 64GB</w:t>
      </w:r>
    </w:p>
    <w:p w:rsidR="00D771C7" w:rsidRPr="00D771C7" w:rsidRDefault="00B25DC5" w:rsidP="00D771C7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>D</w:t>
      </w:r>
      <w:r w:rsidR="00D771C7" w:rsidRPr="00D771C7">
        <w:rPr>
          <w:rFonts w:ascii="Georgia" w:hAnsi="Georgia" w:cs="Arial"/>
        </w:rPr>
        <w:t>ysk twardy o pojemności minimum 2TB w technologii SSD na złączu PCI-E/M.2</w:t>
      </w:r>
    </w:p>
    <w:p w:rsidR="00D771C7" w:rsidRPr="00D771C7" w:rsidRDefault="00D771C7" w:rsidP="00B25DC5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>Dedykowana k</w:t>
      </w:r>
      <w:r w:rsidRPr="00D771C7">
        <w:rPr>
          <w:rFonts w:ascii="Georgia" w:hAnsi="Georgia" w:cs="Arial"/>
        </w:rPr>
        <w:t>arta graficzna na chipsecie NVIDIA QUADRO RTX 4000 lub podobnym z minimum 8</w:t>
      </w:r>
      <w:r>
        <w:rPr>
          <w:rFonts w:ascii="Georgia" w:hAnsi="Georgia" w:cs="Arial"/>
        </w:rPr>
        <w:t xml:space="preserve">GB pamięci, minimum 2 portami </w:t>
      </w:r>
      <w:proofErr w:type="spellStart"/>
      <w:r>
        <w:rPr>
          <w:rFonts w:ascii="Georgia" w:hAnsi="Georgia" w:cs="Arial"/>
        </w:rPr>
        <w:t>DisplayPort</w:t>
      </w:r>
      <w:proofErr w:type="spellEnd"/>
      <w:r>
        <w:rPr>
          <w:rFonts w:ascii="Georgia" w:hAnsi="Georgia" w:cs="Arial"/>
        </w:rPr>
        <w:t xml:space="preserve"> lub równoważna, tj. osiągająca minimum 15.000 pkt w rankin</w:t>
      </w:r>
      <w:r w:rsidR="00B25DC5">
        <w:rPr>
          <w:rFonts w:ascii="Georgia" w:hAnsi="Georgia" w:cs="Arial"/>
        </w:rPr>
        <w:t>g</w:t>
      </w:r>
      <w:r>
        <w:rPr>
          <w:rFonts w:ascii="Georgia" w:hAnsi="Georgia" w:cs="Arial"/>
        </w:rPr>
        <w:t xml:space="preserve">u </w:t>
      </w:r>
      <w:proofErr w:type="spellStart"/>
      <w:r>
        <w:rPr>
          <w:rFonts w:ascii="Georgia" w:hAnsi="Georgia" w:cs="Arial"/>
        </w:rPr>
        <w:t>Passmark</w:t>
      </w:r>
      <w:proofErr w:type="spellEnd"/>
      <w:r>
        <w:rPr>
          <w:rFonts w:ascii="Georgia" w:hAnsi="Georgia" w:cs="Arial"/>
        </w:rPr>
        <w:t xml:space="preserve"> G3D dostępnym na stronie: </w:t>
      </w:r>
      <w:r w:rsidRPr="00D771C7">
        <w:rPr>
          <w:rFonts w:ascii="Georgia" w:hAnsi="Georgia" w:cs="Arial"/>
        </w:rPr>
        <w:t>https</w:t>
      </w:r>
      <w:proofErr w:type="gramStart"/>
      <w:r w:rsidRPr="00D771C7">
        <w:rPr>
          <w:rFonts w:ascii="Georgia" w:hAnsi="Georgia" w:cs="Arial"/>
        </w:rPr>
        <w:t>://www</w:t>
      </w:r>
      <w:proofErr w:type="gramEnd"/>
      <w:r w:rsidRPr="00D771C7">
        <w:rPr>
          <w:rFonts w:ascii="Georgia" w:hAnsi="Georgia" w:cs="Arial"/>
        </w:rPr>
        <w:t>.</w:t>
      </w:r>
      <w:proofErr w:type="gramStart"/>
      <w:r w:rsidRPr="00D771C7">
        <w:rPr>
          <w:rFonts w:ascii="Georgia" w:hAnsi="Georgia" w:cs="Arial"/>
        </w:rPr>
        <w:t>videocardbenchmark</w:t>
      </w:r>
      <w:proofErr w:type="gramEnd"/>
      <w:r w:rsidRPr="00D771C7">
        <w:rPr>
          <w:rFonts w:ascii="Georgia" w:hAnsi="Georgia" w:cs="Arial"/>
        </w:rPr>
        <w:t>.</w:t>
      </w:r>
      <w:proofErr w:type="gramStart"/>
      <w:r w:rsidRPr="00D771C7">
        <w:rPr>
          <w:rFonts w:ascii="Georgia" w:hAnsi="Georgia" w:cs="Arial"/>
        </w:rPr>
        <w:t>net</w:t>
      </w:r>
      <w:proofErr w:type="gramEnd"/>
      <w:r w:rsidRPr="00D771C7">
        <w:rPr>
          <w:rFonts w:ascii="Georgia" w:hAnsi="Georgia" w:cs="Arial"/>
        </w:rPr>
        <w:t>/gpu_list.</w:t>
      </w:r>
      <w:proofErr w:type="gramStart"/>
      <w:r w:rsidRPr="00D771C7">
        <w:rPr>
          <w:rFonts w:ascii="Georgia" w:hAnsi="Georgia" w:cs="Arial"/>
        </w:rPr>
        <w:t>php</w:t>
      </w:r>
      <w:proofErr w:type="gramEnd"/>
    </w:p>
    <w:p w:rsidR="00D771C7" w:rsidRDefault="00B25DC5" w:rsidP="00D771C7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>Z</w:t>
      </w:r>
      <w:r w:rsidR="00D771C7" w:rsidRPr="00D771C7">
        <w:rPr>
          <w:rFonts w:ascii="Georgia" w:hAnsi="Georgia" w:cs="Arial"/>
        </w:rPr>
        <w:t>łącze LAN RJ45 o szybkości minimum 1Gbit</w:t>
      </w:r>
    </w:p>
    <w:p w:rsidR="00B25DC5" w:rsidRPr="00D771C7" w:rsidRDefault="00B25DC5" w:rsidP="00D771C7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>Modem umożliwiający bezpośrednie podłączenie światłowodu</w:t>
      </w:r>
    </w:p>
    <w:p w:rsidR="00D771C7" w:rsidRDefault="00B25DC5" w:rsidP="00B25DC5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B25DC5">
        <w:rPr>
          <w:rFonts w:ascii="Georgia" w:hAnsi="Georgia" w:cs="Arial"/>
        </w:rPr>
        <w:t>Licencja nieograniczona w czasie na system operacyjny w polskiej wersji językowej. System powinien zapewniać możliwość instalacji i poprawnego działania wszystkich aplikacji obsługiwanych przez Muzeum Narodowe w Warszawie, w tym aplikacji: Microsoft Office 365, Microsoft Office 201</w:t>
      </w:r>
      <w:r>
        <w:rPr>
          <w:rFonts w:ascii="Georgia" w:hAnsi="Georgia" w:cs="Arial"/>
        </w:rPr>
        <w:t>9</w:t>
      </w:r>
      <w:r w:rsidRPr="00B25DC5">
        <w:rPr>
          <w:rFonts w:ascii="Georgia" w:hAnsi="Georgia" w:cs="Arial"/>
        </w:rPr>
        <w:t xml:space="preserve">, </w:t>
      </w:r>
      <w:proofErr w:type="spellStart"/>
      <w:proofErr w:type="gramStart"/>
      <w:r w:rsidRPr="00B25DC5">
        <w:rPr>
          <w:rFonts w:ascii="Georgia" w:hAnsi="Georgia" w:cs="Arial"/>
        </w:rPr>
        <w:t>Enova</w:t>
      </w:r>
      <w:proofErr w:type="spellEnd"/>
      <w:r w:rsidRPr="00B25DC5">
        <w:rPr>
          <w:rFonts w:ascii="Georgia" w:hAnsi="Georgia" w:cs="Arial"/>
        </w:rPr>
        <w:t xml:space="preserve"> , </w:t>
      </w:r>
      <w:proofErr w:type="gramEnd"/>
      <w:r w:rsidRPr="00B25DC5">
        <w:rPr>
          <w:rFonts w:ascii="Georgia" w:hAnsi="Georgia" w:cs="Arial"/>
        </w:rPr>
        <w:t xml:space="preserve">oraz specyficznych wewnętrznych, System powinien w pełni współpracować z usługą Microsoft Active Directory,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 laptopa). Oferowany system operacyjny musi posiadać funkcje pozwalające na kryptograficzną ochronę danych na dyskach. Oferowany system operacyjny musi posiadać funkcjonalność </w:t>
      </w:r>
      <w:proofErr w:type="spellStart"/>
      <w:r w:rsidRPr="00B25DC5">
        <w:rPr>
          <w:rFonts w:ascii="Georgia" w:hAnsi="Georgia" w:cs="Arial"/>
        </w:rPr>
        <w:t>deduplikacji</w:t>
      </w:r>
      <w:proofErr w:type="spellEnd"/>
      <w:r w:rsidRPr="00B25DC5">
        <w:rPr>
          <w:rFonts w:ascii="Georgia" w:hAnsi="Georgia" w:cs="Arial"/>
        </w:rPr>
        <w:t xml:space="preserve"> danych.</w:t>
      </w:r>
    </w:p>
    <w:p w:rsidR="00D771C7" w:rsidRPr="00D771C7" w:rsidRDefault="00D771C7" w:rsidP="00B25DC5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 xml:space="preserve">Gwarancja minimum </w:t>
      </w:r>
      <w:r w:rsidR="00B25DC5">
        <w:rPr>
          <w:rFonts w:ascii="Georgia" w:hAnsi="Georgia" w:cs="Arial"/>
        </w:rPr>
        <w:t>2</w:t>
      </w:r>
      <w:r w:rsidRPr="00D771C7">
        <w:rPr>
          <w:rFonts w:ascii="Georgia" w:hAnsi="Georgia" w:cs="Arial"/>
        </w:rPr>
        <w:t xml:space="preserve"> lata w systemie </w:t>
      </w:r>
      <w:proofErr w:type="spellStart"/>
      <w:r w:rsidRPr="00D771C7">
        <w:rPr>
          <w:rFonts w:ascii="Georgia" w:hAnsi="Georgia" w:cs="Arial"/>
        </w:rPr>
        <w:t>Door</w:t>
      </w:r>
      <w:proofErr w:type="spellEnd"/>
      <w:r w:rsidRPr="00D771C7">
        <w:rPr>
          <w:rFonts w:ascii="Georgia" w:hAnsi="Georgia" w:cs="Arial"/>
        </w:rPr>
        <w:t xml:space="preserve"> to </w:t>
      </w:r>
      <w:proofErr w:type="spellStart"/>
      <w:r w:rsidRPr="00D771C7">
        <w:rPr>
          <w:rFonts w:ascii="Georgia" w:hAnsi="Georgia" w:cs="Arial"/>
        </w:rPr>
        <w:t>Door</w:t>
      </w:r>
      <w:proofErr w:type="spellEnd"/>
      <w:r w:rsidR="00B25DC5">
        <w:rPr>
          <w:rFonts w:ascii="Georgia" w:hAnsi="Georgia" w:cs="Arial"/>
        </w:rPr>
        <w:t>, NBD</w:t>
      </w:r>
    </w:p>
    <w:p w:rsidR="00D771C7" w:rsidRPr="00D771C7" w:rsidRDefault="00B25DC5" w:rsidP="00B25DC5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>Możliwość ustawienia hasła na BIOS, m</w:t>
      </w:r>
      <w:r w:rsidR="00D771C7" w:rsidRPr="00D771C7">
        <w:rPr>
          <w:rFonts w:ascii="Georgia" w:hAnsi="Georgia" w:cs="Arial"/>
        </w:rPr>
        <w:t>oduł TPM w standardzie 2.0</w:t>
      </w:r>
    </w:p>
    <w:p w:rsidR="00D771C7" w:rsidRDefault="00D771C7" w:rsidP="0092111E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 xml:space="preserve">Minimum 2 porty </w:t>
      </w:r>
      <w:proofErr w:type="spellStart"/>
      <w:r w:rsidRPr="00D771C7">
        <w:rPr>
          <w:rFonts w:ascii="Georgia" w:hAnsi="Georgia" w:cs="Arial"/>
        </w:rPr>
        <w:t>usb</w:t>
      </w:r>
      <w:proofErr w:type="spellEnd"/>
      <w:r w:rsidRPr="00D771C7">
        <w:rPr>
          <w:rFonts w:ascii="Georgia" w:hAnsi="Georgia" w:cs="Arial"/>
        </w:rPr>
        <w:t xml:space="preserve"> 3.</w:t>
      </w:r>
      <w:proofErr w:type="gramStart"/>
      <w:r w:rsidR="00B25DC5">
        <w:rPr>
          <w:rFonts w:ascii="Georgia" w:hAnsi="Georgia" w:cs="Arial"/>
        </w:rPr>
        <w:t>x</w:t>
      </w:r>
      <w:proofErr w:type="gramEnd"/>
      <w:r w:rsidR="00B25DC5">
        <w:rPr>
          <w:rFonts w:ascii="Georgia" w:hAnsi="Georgia" w:cs="Arial"/>
        </w:rPr>
        <w:t xml:space="preserve"> (</w:t>
      </w:r>
      <w:r w:rsidR="0092111E">
        <w:rPr>
          <w:rFonts w:ascii="Georgia" w:hAnsi="Georgia" w:cs="Arial"/>
        </w:rPr>
        <w:t>na</w:t>
      </w:r>
      <w:r w:rsidR="00B25DC5">
        <w:rPr>
          <w:rFonts w:ascii="Georgia" w:hAnsi="Georgia" w:cs="Arial"/>
        </w:rPr>
        <w:t xml:space="preserve"> panelu z przodu urządzania)</w:t>
      </w:r>
    </w:p>
    <w:p w:rsidR="00D771C7" w:rsidRPr="00D771C7" w:rsidRDefault="00D771C7" w:rsidP="0092111E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Minimum 1 port </w:t>
      </w:r>
      <w:proofErr w:type="gramStart"/>
      <w:r>
        <w:rPr>
          <w:rFonts w:ascii="Georgia" w:hAnsi="Georgia" w:cs="Arial"/>
        </w:rPr>
        <w:t>USB-C</w:t>
      </w:r>
      <w:r w:rsidR="00B25DC5">
        <w:rPr>
          <w:rFonts w:ascii="Georgia" w:hAnsi="Georgia" w:cs="Arial"/>
        </w:rPr>
        <w:t xml:space="preserve"> </w:t>
      </w:r>
      <w:r w:rsidR="00B25DC5" w:rsidRPr="00B25DC5">
        <w:rPr>
          <w:rFonts w:ascii="Georgia" w:hAnsi="Georgia" w:cs="Arial"/>
        </w:rPr>
        <w:t xml:space="preserve"> (</w:t>
      </w:r>
      <w:r w:rsidR="0092111E">
        <w:rPr>
          <w:rFonts w:ascii="Georgia" w:hAnsi="Georgia" w:cs="Arial"/>
        </w:rPr>
        <w:t>na</w:t>
      </w:r>
      <w:proofErr w:type="gramEnd"/>
      <w:r w:rsidR="00B25DC5" w:rsidRPr="00B25DC5">
        <w:rPr>
          <w:rFonts w:ascii="Georgia" w:hAnsi="Georgia" w:cs="Arial"/>
        </w:rPr>
        <w:t xml:space="preserve"> panelu z przodu urządzania)</w:t>
      </w:r>
    </w:p>
    <w:p w:rsidR="00D771C7" w:rsidRPr="00D771C7" w:rsidRDefault="00D771C7" w:rsidP="00D771C7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>Nagrywarka DVD</w:t>
      </w:r>
    </w:p>
    <w:p w:rsidR="00D771C7" w:rsidRDefault="00D771C7" w:rsidP="00D33A45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 xml:space="preserve">Zestaw przewodowy </w:t>
      </w:r>
      <w:r w:rsidR="0092111E">
        <w:rPr>
          <w:rFonts w:ascii="Georgia" w:hAnsi="Georgia" w:cs="Arial"/>
        </w:rPr>
        <w:t xml:space="preserve">USB </w:t>
      </w:r>
      <w:r w:rsidRPr="00D771C7">
        <w:rPr>
          <w:rFonts w:ascii="Georgia" w:hAnsi="Georgia" w:cs="Arial"/>
        </w:rPr>
        <w:t xml:space="preserve">klawiatura w układzie </w:t>
      </w:r>
      <w:r w:rsidR="00B25DC5">
        <w:rPr>
          <w:rFonts w:ascii="Georgia" w:hAnsi="Georgia" w:cs="Arial"/>
        </w:rPr>
        <w:t xml:space="preserve">QWERTY, </w:t>
      </w:r>
      <w:r w:rsidRPr="00D771C7">
        <w:rPr>
          <w:rFonts w:ascii="Georgia" w:hAnsi="Georgia" w:cs="Arial"/>
        </w:rPr>
        <w:t>EU/US</w:t>
      </w:r>
      <w:r w:rsidR="0092111E">
        <w:rPr>
          <w:rFonts w:ascii="Georgia" w:hAnsi="Georgia" w:cs="Arial"/>
        </w:rPr>
        <w:t>, umożliwiająca pisanie w układzie polskim programisty</w:t>
      </w:r>
      <w:r w:rsidRPr="00D771C7">
        <w:rPr>
          <w:rFonts w:ascii="Georgia" w:hAnsi="Georgia" w:cs="Arial"/>
        </w:rPr>
        <w:t xml:space="preserve"> i </w:t>
      </w:r>
      <w:r w:rsidR="00B25DC5" w:rsidRPr="00D771C7">
        <w:rPr>
          <w:rFonts w:ascii="Georgia" w:hAnsi="Georgia" w:cs="Arial"/>
        </w:rPr>
        <w:t>mysz</w:t>
      </w:r>
      <w:r w:rsidR="0092111E">
        <w:rPr>
          <w:rFonts w:ascii="Georgia" w:hAnsi="Georgia" w:cs="Arial"/>
        </w:rPr>
        <w:t xml:space="preserve"> </w:t>
      </w:r>
      <w:r w:rsidR="00D33A45">
        <w:rPr>
          <w:rFonts w:ascii="Georgia" w:hAnsi="Georgia" w:cs="Arial"/>
        </w:rPr>
        <w:t xml:space="preserve">laserowa o czułości, co najmniej 1000 </w:t>
      </w:r>
      <w:proofErr w:type="spellStart"/>
      <w:r w:rsidR="00D33A45">
        <w:rPr>
          <w:rFonts w:ascii="Georgia" w:hAnsi="Georgia" w:cs="Arial"/>
        </w:rPr>
        <w:t>dpi</w:t>
      </w:r>
      <w:proofErr w:type="spellEnd"/>
      <w:r w:rsidR="00B25DC5">
        <w:rPr>
          <w:rFonts w:ascii="Georgia" w:hAnsi="Georgia" w:cs="Arial"/>
        </w:rPr>
        <w:t>, z co najmniej 3 przyciskami i rolką</w:t>
      </w:r>
    </w:p>
    <w:p w:rsidR="00B25DC5" w:rsidRPr="00D771C7" w:rsidRDefault="00B25DC5" w:rsidP="0092111E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Możliwość podłączenia słuchawek, mikrofonu (ew. zestawu słuchawkowego) </w:t>
      </w:r>
      <w:r w:rsidR="0092111E">
        <w:rPr>
          <w:rFonts w:ascii="Georgia" w:hAnsi="Georgia" w:cs="Arial"/>
        </w:rPr>
        <w:t>na</w:t>
      </w:r>
      <w:r>
        <w:rPr>
          <w:rFonts w:ascii="Georgia" w:hAnsi="Georgia" w:cs="Arial"/>
        </w:rPr>
        <w:t xml:space="preserve"> panelu </w:t>
      </w:r>
      <w:r w:rsidR="0092111E">
        <w:rPr>
          <w:rFonts w:ascii="Georgia" w:hAnsi="Georgia" w:cs="Arial"/>
        </w:rPr>
        <w:t xml:space="preserve">z przodu </w:t>
      </w:r>
      <w:r>
        <w:rPr>
          <w:rFonts w:ascii="Georgia" w:hAnsi="Georgia" w:cs="Arial"/>
        </w:rPr>
        <w:t>urządzenia</w:t>
      </w:r>
    </w:p>
    <w:p w:rsidR="00D771C7" w:rsidRDefault="00D771C7" w:rsidP="00D771C7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>Zasilanie działające z prądem o napięciu 220-240V, 50HZ, wtyczka EU</w:t>
      </w:r>
    </w:p>
    <w:p w:rsidR="00B25DC5" w:rsidRDefault="00B25DC5" w:rsidP="00B25DC5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>UPS umożliwiający działanie komputera, przez co najmniej 15 min. bez zasilania, głośność w trybie czuwania nie większa niż 25dB</w:t>
      </w:r>
    </w:p>
    <w:p w:rsidR="0081161F" w:rsidRPr="00B25DC5" w:rsidRDefault="00B25DC5" w:rsidP="00B25DC5">
      <w:pPr>
        <w:rPr>
          <w:rFonts w:ascii="Georgia" w:hAnsi="Georgia" w:cs="Arial"/>
          <w:b/>
          <w:bCs/>
        </w:rPr>
      </w:pPr>
      <w:r>
        <w:rPr>
          <w:rFonts w:ascii="Georgia" w:hAnsi="Georgia" w:cs="Arial"/>
        </w:rPr>
        <w:br w:type="column"/>
      </w:r>
      <w:r w:rsidRPr="00B25DC5">
        <w:rPr>
          <w:rFonts w:ascii="Georgia" w:hAnsi="Georgia" w:cs="Arial"/>
          <w:b/>
          <w:bCs/>
        </w:rPr>
        <w:lastRenderedPageBreak/>
        <w:t>Opis szczegółowy rozdziału 5.3 Komputery dla fotografów wraz z oprogramowaniem</w:t>
      </w:r>
    </w:p>
    <w:p w:rsidR="0025727F" w:rsidRDefault="00B25DC5" w:rsidP="0081161F">
      <w:pPr>
        <w:tabs>
          <w:tab w:val="left" w:pos="2336"/>
        </w:tabs>
        <w:rPr>
          <w:rFonts w:ascii="Georgia" w:hAnsi="Georgia" w:cs="Arial"/>
        </w:rPr>
      </w:pPr>
      <w:r>
        <w:rPr>
          <w:rFonts w:ascii="Georgia" w:hAnsi="Georgia" w:cs="Arial"/>
        </w:rPr>
        <w:t>Zestaw składający się z:</w:t>
      </w:r>
    </w:p>
    <w:p w:rsidR="0041688B" w:rsidRDefault="0041688B" w:rsidP="00B25DC5">
      <w:p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  <w:b/>
          <w:bCs/>
        </w:rPr>
        <w:t xml:space="preserve">Komputery, mobilna stacje robocze, </w:t>
      </w:r>
    </w:p>
    <w:p w:rsidR="00B25DC5" w:rsidRDefault="00B25DC5" w:rsidP="00B25DC5">
      <w:pPr>
        <w:tabs>
          <w:tab w:val="left" w:pos="2336"/>
        </w:tabs>
        <w:rPr>
          <w:rFonts w:ascii="Georgia" w:hAnsi="Georgia" w:cs="Arial"/>
        </w:rPr>
      </w:pPr>
      <w:r w:rsidRPr="00B25DC5">
        <w:rPr>
          <w:rFonts w:ascii="Georgia" w:hAnsi="Georgia" w:cs="Arial"/>
        </w:rPr>
        <w:t>6 sztuk: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4456"/>
        <w:gridCol w:w="2490"/>
      </w:tblGrid>
      <w:tr w:rsidR="00980688" w:rsidRPr="00980688" w:rsidTr="009A79B2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nazwa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 xml:space="preserve">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opis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 xml:space="preserve">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</w:p>
        </w:tc>
      </w:tr>
      <w:tr w:rsidR="00980688" w:rsidRPr="00980688" w:rsidTr="009A79B2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laptop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graficzny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127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Procesor wielordzeniowy </w:t>
            </w:r>
            <w:r w:rsidRPr="00980688">
              <w:rPr>
                <w:rFonts w:ascii="Georgia" w:eastAsia="Calibri" w:hAnsi="Georgia" w:cs="Calibri"/>
                <w:color w:val="323130"/>
                <w:sz w:val="20"/>
                <w:szCs w:val="20"/>
                <w:shd w:val="clear" w:color="auto" w:fill="FFFFFF"/>
              </w:rPr>
              <w:t> o architekturze x86 obsługujący aplikacje 64 bitowe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osiągający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minimum 9.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100</w:t>
            </w:r>
            <w:r w:rsidRPr="00980688">
              <w:rPr>
                <w:rFonts w:ascii="Georgia" w:eastAsia="Calibri" w:hAnsi="Georgia" w:cs="Calibr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pkt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w rankingu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dostępnym na stronie: </w:t>
            </w:r>
            <w:hyperlink r:id="rId7" w:history="1">
              <w:r w:rsidRPr="003C1280">
                <w:rPr>
                  <w:rFonts w:ascii="Georgia" w:eastAsia="Calibri" w:hAnsi="Georgia" w:cs="Calibri"/>
                  <w:bCs/>
                  <w:color w:val="0066CC"/>
                  <w:sz w:val="20"/>
                  <w:szCs w:val="20"/>
                  <w:u w:val="single"/>
                  <w:lang w:eastAsia="pl-PL"/>
                </w:rPr>
                <w:t>https://www.cpubenchmark.net/cpu_list.php</w:t>
              </w:r>
            </w:hyperlink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(lub równoważny)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16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GB RAM DDR4 (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x8gb) 2400Mhz, możliwość rozbudowy do 32Gb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980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GB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– 1TB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Dedykowana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karta graficzna osiągająca min.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8600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pk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w teście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G3D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dostępnym na stronie: https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://www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videocardbenchmark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net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/gpu_list.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php</w:t>
            </w:r>
            <w:proofErr w:type="gram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Nie wymagany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Rozmiar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co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najmniej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6,8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cal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4K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przy pracy z wbudowanym wyświetlaczem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Min 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4K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dla pracy z zewnętrznym monitorem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operacyjny  w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polskiej wersji językowej. System powinien zapewniać możliwość instalacji i poprawnego działania wszystkich aplikacji obsługiwanych przez Muzeum Narodowe w Warszawie, w tym aplikacji: Microsoft Office 365, Microsoft Office 2016,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 System 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powinien  w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pełni współpracować  z usługą Microsoft Active Directory, zapewniające dostępność aktualizacji i poprawek do systemu u producenta systemu bezpłatnie i bez dodatkowych opłat licencyjnych z możliwością wyboru instalowanych poprawek, </w:t>
            </w:r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lastRenderedPageBreak/>
              <w:t xml:space="preserve">pozwalające na wielokrotne instalowanie systemu na oferowanym laptopie bez konieczności kontaktowania się Zamawiającego z producentem systemu lub laptopa). Oferowany system operacyjny musi posiadać funkcje pozwalające na kryptograficzną ochronę danych na dyskach. Oferowany system operacyjny musi posiadać funkcjonalność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980688" w:rsidRPr="00980688" w:rsidTr="009A79B2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Zgodność : 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Wi-Fi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:Bluetooth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4.2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6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QWERTY, obsługująca standardowy język 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polski,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programisty, numeryczna, podświetlana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891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980688" w:rsidRPr="00980688" w:rsidRDefault="00980688" w:rsidP="0092111E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Wyjście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lub mini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 x HDMI lub VGA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 × RJ-45</w:t>
            </w:r>
            <w:r w:rsidR="0041688B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 szybkości minimum 1Gbit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zintegrowana kamera 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internetowa  1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 z w</w:t>
            </w:r>
            <w:r w:rsidR="0041688B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budowanym mikrofonem</w:t>
            </w:r>
            <w:r w:rsidR="0041688B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4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× USB 3.</w:t>
            </w:r>
            <w:proofErr w:type="gramStart"/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x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92111E" w:rsidRP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×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złącze USB typ 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Podwyższona odporność, kolor czarny,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lub równoważne).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0688" w:rsidRPr="00980688" w:rsidRDefault="00980688" w:rsidP="0041688B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Wbudowana kamera internetowa, wbudowane głośniki, wbudowany mikrofon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11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980688" w:rsidRPr="00980688" w:rsidRDefault="00980688" w:rsidP="00D33A45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Torba na laptop </w:t>
            </w:r>
            <w:r w:rsidR="0041688B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umożliwiający jego bezpieczne przenoszenie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Litowo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-jonowa czas pracy 4,5 godziny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1688B" w:rsidRPr="003C1280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Zasilacz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220-240V, 50HZ, wtyczka EU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80688" w:rsidRPr="00980688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24 miesiące NBD,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827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możliwość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ustawienia hasła na BIOS, układ szyfrowania TPM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80688" w:rsidRPr="00980688" w:rsidTr="009A79B2">
        <w:trPr>
          <w:trHeight w:val="768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Replikator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portów USB-C zgody z oferowanymi komputerami 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możliwość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pracy z zewnętrznym monitorem, klawiaturą, myszką, siecią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ethernet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80688" w:rsidRPr="00980688" w:rsidTr="009A79B2">
        <w:trPr>
          <w:trHeight w:val="827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Mysz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D33A45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Mysz 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laserowa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USB przewodowa z rozdzielczością min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1000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 o uniwersalnym profilu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1688B" w:rsidRPr="003C1280" w:rsidTr="009A79B2">
        <w:trPr>
          <w:trHeight w:val="827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zewnętrzna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bezprzewodowa lub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przewodowa 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USB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w układzie QWERTY,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umozliwiająca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posługiwanie się klawiaturą polską (programisty)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980688" w:rsidRDefault="00980688" w:rsidP="00B25DC5">
      <w:pPr>
        <w:tabs>
          <w:tab w:val="left" w:pos="2336"/>
        </w:tabs>
        <w:rPr>
          <w:rFonts w:ascii="Georgia" w:hAnsi="Georgia" w:cs="Arial"/>
        </w:rPr>
      </w:pPr>
    </w:p>
    <w:p w:rsidR="0041688B" w:rsidRPr="0041688B" w:rsidRDefault="0041688B" w:rsidP="0092111E">
      <w:pPr>
        <w:tabs>
          <w:tab w:val="left" w:pos="2336"/>
        </w:tabs>
        <w:rPr>
          <w:rFonts w:ascii="Georgia" w:hAnsi="Georgia" w:cs="Arial"/>
          <w:b/>
          <w:bCs/>
        </w:rPr>
      </w:pPr>
      <w:r w:rsidRPr="0041688B">
        <w:rPr>
          <w:rFonts w:ascii="Georgia" w:hAnsi="Georgia" w:cs="Arial"/>
          <w:b/>
          <w:bCs/>
        </w:rPr>
        <w:t>Monitory graficzne dla fotografów</w:t>
      </w:r>
      <w:r w:rsidR="0092111E">
        <w:rPr>
          <w:rFonts w:ascii="Georgia" w:hAnsi="Georgia" w:cs="Arial"/>
          <w:b/>
          <w:bCs/>
        </w:rPr>
        <w:t>,</w:t>
      </w:r>
      <w:r w:rsidRPr="0041688B">
        <w:rPr>
          <w:rFonts w:ascii="Georgia" w:hAnsi="Georgia" w:cs="Arial"/>
          <w:b/>
          <w:bCs/>
        </w:rPr>
        <w:t xml:space="preserve"> grafików</w:t>
      </w:r>
      <w:r w:rsidR="0092111E">
        <w:rPr>
          <w:rFonts w:ascii="Georgia" w:hAnsi="Georgia" w:cs="Arial"/>
          <w:b/>
          <w:bCs/>
        </w:rPr>
        <w:t>, zespołu digitalizacyjnego</w:t>
      </w:r>
      <w:r w:rsidRPr="0041688B">
        <w:rPr>
          <w:rFonts w:ascii="Georgia" w:hAnsi="Georgia" w:cs="Arial"/>
          <w:b/>
          <w:bCs/>
        </w:rPr>
        <w:t>:</w:t>
      </w:r>
    </w:p>
    <w:p w:rsidR="0041688B" w:rsidRPr="0041688B" w:rsidRDefault="0041688B" w:rsidP="0041688B">
      <w:p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8 sztuk:</w:t>
      </w:r>
    </w:p>
    <w:p w:rsidR="0041688B" w:rsidRDefault="0041688B" w:rsidP="00D33A45">
      <w:p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- matryca w technologii IPS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przekątna co najmniej 23”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 xml:space="preserve">- natywna rozdzielczość co najmniej 3840 x 2160 </w:t>
      </w:r>
      <w:proofErr w:type="spellStart"/>
      <w:r w:rsidRPr="0041688B">
        <w:rPr>
          <w:rFonts w:ascii="Georgia" w:hAnsi="Georgia" w:cs="Arial"/>
        </w:rPr>
        <w:t>px</w:t>
      </w:r>
      <w:proofErr w:type="spellEnd"/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piksel kwadratowy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kąty widzenia; co najmniej 178 st., 178 st.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kontrast: co najmniej 1000:1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 xml:space="preserve">- odwzorowanie przestrzeni barw: co najmniej 99% </w:t>
      </w:r>
      <w:proofErr w:type="spellStart"/>
      <w:r w:rsidRPr="0041688B">
        <w:rPr>
          <w:rFonts w:ascii="Georgia" w:hAnsi="Georgia" w:cs="Arial"/>
        </w:rPr>
        <w:t>AdobeRGB</w:t>
      </w:r>
      <w:proofErr w:type="spellEnd"/>
      <w:r w:rsidRPr="0041688B">
        <w:rPr>
          <w:rFonts w:ascii="Georgia" w:hAnsi="Georgia" w:cs="Arial"/>
        </w:rPr>
        <w:t xml:space="preserve"> oraz 92% DCI-P3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 xml:space="preserve">- wejścia: </w:t>
      </w:r>
      <w:proofErr w:type="spellStart"/>
      <w:r w:rsidRPr="0041688B">
        <w:rPr>
          <w:rFonts w:ascii="Georgia" w:hAnsi="Georgia" w:cs="Arial"/>
        </w:rPr>
        <w:t>DisplayPort</w:t>
      </w:r>
      <w:proofErr w:type="spellEnd"/>
      <w:r w:rsidRPr="0041688B">
        <w:rPr>
          <w:rFonts w:ascii="Georgia" w:hAnsi="Georgia" w:cs="Arial"/>
        </w:rPr>
        <w:t>, HDMI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Hub co najmniej 2 porty USB 3.</w:t>
      </w:r>
      <w:r w:rsidR="00D33A45">
        <w:rPr>
          <w:rFonts w:ascii="Georgia" w:hAnsi="Georgia" w:cs="Arial"/>
        </w:rPr>
        <w:t>x</w:t>
      </w:r>
      <w:bookmarkStart w:id="0" w:name="_GoBack"/>
      <w:bookmarkEnd w:id="0"/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kaptur do monitora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oprogramowanie do kalibrowania tablicy LUT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współpraca z kalibratorem X-Rite i1Pro2 (na wyposażeniu MNW</w:t>
      </w:r>
      <w:proofErr w:type="gramStart"/>
      <w:r w:rsidRPr="0041688B">
        <w:rPr>
          <w:rFonts w:ascii="Georgia" w:hAnsi="Georgia" w:cs="Arial"/>
        </w:rPr>
        <w:t>)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wsparcie</w:t>
      </w:r>
      <w:proofErr w:type="gramEnd"/>
      <w:r w:rsidRPr="0041688B">
        <w:rPr>
          <w:rFonts w:ascii="Georgia" w:hAnsi="Georgia" w:cs="Arial"/>
        </w:rPr>
        <w:t xml:space="preserve"> dla </w:t>
      </w:r>
      <w:proofErr w:type="spellStart"/>
      <w:r w:rsidRPr="0041688B">
        <w:rPr>
          <w:rFonts w:ascii="Georgia" w:hAnsi="Georgia" w:cs="Arial"/>
        </w:rPr>
        <w:t>piwot</w:t>
      </w:r>
      <w:proofErr w:type="spellEnd"/>
      <w:r w:rsidRPr="0041688B">
        <w:rPr>
          <w:rFonts w:ascii="Georgia" w:hAnsi="Georgia" w:cs="Arial"/>
        </w:rPr>
        <w:t xml:space="preserve"> o 90 st.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wbudowany czujnik automatycznej kalibracji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działanie z prądem o napięciu 2</w:t>
      </w:r>
      <w:r w:rsidR="009E0DA1">
        <w:rPr>
          <w:rFonts w:ascii="Georgia" w:hAnsi="Georgia" w:cs="Arial"/>
        </w:rPr>
        <w:t>2</w:t>
      </w:r>
      <w:r w:rsidRPr="0041688B">
        <w:rPr>
          <w:rFonts w:ascii="Georgia" w:hAnsi="Georgia" w:cs="Arial"/>
        </w:rPr>
        <w:t>0</w:t>
      </w:r>
      <w:r w:rsidR="009E0DA1">
        <w:rPr>
          <w:rFonts w:ascii="Georgia" w:hAnsi="Georgia" w:cs="Arial"/>
        </w:rPr>
        <w:t>-240</w:t>
      </w:r>
      <w:r w:rsidRPr="0041688B">
        <w:rPr>
          <w:rFonts w:ascii="Georgia" w:hAnsi="Georgia" w:cs="Arial"/>
        </w:rPr>
        <w:t>V,</w:t>
      </w:r>
      <w:r w:rsidR="009E0DA1">
        <w:rPr>
          <w:rFonts w:ascii="Georgia" w:hAnsi="Georgia" w:cs="Arial"/>
        </w:rPr>
        <w:t xml:space="preserve"> 50Hz,</w:t>
      </w:r>
      <w:r w:rsidRPr="0041688B">
        <w:rPr>
          <w:rFonts w:ascii="Georgia" w:hAnsi="Georgia" w:cs="Arial"/>
        </w:rPr>
        <w:t xml:space="preserve"> wtyczka EU</w:t>
      </w:r>
    </w:p>
    <w:p w:rsidR="0041688B" w:rsidRPr="0041688B" w:rsidRDefault="0041688B" w:rsidP="0041688B">
      <w:pPr>
        <w:tabs>
          <w:tab w:val="left" w:pos="2336"/>
        </w:tabs>
        <w:rPr>
          <w:rFonts w:ascii="Georgia" w:hAnsi="Georgia" w:cs="Arial"/>
          <w:b/>
          <w:bCs/>
        </w:rPr>
      </w:pPr>
      <w:r w:rsidRPr="0041688B">
        <w:rPr>
          <w:rFonts w:ascii="Georgia" w:hAnsi="Georgia" w:cs="Arial"/>
          <w:b/>
          <w:bCs/>
        </w:rPr>
        <w:t>Oprogramowanie:</w:t>
      </w:r>
    </w:p>
    <w:p w:rsidR="0041688B" w:rsidRDefault="0041688B" w:rsidP="0041688B">
      <w:p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Zakup trzynastu licencji, na oprogramowanie do obróbki zdjęć Adobe Photoshop CC lub równoważne, obsługujące najnowsze urządzenia firm Nikon, </w:t>
      </w:r>
      <w:proofErr w:type="spellStart"/>
      <w:r w:rsidRPr="0041688B">
        <w:rPr>
          <w:rFonts w:ascii="Georgia" w:hAnsi="Georgia" w:cs="Arial"/>
        </w:rPr>
        <w:t>PhaseOne</w:t>
      </w:r>
      <w:proofErr w:type="spellEnd"/>
      <w:r w:rsidRPr="0041688B">
        <w:rPr>
          <w:rFonts w:ascii="Georgia" w:hAnsi="Georgia" w:cs="Arial"/>
        </w:rPr>
        <w:t xml:space="preserve"> itp. Wersja językowa – </w:t>
      </w:r>
      <w:proofErr w:type="spellStart"/>
      <w:r w:rsidRPr="0041688B">
        <w:rPr>
          <w:rFonts w:ascii="Georgia" w:hAnsi="Georgia" w:cs="Arial"/>
        </w:rPr>
        <w:t>multi</w:t>
      </w:r>
      <w:proofErr w:type="spellEnd"/>
      <w:r w:rsidRPr="0041688B">
        <w:rPr>
          <w:rFonts w:ascii="Georgia" w:hAnsi="Georgia" w:cs="Arial"/>
        </w:rPr>
        <w:t>. Licencja na urządzenie. Każda licencja na 36 miesięcy liczona od dnia aktywacji licencji</w:t>
      </w:r>
      <w:r w:rsidR="009E0DA1">
        <w:rPr>
          <w:rFonts w:ascii="Georgia" w:hAnsi="Georgia" w:cs="Arial"/>
        </w:rPr>
        <w:t xml:space="preserve">, </w:t>
      </w:r>
      <w:r w:rsidR="009E0DA1" w:rsidRPr="009E0DA1">
        <w:rPr>
          <w:rFonts w:ascii="Georgia" w:hAnsi="Georgia" w:cs="Arial"/>
        </w:rPr>
        <w:t>umożliwiająca pobieranie uaktualnień w trakcie trwania licencji</w:t>
      </w:r>
      <w:r w:rsidRPr="0041688B">
        <w:rPr>
          <w:rFonts w:ascii="Georgia" w:hAnsi="Georgia" w:cs="Arial"/>
        </w:rPr>
        <w:t>.</w:t>
      </w:r>
    </w:p>
    <w:p w:rsidR="0041688B" w:rsidRDefault="0041688B" w:rsidP="0041688B">
      <w:p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Zakup pięciu licencji na oprogramowanie do zdalnego wyzwalania aparatu, obróbki zdjęć i wywoływania plików RAW </w:t>
      </w:r>
      <w:proofErr w:type="spellStart"/>
      <w:r w:rsidRPr="0041688B">
        <w:rPr>
          <w:rFonts w:ascii="Georgia" w:hAnsi="Georgia" w:cs="Arial"/>
        </w:rPr>
        <w:t>Capture</w:t>
      </w:r>
      <w:proofErr w:type="spellEnd"/>
      <w:r w:rsidRPr="0041688B">
        <w:rPr>
          <w:rFonts w:ascii="Georgia" w:hAnsi="Georgia" w:cs="Arial"/>
        </w:rPr>
        <w:t xml:space="preserve"> One lub równoważne, obsługujących najnowsze urządzenia firm Nikon, </w:t>
      </w:r>
      <w:proofErr w:type="spellStart"/>
      <w:r w:rsidRPr="0041688B">
        <w:rPr>
          <w:rFonts w:ascii="Georgia" w:hAnsi="Georgia" w:cs="Arial"/>
        </w:rPr>
        <w:t>PhaseOne</w:t>
      </w:r>
      <w:proofErr w:type="spellEnd"/>
      <w:r w:rsidRPr="0041688B">
        <w:rPr>
          <w:rFonts w:ascii="Georgia" w:hAnsi="Georgia" w:cs="Arial"/>
        </w:rPr>
        <w:t>, itp. Każda licencja na 36 miesięcy liczona od dnia aktywacji licencji</w:t>
      </w:r>
      <w:r w:rsidR="009E0DA1">
        <w:rPr>
          <w:rFonts w:ascii="Georgia" w:hAnsi="Georgia" w:cs="Arial"/>
        </w:rPr>
        <w:t>, umożliwiająca pobieranie uaktualnień w trakcie trwania licencji</w:t>
      </w:r>
      <w:r w:rsidRPr="0041688B">
        <w:rPr>
          <w:rFonts w:ascii="Georgia" w:hAnsi="Georgia" w:cs="Arial"/>
        </w:rPr>
        <w:t>.</w:t>
      </w:r>
    </w:p>
    <w:p w:rsidR="0041688B" w:rsidRPr="0041688B" w:rsidRDefault="0041688B" w:rsidP="0041688B">
      <w:pPr>
        <w:tabs>
          <w:tab w:val="left" w:pos="2336"/>
        </w:tabs>
        <w:rPr>
          <w:rFonts w:ascii="Georgia" w:hAnsi="Georgia" w:cs="Arial"/>
          <w:b/>
          <w:bCs/>
        </w:rPr>
      </w:pPr>
      <w:r w:rsidRPr="0041688B">
        <w:rPr>
          <w:rFonts w:ascii="Georgia" w:hAnsi="Georgia" w:cs="Arial"/>
          <w:b/>
          <w:bCs/>
        </w:rPr>
        <w:t>Akcesoria komputerowe</w:t>
      </w:r>
    </w:p>
    <w:p w:rsidR="0041688B" w:rsidRPr="0041688B" w:rsidRDefault="0041688B" w:rsidP="0092111E">
      <w:pPr>
        <w:pStyle w:val="Akapitzlist"/>
        <w:numPr>
          <w:ilvl w:val="0"/>
          <w:numId w:val="6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7 x Tablet graficzny z rysikiem o parametrach wymienionych poniżej: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- obszar roboczy nie mniejszy niż 220mm x 140mm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- wsparcie dla technologii </w:t>
      </w:r>
      <w:proofErr w:type="spellStart"/>
      <w:r w:rsidRPr="0041688B">
        <w:rPr>
          <w:rFonts w:ascii="Georgia" w:hAnsi="Georgia" w:cs="Arial"/>
        </w:rPr>
        <w:t>multitouch</w:t>
      </w:r>
      <w:proofErr w:type="spellEnd"/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- obsługa rysika bezprzewodowego z </w:t>
      </w:r>
      <w:proofErr w:type="gramStart"/>
      <w:r w:rsidRPr="0041688B">
        <w:rPr>
          <w:rFonts w:ascii="Georgia" w:hAnsi="Georgia" w:cs="Arial"/>
        </w:rPr>
        <w:t>rozpoznawaniem co</w:t>
      </w:r>
      <w:proofErr w:type="gramEnd"/>
      <w:r w:rsidRPr="0041688B">
        <w:rPr>
          <w:rFonts w:ascii="Georgia" w:hAnsi="Georgia" w:cs="Arial"/>
        </w:rPr>
        <w:t xml:space="preserve"> najmniej 8000 poziomów nacisku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- rysik musi rozpoznawać kąt </w:t>
      </w:r>
      <w:proofErr w:type="gramStart"/>
      <w:r w:rsidRPr="0041688B">
        <w:rPr>
          <w:rFonts w:ascii="Georgia" w:hAnsi="Georgia" w:cs="Arial"/>
        </w:rPr>
        <w:t>pisania  - co</w:t>
      </w:r>
      <w:proofErr w:type="gramEnd"/>
      <w:r w:rsidRPr="0041688B">
        <w:rPr>
          <w:rFonts w:ascii="Georgia" w:hAnsi="Georgia" w:cs="Arial"/>
        </w:rPr>
        <w:t xml:space="preserve"> najmniej +- 50 poziomów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lastRenderedPageBreak/>
        <w:t xml:space="preserve">- rozpoznawana rozdzielczość obsługi rysika 4800 </w:t>
      </w:r>
      <w:proofErr w:type="spellStart"/>
      <w:r w:rsidRPr="0041688B">
        <w:rPr>
          <w:rFonts w:ascii="Georgia" w:hAnsi="Georgia" w:cs="Arial"/>
        </w:rPr>
        <w:t>lpi</w:t>
      </w:r>
      <w:proofErr w:type="spellEnd"/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- programowalne przyciski na </w:t>
      </w:r>
      <w:proofErr w:type="gramStart"/>
      <w:r w:rsidRPr="0041688B">
        <w:rPr>
          <w:rFonts w:ascii="Georgia" w:hAnsi="Georgia" w:cs="Arial"/>
        </w:rPr>
        <w:t>tablecie (co</w:t>
      </w:r>
      <w:proofErr w:type="gramEnd"/>
      <w:r w:rsidRPr="0041688B">
        <w:rPr>
          <w:rFonts w:ascii="Georgia" w:hAnsi="Georgia" w:cs="Arial"/>
        </w:rPr>
        <w:t xml:space="preserve"> najmniej 6)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- minimum 2 lata gwarancji producenta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- zestaw zapasowych końcówek </w:t>
      </w:r>
      <w:proofErr w:type="gramStart"/>
      <w:r w:rsidRPr="0041688B">
        <w:rPr>
          <w:rFonts w:ascii="Georgia" w:hAnsi="Georgia" w:cs="Arial"/>
        </w:rPr>
        <w:t>rysika (co</w:t>
      </w:r>
      <w:proofErr w:type="gramEnd"/>
      <w:r w:rsidRPr="0041688B">
        <w:rPr>
          <w:rFonts w:ascii="Georgia" w:hAnsi="Georgia" w:cs="Arial"/>
        </w:rPr>
        <w:t xml:space="preserve"> najmniej 5 sztuk)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- zapasowa powłoka powierzchni roboczej</w:t>
      </w:r>
    </w:p>
    <w:p w:rsidR="0041688B" w:rsidRPr="0041688B" w:rsidRDefault="0041688B" w:rsidP="0041688B">
      <w:pPr>
        <w:pStyle w:val="Akapitzlist"/>
        <w:numPr>
          <w:ilvl w:val="0"/>
          <w:numId w:val="6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6 x czytnik kart 5w1 (obowiązkowo wspierane </w:t>
      </w:r>
      <w:proofErr w:type="spellStart"/>
      <w:r w:rsidRPr="0041688B">
        <w:rPr>
          <w:rFonts w:ascii="Georgia" w:hAnsi="Georgia" w:cs="Arial"/>
        </w:rPr>
        <w:t>CompactFlash</w:t>
      </w:r>
      <w:proofErr w:type="spellEnd"/>
      <w:r w:rsidRPr="0041688B">
        <w:rPr>
          <w:rFonts w:ascii="Georgia" w:hAnsi="Georgia" w:cs="Arial"/>
        </w:rPr>
        <w:t xml:space="preserve">, SDHC, SDXC, UHS), interfejs minimum USB 3.0, </w:t>
      </w:r>
      <w:proofErr w:type="gramStart"/>
      <w:r w:rsidRPr="0041688B">
        <w:rPr>
          <w:rFonts w:ascii="Georgia" w:hAnsi="Georgia" w:cs="Arial"/>
        </w:rPr>
        <w:t>minimum</w:t>
      </w:r>
      <w:proofErr w:type="gramEnd"/>
      <w:r w:rsidRPr="0041688B">
        <w:rPr>
          <w:rFonts w:ascii="Georgia" w:hAnsi="Georgia" w:cs="Arial"/>
        </w:rPr>
        <w:t xml:space="preserve"> 12 miesięcy gwarancji producenta</w:t>
      </w:r>
    </w:p>
    <w:p w:rsidR="0041688B" w:rsidRPr="0041688B" w:rsidRDefault="0041688B" w:rsidP="0092111E">
      <w:pPr>
        <w:pStyle w:val="Akapitzlist"/>
        <w:numPr>
          <w:ilvl w:val="0"/>
          <w:numId w:val="6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6 x Hub aktywny USB 3.0, </w:t>
      </w:r>
      <w:proofErr w:type="gramStart"/>
      <w:r w:rsidRPr="0041688B">
        <w:rPr>
          <w:rFonts w:ascii="Georgia" w:hAnsi="Georgia" w:cs="Arial"/>
        </w:rPr>
        <w:t>minimum</w:t>
      </w:r>
      <w:proofErr w:type="gramEnd"/>
      <w:r w:rsidRPr="0041688B">
        <w:rPr>
          <w:rFonts w:ascii="Georgia" w:hAnsi="Georgia" w:cs="Arial"/>
        </w:rPr>
        <w:t xml:space="preserve"> </w:t>
      </w:r>
      <w:r w:rsidR="0092111E">
        <w:rPr>
          <w:rFonts w:ascii="Georgia" w:hAnsi="Georgia" w:cs="Arial"/>
        </w:rPr>
        <w:t>6</w:t>
      </w:r>
      <w:r w:rsidRPr="0041688B">
        <w:rPr>
          <w:rFonts w:ascii="Georgia" w:hAnsi="Georgia" w:cs="Arial"/>
        </w:rPr>
        <w:t xml:space="preserve"> portów, minimum 12 miesięcy gwarancji producenta</w:t>
      </w:r>
    </w:p>
    <w:p w:rsidR="0041688B" w:rsidRDefault="0041688B" w:rsidP="0041688B">
      <w:pPr>
        <w:pStyle w:val="Akapitzlist"/>
        <w:numPr>
          <w:ilvl w:val="0"/>
          <w:numId w:val="6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12 x przedłużacz USB ze wzmocnieniem 5m</w:t>
      </w:r>
    </w:p>
    <w:p w:rsidR="0041688B" w:rsidRDefault="0092111E" w:rsidP="0041688B">
      <w:pPr>
        <w:pStyle w:val="Akapitzlist"/>
        <w:numPr>
          <w:ilvl w:val="0"/>
          <w:numId w:val="6"/>
        </w:numPr>
        <w:tabs>
          <w:tab w:val="left" w:pos="2336"/>
        </w:tabs>
        <w:rPr>
          <w:rFonts w:ascii="Georgia" w:hAnsi="Georgia" w:cs="Arial"/>
        </w:rPr>
      </w:pPr>
      <w:r>
        <w:rPr>
          <w:rFonts w:ascii="Georgia" w:hAnsi="Georgia" w:cs="Arial"/>
        </w:rPr>
        <w:t>6</w:t>
      </w:r>
      <w:r w:rsidR="0041688B">
        <w:rPr>
          <w:rFonts w:ascii="Georgia" w:hAnsi="Georgia" w:cs="Arial"/>
        </w:rPr>
        <w:t xml:space="preserve"> x przejściówka umożliwiająca podłączenie urządzenia na USB-C do komputera z portem USB 3.</w:t>
      </w:r>
      <w:proofErr w:type="gramStart"/>
      <w:r w:rsidR="0041688B">
        <w:rPr>
          <w:rFonts w:ascii="Georgia" w:hAnsi="Georgia" w:cs="Arial"/>
        </w:rPr>
        <w:t>x</w:t>
      </w:r>
      <w:proofErr w:type="gramEnd"/>
    </w:p>
    <w:p w:rsidR="0041688B" w:rsidRPr="003C1280" w:rsidRDefault="0041688B" w:rsidP="003C1280">
      <w:pPr>
        <w:tabs>
          <w:tab w:val="left" w:pos="2336"/>
        </w:tabs>
        <w:rPr>
          <w:rFonts w:ascii="Georgia" w:hAnsi="Georgia" w:cs="Arial"/>
          <w:b/>
          <w:bCs/>
        </w:rPr>
      </w:pPr>
      <w:r>
        <w:rPr>
          <w:rFonts w:ascii="Georgia" w:hAnsi="Georgia" w:cs="Arial"/>
        </w:rPr>
        <w:br w:type="column"/>
      </w:r>
      <w:r w:rsidR="003C1280" w:rsidRPr="003C1280">
        <w:rPr>
          <w:rFonts w:ascii="Georgia" w:hAnsi="Georgia" w:cs="Arial"/>
          <w:b/>
          <w:bCs/>
        </w:rPr>
        <w:lastRenderedPageBreak/>
        <w:t>Opis szczegółowy rozdziału 5.4 Komputery biurowe/laptopy z oprogramowaniem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4456"/>
        <w:gridCol w:w="2490"/>
      </w:tblGrid>
      <w:tr w:rsidR="003C1280" w:rsidRPr="003C1280" w:rsidTr="009A79B2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nazwa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 xml:space="preserve">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opis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 xml:space="preserve">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</w:p>
        </w:tc>
      </w:tr>
      <w:tr w:rsidR="003C1280" w:rsidRPr="003C1280" w:rsidTr="009A79B2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laptop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biznesowy/ dla biura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127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Procesor wielordzeniowy </w:t>
            </w:r>
            <w:r w:rsidRPr="003C1280">
              <w:rPr>
                <w:rFonts w:ascii="Georgia" w:eastAsia="Calibri" w:hAnsi="Georgia" w:cs="Calibri"/>
                <w:color w:val="323130"/>
                <w:sz w:val="20"/>
                <w:szCs w:val="20"/>
                <w:shd w:val="clear" w:color="auto" w:fill="FFFFFF"/>
              </w:rPr>
              <w:t> o architekturze x86 obsługujący aplikacje 64 bitowe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 minimalnym taktowaniu 1600MHz lub równoważny, tj. osiągający minimum 6100</w:t>
            </w:r>
            <w:r w:rsidRPr="003C1280">
              <w:rPr>
                <w:rFonts w:ascii="Georgia" w:eastAsia="Calibri" w:hAnsi="Georgia" w:cs="Calibr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pkt w rankingu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dostępnym na stronie: </w:t>
            </w:r>
            <w:hyperlink r:id="rId8" w:history="1">
              <w:r w:rsidRPr="003C1280">
                <w:rPr>
                  <w:rFonts w:ascii="Georgia" w:eastAsia="Calibri" w:hAnsi="Georgia" w:cs="Calibri"/>
                  <w:bCs/>
                  <w:color w:val="0066CC"/>
                  <w:sz w:val="20"/>
                  <w:szCs w:val="20"/>
                  <w:u w:val="single"/>
                  <w:lang w:eastAsia="pl-PL"/>
                </w:rPr>
                <w:t>https://www.cpubenchmark.net/cpu_list.php</w:t>
              </w:r>
            </w:hyperlink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(lub równoważny)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8GB RAM DDR4 (1x8gb) 2400Mhz, możliwość rozbudowy do 32Gb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480/512 GB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3C1280" w:rsidRPr="003C1280" w:rsidRDefault="003C1280" w:rsidP="0092111E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Zintegrowana karta graficzna osiągająca min. 922 punktów w teście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G3D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dostępnym na stronie: https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://www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videocardbenchmark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net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/gpu_list.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php</w:t>
            </w:r>
            <w:proofErr w:type="gram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Nie wymagany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Rozmiar co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najmniej 15,6 cala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D33A45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Natywna 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1920x1080 </w:t>
            </w:r>
            <w:proofErr w:type="spellStart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przy pracy z wbudowanym wyświetlaczem</w:t>
            </w:r>
          </w:p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Min  1920x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1080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dla pracy z zewnętrznym monitorem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operacyjny  w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polskiej wersji językowej. System powinien zapewniać możliwość instalacji i poprawnego działania wszystkich aplikacji obsługiwanych przez Muzeum Narodowe w Warszawie, w tym aplikacji: Microsoft Office 365, Microsoft Office 2016,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 System 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powinien  w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pełni współpracować  z usługą Microsoft Active Directory,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 laptopa). Oferowany system </w:t>
            </w:r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lastRenderedPageBreak/>
              <w:t xml:space="preserve">operacyjny musi posiadać funkcje pozwalające na kryptograficzną ochronę danych na dyskach. Oferowany system operacyjny musi posiadać funkcjonalność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3C1280" w:rsidRPr="003C1280" w:rsidTr="009A79B2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Zgodność : 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Wi-Fi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:Bluetooth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4.2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6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QWERTY, obsługująca standardowy język programisty, numeryczna, podświetlana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891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1 × Wyjście HDMI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1 × RJ-45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SD™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card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slot (SD, SDHC, SDXC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supporting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UHS-I, MMC)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zintegrowana kamera 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internetowa  1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 z wbudowanym podwójnym mikrofonem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4 × USB 3.0</w:t>
            </w:r>
          </w:p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 x VGA</w:t>
            </w:r>
          </w:p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1x złącze USB typ 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Podwyższona odporność, kolor czarny,</w:t>
            </w:r>
          </w:p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lub równoważne).</w:t>
            </w:r>
          </w:p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Wbudowana kamera internetowa, czytnik kart pamięci, wbudowane głośniki, wbudowany mikrofon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11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3C1280" w:rsidRPr="003C1280" w:rsidRDefault="003C1280" w:rsidP="00D33A45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Torba na laptop 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umożliwiająca jego bezpieczne przenoszenie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oraz mysz bezprzewodowa, 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nie odbiegająca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kolorystycznie, o uniwersalnym profilu (dla prawo- i leworęcznych), filtr personalizujący na matrycę 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dla danego laptopa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Litowo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-jonowa czas pracy 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min.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4,5 godziny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C1280" w:rsidRPr="003C1280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24 miesiące NBD,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827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możliwość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ustawienia hasła na BIOS, układ szyfrowania TPM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C1280" w:rsidRPr="003C1280" w:rsidTr="009A79B2">
        <w:trPr>
          <w:trHeight w:val="768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Replikator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portów USB-C zgody z oferowanymi komputerami 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możliwość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pracy z zewnętrznym monitorem, klawiaturą, myszką, siecią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ethernet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C1280" w:rsidRPr="003C1280" w:rsidTr="009A79B2">
        <w:trPr>
          <w:trHeight w:val="48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Monitor min 21.5‘’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Z rozdzielczością nie mniejsza niż 1920x1080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 formatem obrazu 16:9, częstotliwością odświeżania co najmniej 75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Hz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, czasie reakcji 3 ms, redukcją wysokości i kątem pochylenia Powłoka matrycy matowa, wejście 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HDMI, 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 VGA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2111E" w:rsidRPr="003C1280" w:rsidTr="009A79B2">
        <w:trPr>
          <w:trHeight w:val="827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111E" w:rsidRPr="003C1280" w:rsidRDefault="0092111E" w:rsidP="0092111E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 zewnętrzna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2111E" w:rsidRPr="003C1280" w:rsidRDefault="0092111E" w:rsidP="00D33A45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 w układzie QWERTY, umo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ż</w:t>
            </w:r>
            <w:r w:rsidRP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liwiająca posługiwanie się klawiaturą polską (programisty)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2111E" w:rsidRPr="003C1280" w:rsidRDefault="0092111E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C1280" w:rsidRDefault="003C1280" w:rsidP="003C1280">
      <w:pPr>
        <w:tabs>
          <w:tab w:val="left" w:pos="2336"/>
        </w:tabs>
        <w:rPr>
          <w:rFonts w:ascii="Georgia" w:hAnsi="Georgia" w:cs="Arial"/>
        </w:rPr>
      </w:pPr>
    </w:p>
    <w:p w:rsidR="003C1280" w:rsidRDefault="003C1280" w:rsidP="003C1280">
      <w:pPr>
        <w:tabs>
          <w:tab w:val="left" w:pos="2336"/>
        </w:tabs>
        <w:rPr>
          <w:rFonts w:ascii="Georgia" w:hAnsi="Georgia" w:cs="Arial"/>
          <w:b/>
          <w:bCs/>
        </w:rPr>
      </w:pPr>
      <w:r>
        <w:rPr>
          <w:rFonts w:ascii="Georgia" w:hAnsi="Georgia" w:cs="Arial"/>
        </w:rPr>
        <w:br w:type="column"/>
      </w:r>
      <w:r w:rsidRPr="003C1280">
        <w:rPr>
          <w:rFonts w:ascii="Georgia" w:hAnsi="Georgia" w:cs="Arial"/>
          <w:b/>
          <w:bCs/>
        </w:rPr>
        <w:lastRenderedPageBreak/>
        <w:t>Opis szczegółowy rozdziału 5.5 Oprogramowanie graficzne</w:t>
      </w:r>
    </w:p>
    <w:p w:rsidR="003C1280" w:rsidRPr="003C1280" w:rsidRDefault="003C1280" w:rsidP="003C1280">
      <w:pPr>
        <w:spacing w:after="0" w:line="240" w:lineRule="auto"/>
        <w:rPr>
          <w:rFonts w:ascii="Georgia" w:eastAsia="PMingLiU" w:hAnsi="Georgia" w:cs="Times New Roman"/>
          <w:lang w:eastAsia="zh-TW"/>
        </w:rPr>
      </w:pPr>
      <w:r w:rsidRPr="003C1280">
        <w:rPr>
          <w:rFonts w:ascii="Georgia" w:eastAsia="PMingLiU" w:hAnsi="Georgia" w:cs="Times New Roman"/>
          <w:lang w:eastAsia="zh-TW"/>
        </w:rPr>
        <w:t xml:space="preserve">- Uaktualnienie licencji, włącznie z 1 rokiem wsparcia (w sumie 24 miesiące wsparcia, liczone od wygaśnięcia aktualnego SMA), na posiadane przez zamawiającego oprogramowanie do zarządzania metadanymi </w:t>
      </w:r>
      <w:proofErr w:type="spellStart"/>
      <w:r w:rsidRPr="003C1280">
        <w:rPr>
          <w:rFonts w:ascii="Georgia" w:eastAsia="PMingLiU" w:hAnsi="Georgia" w:cs="Times New Roman"/>
          <w:lang w:eastAsia="zh-TW"/>
        </w:rPr>
        <w:t>Fotoware</w:t>
      </w:r>
      <w:proofErr w:type="spellEnd"/>
      <w:r w:rsidRPr="003C1280">
        <w:rPr>
          <w:rFonts w:ascii="Georgia" w:eastAsia="PMingLiU" w:hAnsi="Georgia" w:cs="Times New Roman"/>
          <w:lang w:eastAsia="zh-TW"/>
        </w:rPr>
        <w:t xml:space="preserve"> </w:t>
      </w:r>
      <w:proofErr w:type="spellStart"/>
      <w:r w:rsidRPr="003C1280">
        <w:rPr>
          <w:rFonts w:ascii="Georgia" w:eastAsia="PMingLiU" w:hAnsi="Georgia" w:cs="Times New Roman"/>
          <w:lang w:eastAsia="zh-TW"/>
        </w:rPr>
        <w:t>Fotostation</w:t>
      </w:r>
      <w:proofErr w:type="spellEnd"/>
      <w:r w:rsidRPr="003C1280">
        <w:rPr>
          <w:rFonts w:ascii="Georgia" w:eastAsia="PMingLiU" w:hAnsi="Georgia" w:cs="Times New Roman"/>
          <w:lang w:eastAsia="zh-TW"/>
        </w:rPr>
        <w:t xml:space="preserve"> Client (dla systemu MS-Windows, zainstalowanego na komputerach zamawiającego), 6 stanowisk. Po zakończeniu wsparcia, oprogramowanie pozostaje w pełni funkcjonalne i może być używane przez Zamawiającego bez żadnych ograniczeń czasowych.</w:t>
      </w:r>
    </w:p>
    <w:p w:rsidR="003C1280" w:rsidRPr="003C1280" w:rsidRDefault="003C1280" w:rsidP="003C1280">
      <w:pPr>
        <w:spacing w:after="0" w:line="240" w:lineRule="auto"/>
        <w:rPr>
          <w:rFonts w:ascii="Georgia" w:eastAsia="PMingLiU" w:hAnsi="Georgia" w:cs="Times New Roman"/>
          <w:lang w:eastAsia="zh-TW"/>
        </w:rPr>
      </w:pPr>
      <w:r w:rsidRPr="003C1280">
        <w:rPr>
          <w:rFonts w:ascii="Georgia" w:eastAsia="PMingLiU" w:hAnsi="Georgia" w:cs="Times New Roman"/>
          <w:lang w:eastAsia="zh-TW"/>
        </w:rPr>
        <w:t xml:space="preserve">- Uaktualnienie licencji, włącznie z 1 rokiem wsparcia (w sumie 24 miesiące wsparcia, liczone od wygaśnięcia aktualnego SMA), na posiadane przez zamawiającego oprogramowanie indeksujące metadane zdjęć </w:t>
      </w:r>
      <w:proofErr w:type="spellStart"/>
      <w:r w:rsidRPr="003C1280">
        <w:rPr>
          <w:rFonts w:ascii="Georgia" w:eastAsia="PMingLiU" w:hAnsi="Georgia" w:cs="Times New Roman"/>
          <w:lang w:eastAsia="zh-TW"/>
        </w:rPr>
        <w:t>Fotoware</w:t>
      </w:r>
      <w:proofErr w:type="spellEnd"/>
      <w:r w:rsidRPr="003C1280">
        <w:rPr>
          <w:rFonts w:ascii="Georgia" w:eastAsia="PMingLiU" w:hAnsi="Georgia" w:cs="Times New Roman"/>
          <w:lang w:eastAsia="zh-TW"/>
        </w:rPr>
        <w:t xml:space="preserve"> Index Manager Enterprise, 1 licencja. Po zakończeniu wsparcia, oprogramowanie pozostaje w pełni funkcjonalne i może być używane przez Zamawiającego bez żadnych ograniczeń czasowych.</w:t>
      </w:r>
    </w:p>
    <w:p w:rsidR="003C1280" w:rsidRPr="003C1280" w:rsidRDefault="003C1280" w:rsidP="003C1280">
      <w:pPr>
        <w:spacing w:after="0" w:line="240" w:lineRule="auto"/>
        <w:rPr>
          <w:rFonts w:ascii="Georgia" w:eastAsia="PMingLiU" w:hAnsi="Georgia" w:cs="Times New Roman"/>
          <w:lang w:eastAsia="zh-TW"/>
        </w:rPr>
      </w:pPr>
      <w:r w:rsidRPr="003C1280">
        <w:rPr>
          <w:rFonts w:ascii="Georgia" w:eastAsia="PMingLiU" w:hAnsi="Georgia" w:cs="Times New Roman"/>
          <w:lang w:eastAsia="zh-TW"/>
        </w:rPr>
        <w:t xml:space="preserve">- Uaktualnienie licencji, włącznie z 1 rokiem wsparcia (w sumie 24 miesiące wsparcia, liczone od wygaśnięcia aktualnego SMA), na posiadane przez zamawiającego oprogramowanie do udostępniania zdjęć w sieci wewnętrznej instytucji </w:t>
      </w:r>
      <w:proofErr w:type="spellStart"/>
      <w:r w:rsidRPr="003C1280">
        <w:rPr>
          <w:rFonts w:ascii="Georgia" w:eastAsia="PMingLiU" w:hAnsi="Georgia" w:cs="Times New Roman"/>
          <w:lang w:eastAsia="zh-TW"/>
        </w:rPr>
        <w:t>Fotoware</w:t>
      </w:r>
      <w:proofErr w:type="spellEnd"/>
      <w:r w:rsidRPr="003C1280">
        <w:rPr>
          <w:rFonts w:ascii="Georgia" w:eastAsia="PMingLiU" w:hAnsi="Georgia" w:cs="Times New Roman"/>
          <w:lang w:eastAsia="zh-TW"/>
        </w:rPr>
        <w:t xml:space="preserve"> </w:t>
      </w:r>
      <w:proofErr w:type="spellStart"/>
      <w:r w:rsidRPr="003C1280">
        <w:rPr>
          <w:rFonts w:ascii="Georgia" w:eastAsia="PMingLiU" w:hAnsi="Georgia" w:cs="Times New Roman"/>
          <w:lang w:eastAsia="zh-TW"/>
        </w:rPr>
        <w:t>FotoWeb</w:t>
      </w:r>
      <w:proofErr w:type="spellEnd"/>
      <w:r w:rsidRPr="003C1280">
        <w:rPr>
          <w:rFonts w:ascii="Georgia" w:eastAsia="PMingLiU" w:hAnsi="Georgia" w:cs="Times New Roman"/>
          <w:lang w:eastAsia="zh-TW"/>
        </w:rPr>
        <w:t xml:space="preserve"> Enterprise wraz z rozszerzeniem licencji na moduł Video &amp; Audio, 1 licencja. Po zakończeniu wsparcia, oprogramowanie pozostaje w pełni funkcjonalne i może być używane przez Zamawiającego bez żadnych ograniczeń czasowych.</w:t>
      </w:r>
    </w:p>
    <w:p w:rsidR="003C1280" w:rsidRPr="003C1280" w:rsidRDefault="003C1280" w:rsidP="003C1280">
      <w:pPr>
        <w:tabs>
          <w:tab w:val="left" w:pos="2336"/>
        </w:tabs>
        <w:rPr>
          <w:rFonts w:ascii="Georgia" w:hAnsi="Georgia" w:cs="Arial"/>
          <w:b/>
          <w:bCs/>
        </w:rPr>
      </w:pPr>
    </w:p>
    <w:sectPr w:rsidR="003C1280" w:rsidRPr="003C1280" w:rsidSect="00DA2506">
      <w:headerReference w:type="default" r:id="rId9"/>
      <w:footerReference w:type="default" r:id="rId10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92111E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92111E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 w:rsidR="00E0539A">
      <w:rPr>
        <w:sz w:val="20"/>
        <w:szCs w:val="20"/>
      </w:rPr>
      <w:t xml:space="preserve"> </w:t>
    </w:r>
    <w:r w:rsidR="00E0539A" w:rsidRPr="00E0539A">
      <w:rPr>
        <w:color w:val="FFFFFF" w:themeColor="background1"/>
        <w:sz w:val="20"/>
        <w:szCs w:val="20"/>
      </w:rPr>
      <w:t>MM</w:t>
    </w:r>
  </w:p>
  <w:p w:rsidR="00943589" w:rsidRDefault="00943589" w:rsidP="00A46AB6">
    <w:pPr>
      <w:pStyle w:val="Stopka"/>
      <w:jc w:val="right"/>
    </w:pPr>
  </w:p>
  <w:p w:rsidR="00943589" w:rsidRDefault="00D33A45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10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10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B78FA"/>
    <w:multiLevelType w:val="hybridMultilevel"/>
    <w:tmpl w:val="BB44D8EC"/>
    <w:lvl w:ilvl="0" w:tplc="255215A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A24E9"/>
    <w:multiLevelType w:val="hybridMultilevel"/>
    <w:tmpl w:val="80F0E570"/>
    <w:lvl w:ilvl="0" w:tplc="255215A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E3D5E"/>
    <w:multiLevelType w:val="hybridMultilevel"/>
    <w:tmpl w:val="EE0034E4"/>
    <w:lvl w:ilvl="0" w:tplc="04150001">
      <w:start w:val="1"/>
      <w:numFmt w:val="bullet"/>
      <w:lvlText w:val=""/>
      <w:lvlJc w:val="left"/>
      <w:pPr>
        <w:ind w:left="1088" w:hanging="728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C44BF"/>
    <w:multiLevelType w:val="hybridMultilevel"/>
    <w:tmpl w:val="EBFCCD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159FE"/>
    <w:multiLevelType w:val="hybridMultilevel"/>
    <w:tmpl w:val="6C5A12DE"/>
    <w:lvl w:ilvl="0" w:tplc="2662E43C">
      <w:start w:val="1"/>
      <w:numFmt w:val="lowerLetter"/>
      <w:lvlText w:val="%1)"/>
      <w:lvlJc w:val="left"/>
      <w:pPr>
        <w:ind w:left="1088" w:hanging="72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62381"/>
    <w:multiLevelType w:val="hybridMultilevel"/>
    <w:tmpl w:val="A9AA4BC6"/>
    <w:lvl w:ilvl="0" w:tplc="2662E43C">
      <w:start w:val="1"/>
      <w:numFmt w:val="lowerLetter"/>
      <w:lvlText w:val="%1)"/>
      <w:lvlJc w:val="left"/>
      <w:pPr>
        <w:ind w:left="1088" w:hanging="72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4608E"/>
    <w:multiLevelType w:val="hybridMultilevel"/>
    <w:tmpl w:val="FE965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F1B32"/>
    <w:rsid w:val="001D7BF7"/>
    <w:rsid w:val="00227685"/>
    <w:rsid w:val="0025727F"/>
    <w:rsid w:val="00285439"/>
    <w:rsid w:val="003C1280"/>
    <w:rsid w:val="003F1D07"/>
    <w:rsid w:val="0041688B"/>
    <w:rsid w:val="00525336"/>
    <w:rsid w:val="006255F6"/>
    <w:rsid w:val="00633426"/>
    <w:rsid w:val="007E4961"/>
    <w:rsid w:val="0080401F"/>
    <w:rsid w:val="0081161F"/>
    <w:rsid w:val="008E5C9D"/>
    <w:rsid w:val="0092111E"/>
    <w:rsid w:val="00943589"/>
    <w:rsid w:val="00980688"/>
    <w:rsid w:val="009E0DA1"/>
    <w:rsid w:val="00A3441B"/>
    <w:rsid w:val="00A46AB6"/>
    <w:rsid w:val="00A65C36"/>
    <w:rsid w:val="00AB36B6"/>
    <w:rsid w:val="00AB79F1"/>
    <w:rsid w:val="00B25DC5"/>
    <w:rsid w:val="00B65E29"/>
    <w:rsid w:val="00C04041"/>
    <w:rsid w:val="00C426CE"/>
    <w:rsid w:val="00CF548B"/>
    <w:rsid w:val="00D305DC"/>
    <w:rsid w:val="00D33A45"/>
    <w:rsid w:val="00D771C7"/>
    <w:rsid w:val="00DA2506"/>
    <w:rsid w:val="00E0539A"/>
    <w:rsid w:val="00E50A64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77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cpu_list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10</Pages>
  <Words>1937</Words>
  <Characters>11623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Mikołaj Machowski</cp:lastModifiedBy>
  <cp:revision>14</cp:revision>
  <dcterms:created xsi:type="dcterms:W3CDTF">2018-01-09T14:10:00Z</dcterms:created>
  <dcterms:modified xsi:type="dcterms:W3CDTF">2020-09-22T10:30:00Z</dcterms:modified>
</cp:coreProperties>
</file>