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7C" w:rsidRPr="001E2C7C" w:rsidRDefault="001E2C7C" w:rsidP="001E2C7C">
      <w:pPr>
        <w:rPr>
          <w:rFonts w:ascii="Georgia" w:eastAsiaTheme="minorEastAsia" w:hAnsi="Georgia"/>
          <w:b/>
          <w:bCs/>
          <w:lang w:eastAsia="zh-TW"/>
        </w:rPr>
      </w:pPr>
      <w:bookmarkStart w:id="0" w:name="_GoBack"/>
      <w:bookmarkEnd w:id="0"/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</w:p>
    <w:p w:rsidR="004C50FB" w:rsidRPr="008B447C" w:rsidRDefault="008B447C">
      <w:pPr>
        <w:rPr>
          <w:rFonts w:ascii="Georgia" w:hAnsi="Georgia"/>
        </w:rPr>
      </w:pPr>
      <w:r w:rsidRPr="008B447C">
        <w:rPr>
          <w:rFonts w:ascii="Georgia" w:hAnsi="Georgia"/>
        </w:rPr>
        <w:t>Do</w:t>
      </w:r>
    </w:p>
    <w:p w:rsidR="008B447C" w:rsidRPr="008B447C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>ZAPYTANIE O WYCENĘ ZAMÓWIENIA</w:t>
      </w:r>
    </w:p>
    <w:p w:rsidR="008B447C" w:rsidRPr="008B447C" w:rsidRDefault="008B447C" w:rsidP="008B447C">
      <w:pPr>
        <w:rPr>
          <w:rFonts w:ascii="Georgia" w:hAnsi="Georgia"/>
        </w:rPr>
      </w:pPr>
    </w:p>
    <w:p w:rsidR="008B447C" w:rsidRPr="008B447C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 xml:space="preserve">Dotyczy: Zadanie 2: Zakup sprzętu fotograficznego do digitalizacji w ramach projektu </w:t>
      </w:r>
      <w:proofErr w:type="spellStart"/>
      <w:r w:rsidRPr="008B447C">
        <w:rPr>
          <w:rFonts w:ascii="Georgia" w:hAnsi="Georgia"/>
        </w:rPr>
        <w:t>Hereditas</w:t>
      </w:r>
      <w:proofErr w:type="spellEnd"/>
      <w:r w:rsidRPr="008B447C">
        <w:rPr>
          <w:rFonts w:ascii="Georgia" w:hAnsi="Georgia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50FB" w:rsidRDefault="004C50FB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Zadanie 2.1 Aparaty cyfrowe </w:t>
            </w:r>
            <w:proofErr w:type="spell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średnioformatowe</w:t>
            </w:r>
            <w:proofErr w:type="spell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z akcesoriami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Zestaw w którego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skład wchodzą: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Aparat cyfrowy o parametrach (w przypadku systemu z przystawką cyfrową także kompatybilny korpus):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rozdzielczość zdjęć z aparatu nie mniejsza niż 150Mpx (wielkość matrycy nie mniej niż 11.500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x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8.500 </w:t>
            </w: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px</w:t>
            </w:r>
            <w:proofErr w:type="spellEnd"/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wielkość matrycy nie mniejsza niż 53 x 40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zestaw akumulatorów niezbędnych do funkcjonowania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Oprogramowanie umożliwiające zdalne sterowanie aparatem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Oprogramowanie do obróbki zdjęć w formacie RAW z aparatu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Kable i ew. wyposażenie dodatkowe umożliwiające komunikację z komputerem w celu zdalnego sterowania aparatem z komputera 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2.1.2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dedykowany do makrofotografii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120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f/4.0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2.1.3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dedykowany do makrofotografii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80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f/2.8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autofocus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2.1.4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między 50-60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f/3.5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2.1.5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między 210-250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f/4.0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2.1.6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 dodatkowe 2 akumulatory + ładowarka do akumulatorów, kompatybilne z aparatem z poz. 2.1.1; ładowarka 220-240V, 50Hz, wtyczka europejska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2.1.7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Wizjer kątowy lub inne urządzenie pozwalające na kadrowanie pod kątem 90 st. od osi obiektywu; kompatybilny z aparatem z pozycji 2.1.1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2.1.8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Grip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dedykowany do aparatu z pozycji 2.1.1,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dodatkowymi opcjami sterowania aparatem w różnych pozycjach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2.1.9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Karta pamięci do aparatu z pozycji 2.1.1,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objętości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120 GB i prędkości odczytu/zapisu 400MB/s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2.1.10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System zasilania ciągłego do aparatu z pozycji 2.1.1 (220-240V, 50Hz, wtyczka europejska), system musi zapewniać pracę ciągłą bez zmniejszania stanu naładowania baterii w aparacie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2.1.11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Zestaw pierścieni pośrednich do fotografii makro kompatybilny z aparatem z pozycji 2.1.1 – w skład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wchodzą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 pierścienie o grubościach: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- 10 – 12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- 20 – 24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- 30 – 36 mm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2.1.12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Stolik do reprodukcji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kółkach do łatwiejszego przemieszczenia,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wymiary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90 x 60 cm, wysokość co najmniej 45 cm (kolor neutralny szary i/lub czarny)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2.1.13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blat do stolika z poz. 2.1.12 zwiększający rozmiar roboczy do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formatu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A0 (kolor neutralny szary i/lub czarny)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2.1.14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Listwy metalowe do przytrzymywania obiektów, zestaw 4 listew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28cm każda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2.1.15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Stanowisko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przefotografowywania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materiałów transparentnych: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stolik z podświetleniem LED (wymiary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stolika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40 x 50 cm)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zintegrowana kolumna reprodukcyjna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wys.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80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zestaw ramek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przefotografowywania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materiałów transparentnych dla formatów, co najmniej: 24x36 (indywidualne i w paskach); 6x6; 6x7; 6x9; 13x18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2.1.16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Kolimator laserowy kompatybilny z aparatem z poz. 2.1.1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2.1.17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Puszka sprężonego powietrza do czyszczenia matryc aparatów i obiektywów, poj.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400ml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2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11"/>
        <w:tblpPr w:leftFromText="141" w:rightFromText="141" w:horzAnchor="margin" w:tblpY="636"/>
        <w:tblW w:w="0" w:type="auto"/>
        <w:tblInd w:w="0" w:type="dxa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Zadanie 2.2 Statywy i akcesoria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1E2C7C">
              <w:rPr>
                <w:rFonts w:ascii="Georgia" w:hAnsi="Georgia"/>
                <w:sz w:val="20"/>
                <w:szCs w:val="20"/>
                <w:lang w:val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Wzornik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kolorów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140 pól w tym 24 pola z wzornika z 2.2.1;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razem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7 x 11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1E2C7C">
              <w:rPr>
                <w:rFonts w:ascii="Georgia" w:hAnsi="Georgia"/>
                <w:sz w:val="20"/>
                <w:szCs w:val="20"/>
                <w:lang w:val="en-US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3 x 5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Spektrofotometr do kalibracji monitorów, drukarek, skanerów, mierzenia światła zastanego: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zakres spektrum: nie gorzej niż 380-730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nm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w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krokach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10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nm</w:t>
            </w:r>
            <w:proofErr w:type="spellEnd"/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powtarzalność nie gorsza niż 0.05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dE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00 na białym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częstotliwość próbkowania nie gorsza niż 400 razy na sekundę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samokalibracja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na załączonym w zestawie materiale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uprząż do kalibracji monitorów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w warunkach (z zakresem UV, D50, bez zakresu UV, z polaryzacją światła)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wielkość punktu pomiarowego 8mm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wsparcie dla systemów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MacOS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i MS-Windows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Wzornik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szarości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trójpolowy, razem z danymi kolorów przedstawionymi; wymiary nie większe niż 20 x 10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Światłomierz: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pomiar światła padającego i odbitego, ciągłego i błyskowego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tryb szybkiej synchronizacji błysku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przewodowy i bezprzewodowy pomiar błysku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pomiar punktowy (1 stopień)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pamięć do dziewięciu pomiarów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funkcja analizy błysku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czułość ISO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zakres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3-8000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zakres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EV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-9.9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46.6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dokładność powtórzeń +/- 0.1 EV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zakres pomiarów światła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błyskowego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1/1000s do 30 min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pomiary w trybach preselekcji czasu i przysłony - podświetlany ekran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mocowanie statywowe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Pamięć USB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pojemność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256 GB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USB 3.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x</w:t>
            </w:r>
            <w:proofErr w:type="gramEnd"/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prędkość odczytu/zapisu 100 MB/s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poprzeczka teleskopowa do zawieszania teł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minimalna po rozłożeniu: nie mniej niż 290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maksymalna po złożeniu: nie więcej niż 115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Kolumna rozporowa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długość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regulowana między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220 a 350 cm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średnica 40 do 45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Podstawa do kolumny rozporowej z poz. 2.2.10;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autoSpaceDE w:val="0"/>
              <w:autoSpaceDN w:val="0"/>
              <w:adjustRightInd w:val="0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Przedłużki do systemu rozporowego z poz. 2.2.10, długość </w:t>
            </w:r>
            <w:proofErr w:type="gramStart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>przedłużki co</w:t>
            </w:r>
            <w:proofErr w:type="gramEnd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 najmniej 1,5m;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autoSpaceDE w:val="0"/>
              <w:autoSpaceDN w:val="0"/>
              <w:adjustRightInd w:val="0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Aluminiowa rura do zawieszania teł, </w:t>
            </w:r>
            <w:proofErr w:type="gramStart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>długość co</w:t>
            </w:r>
            <w:proofErr w:type="gramEnd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 najmniej 280cm i średnicy co najmniej 45mm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para haków do zawieszania teł, minimum 3 jednocześnie na jednym haku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napęd łańcuchowy do teł kartonowych/papierowych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udźwig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10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Podpórka do rur do zawieszania teł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kształt ‘U’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 w zestawie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obciążnik do systemu teł papierowych/kartonowych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270-300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masa nie mniej niż 1kg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dwuosiowa poziomica do aparatu fotograficznego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mocowanie w standardowym złączu gorącej stopki (kompatybilnej z ISO 518:2006)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Klamra do łączenia elementów wyposażenia studia fotograficznego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minimalna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średnica do której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można umocować uchwyt: nie więcej niż 13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uchwytu: nie mniej niż 15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złącza: 16mm i M5 ¼”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złącze pozwalające na szybkie zamykanie i otwieranie szczęk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46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klamr/uchwytów (poz. 2.2.19) pozwalający na łączenie ich pod różnymi kątami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 xml:space="preserve">- zestaw łączników ma zapewnić możliwość łączenia ich w różnych wariantach ustawienia relatywnego do 360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st.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60 st. i co 45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klamr/uchwytów (poz. 2.2.19) pozwalający na łączenie ich pod różnymi kątami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zestaw łączników ma zapewnić możliwość łączenia ich w różnych wariantach ustawienia relatywnego do 360 st. co 30 st., 90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st.  i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co 150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oświetlenia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270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wysokość: nie więcej niż 120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100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10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połączenia dwóch lub więcej takich samych statywów do łatwego przenoszenia lub przechowywania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do montowania osprzętu oświetleniowego: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długość: nie mniej niż 19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8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podłączenia do uchwytu mocowania do statywu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mocowania lampy o parametrach: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250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więcej niż 6,5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obciążenie maksymalnie nie mniej niż: 8kg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kółkach umożliwiających łatwe przemieszczanie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typu bom: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390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wysokość: nie więcej niż 135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115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wychylenie bomu: nie mniej niż 190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9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3kg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worek na piasek do balansowania bomu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Bom składany do mocowania na statywach lub innych elementach konstrukcyjnych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długość nie mniejsza niż 200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długość nie większa niż 75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udźwig nie mniejszy niż 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wyposażony w przeciwwagę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Łącznik do klamr z pozycji 2.2.19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gwintem 3/8”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kolumnowy studyjny: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 robocza nie więcej niż 65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 robocza nie mniej niż 270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nie mniej niż 12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ramię długość nie mniej niż 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wyposażony w tackę na akcesoria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kołach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dwóch przedłużek ramienia statywu z pozycji 2.2.30: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–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40 cm i nie więcej niż 60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80 cm i nie więcej niż 120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Głowica do statywu: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konstrukcja oparta na przekładniach zębatych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maks. obciążenie z zachowaniem stabilności: nie mniej niż 7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obrót wokół osi pionowej: 360 st.; pochylenie do tyłu do 90 st.; pochylenie bok (przynajmniej jedna strona) do 90 st.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płytką do szybkiego zwalniania z poz. 4.3.32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2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aparatów fotograficznych: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wysokość: nie mniej niż 215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min. wysokość: nie więcej niż 45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6,5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obciążenie z zachowaniem stabilności: nie mniej niż 12kg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95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wbudowana poziomica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poprzeczki usztywniające konstrukcję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Podstawa do statywu (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dolly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),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kółkach, musi pasować do statywu z poz. 2.2.33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Płytka do szybkiego mocowania aparatu do statywu kompatybilna z głowicą z pozycji 2.2.32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poziome na 4 głowice; długość nie mniejsza niż 60 cm;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Klips pozwalający na montaż na belkach/rurkach o średnicy do 35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2-sekcyjne ramię, zachowujące cechy teleskopowe. Z obu stron zakończone trzpieniami 5/8″, z czego jeden posiada gwint 3/8″, drugi – gwint 1/4″. Maksymalny udźwig ramienia to nie mniej niż 1,25 kg; wysokość maksymalna nie mniejsza niż 50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Klamra mocująca do rurek i drążków o średnicy od 5 do 40 mm. Wyposażona w bolec 5/8" (16 mm).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Ramię elastyczne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50cm, zakończone bolcami 5/8'' (16 mm) z gwintem męskim i żeńskim 1/4", (kompatybilna z klamrą z poz. 2.2.39); udźwig nie mniej niż 250 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 nie więcej niż 100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 nie większa niż 10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udźwig nie mniej niż 2,5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teł plastikowych o wymiarach 130 x 100 cm (w sumie rozbicie na: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białych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czarnych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- 25 szt. 50% szarości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- 25 szt. 75% szarości (lub zbliżone))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Tła plastikowe gradientowe 130 x 100 cm (biel do czerni)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teł kartonowych o wymiarach 2,70-2,80 x 11 m (w sumie rozbicie na: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białych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czarnych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- 60 szt. 50% szarości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- 10 szt. 75% szarości (lub zbliżone))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Folia dyfuzyjna polipropylenowa, rolka szerokość 150-160 cm, długość 5-6m, 0,75 F-stop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Przenośne stanowisko do oceny światła: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- temperatura światła: D50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- CRI: Ra &gt; 92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oświetlany obszar nie mniej niż 45 x 30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Zapasowe źródło światła do stanowiska z poz. 2.2.46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Lampa do oceny barwy światła, symetryczne światło, obszar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roboczy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70 x 80 cm: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illuminanty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jedna o barwie D50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regulowania jasności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CRI Ra &gt;= 95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Butterfly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: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wielkość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2x2 m, nie więcej niż 3x3 m, składany, segmentowy, łamany na pół, z odczepianym materiałem dyfuzyjnym (średnia gęstość), oraz wyciemniającym, wraz z dwoma statywami do ustawiania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Poziomica elektroniczna z laserem; zasięg do 20m; długość 40-60cm; dokładność nie gorsza niż 0,2deg; możliwość blokowania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odczytu;  5 kompletów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Dalmierz laserowy; zasięg do 20m; precyzja pomiaru nie gorsza niż +/- 3mm; zapamiętywanie pomiarów: 10 lub więcej; podświetlanie ekranu;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typu bom: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200cm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 kółkach dla łatwiejszego przenoszenia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wychylenie bomu: nie mniej niż 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ma max wychyleniu: nie mniej niż 4,5kg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Przenośna drukarka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termotransferowa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kodów z materiałami eksploatacyjnymi do druku (taśma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termotransferowa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, naklejki 30x50mm z mocnym klejem, ilość wystarczająca na druk 5000 sztuk), obsługa samego tekstu, kodów QR; wraz z ładowarką do baterii; minimalna szerokość druku 30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Oczyszczacz powietrza; wielkość pomieszczenia nie mniej niż 35m2; minimalna głośność nie większa niż 23dB; co najmniej 3 stopnie oczyszczania; wydajność nie mniej niż 300m3/h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Filtr polaryzacyjny z rolki,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szer.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49 cm (może być dostarczony we fragmentach będących wielokrotnością 60cm)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mb</w:t>
            </w:r>
            <w:proofErr w:type="spellEnd"/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Fork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do styropianu: 4 bolce 16-20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Ekran czarny typu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cutter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46x120 z głowicą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gripową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do mocowania do statywów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2.2.58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Ramka dyfuzyjna 100x100 cm z głowicą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gripową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do mocowania do statywów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21"/>
        <w:tblpPr w:leftFromText="141" w:rightFromText="141" w:horzAnchor="margin" w:tblpY="636"/>
        <w:tblW w:w="0" w:type="auto"/>
        <w:tblInd w:w="0" w:type="dxa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Zadanie 2.3 Lampy i akcesoria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Generator do lamp studyjnych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3200Ws z wbudowanym wsparciem dla zdalnego wyzwalania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czas ponownego ładowania nie gorszy niż 1,3 s w trybie zwykłym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rozpiętość modyfikowania błysku nie mniej niż 11 stopni przysłony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symetryczna i asymetryczna dystrybucja mocy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kontrolowanie temperatury barwowej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minimalny czas błysku przy maksymalnej mocy nie dłuższy niż 1/120s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ilość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wyjść: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</w:t>
            </w:r>
          </w:p>
          <w:p w:rsidR="001E2C7C" w:rsidRPr="001E2C7C" w:rsidRDefault="007B704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dopuszcza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 x 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00W mocy dla światła modelującego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wyzwalanie manualne, podczerwień, radiowe, przez kabel z komputera (oprogramowanie sterujące)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wizualny i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auralny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wskaźnik naładowania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13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230V, 50Hz, wtyczka EU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7B704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Głowica lampy generatorowej o dopuszczalnej mocy maksymalnej 3200Ws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r>
              <w:rPr>
                <w:rFonts w:ascii="Georgia" w:hAnsi="Georgia"/>
                <w:sz w:val="20"/>
                <w:szCs w:val="20"/>
              </w:rPr>
              <w:t xml:space="preserve">światło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modelujące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</w:t>
            </w:r>
            <w:r w:rsidRPr="001E2C7C">
              <w:rPr>
                <w:rFonts w:ascii="Georgia" w:hAnsi="Georgia"/>
                <w:sz w:val="20"/>
                <w:szCs w:val="20"/>
              </w:rPr>
              <w:t>00W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palnik o mocy 3200Ws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kopułka ochronna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3kg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kabel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zasilający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możliwość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zoomowania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elementu oświetlającego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elementy oświetlenia do zmiany przez użytkownika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Lampa efektowa błyskowa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1600Ws, światło modelujące co najmniej 150W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generatorem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(halogen modelujący i palnik 1600Ws w zestawie, kabel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zasilający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3m, waga nie większa niż 1,5kg, średnica/przekątna lampy nie większa niż 10cm)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Akcesorium do lampy efektowej z poz. 2.3.3 lub lampy z poz. 2.3.2 dające efekt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fresnel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Zestaw akcesoriów do lampy efektowej z poz. 2.3.3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zawierający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element typu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snoot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i plastry miodu różnej gęstości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Dodatkowe szkło ochronne do lampy efektowej z poz. 2.3.3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Element modelujący światło typu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snoot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kompatybilny z bagnetem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Halogen modelujący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150W do lampy z poz. 2.3.3.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Palnik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1600Ws dla lampy z poz. 2.3.3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Adapter do akcesoriów dla lampy z poz. 2.3.3, umożliwiający podłączanie akcesoriów kompatybilnych bagnetem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Lampa błyskowa prostokątna w wymiarach nie mniejszych niż 30x40cm obszaru oświetlającego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- jeśli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generatorowa to kompatybilna z generatorem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 błysku nie mniejsza niż 1600Ws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 oświetlenia modelującego sumarycznie nie mniej niż 120W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kabel zasilający nie krótszy niż 5m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5kg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Palnik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3200Ws dla lampy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Halogen</w:t>
            </w:r>
            <w:r>
              <w:rPr>
                <w:rFonts w:ascii="Georgia" w:hAnsi="Georgia"/>
                <w:sz w:val="20"/>
                <w:szCs w:val="20"/>
              </w:rPr>
              <w:t xml:space="preserve"> modelujący o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</w:t>
            </w:r>
            <w:r w:rsidRPr="001E2C7C">
              <w:rPr>
                <w:rFonts w:ascii="Georgia" w:hAnsi="Georgia"/>
                <w:sz w:val="20"/>
                <w:szCs w:val="20"/>
              </w:rPr>
              <w:t>00W dla lampy z pozycji 2.3.2.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Halogen modelujący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300 W dla lamp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Broncolor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Siros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Kopułka ochronna do palników lamp z pozycji 2.3.2.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Palnik 800 J dla lamp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Broncolor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Siros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Kabel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synchro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kompatybilny z generatorami z poz. 2.3.1 i lampami z poz. 2.3.2, 2.3.3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Kabel zasilający (przedłużacz) kompatybilny z generatorami z poz. 2.3.1 i lampami z poz. 2.3.2, 2.3.3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5m (musi mieć możliwość zasilania lamp o mocy co najmniej 3200Ws)</w:t>
            </w:r>
          </w:p>
          <w:p w:rsidR="007B704C" w:rsidRPr="001E2C7C" w:rsidRDefault="007B704C" w:rsidP="007B704C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System zdalnego wyzwalania lamp i generatorów składający się z nadajnika i odbiornika, kompatybilny z poz. 2.3.1, 2.3.2, 2.3.3, zapas 10 kompletów baterii dla każdego elementu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standardowy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wąski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szerokokątny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3 plastrów miodu o różnej gęstości kompatybilny z przynajmniej jednym z reflektorów z poz. 2.3.20-2.3.21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Bardzo gęsty plaster miodu kompatybilny z przynajmniej jednym z reflektorów z pozycji 2.3.20-2.3.21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do doświetlania teł,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30 x 60 i nie większy niż 40 x 70 cm, z dyfuzorem, możliwość podłączenia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30 x 110 cm i nie większy niż 40 x 120 cm,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30 x 160 cm i nie większy niż 40 x 180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50 x 100 cm i nie większy niż 60 x 110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80 x 120 cm i nie większy niż 90 x 140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Element łączący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2.3.26-2.3.30 z bagnetem lamp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2.3.26.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2.3.29.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2.3.27.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2.3.27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Maska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pozycji 2.3.27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zawężająca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światło do szerokości 10-20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Maska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pozycji 2.3.28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zawężająca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światło do szerokości 10-20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2.3.26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Szeroki reflektor (średnica, co najmniej 50 cm) zmiękczający światło, ze srebrnym wnętrzem, kompatybilny z lampami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Plaster miodu kompatybilny z reflektorem z pozycji 2.3.45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Dyfuzor do reflektora z pozycji 2.3.45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szyb do fotografowania, szkło przezroczyste (tzw. muzealne), z refleksem poniżej 1%: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60x80cm,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40x60cm,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30x40cm,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30x25cm,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30x20cm, 4 mm – 6 szt.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Reflektor typu para do 110x130cm średnicy z łączem do światła błyskowego, na statywie na kółkach umożliwiającym podniesienie lampy do wys. 2m, z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gridem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/ plastrem miodu i zestawem dyfuzorów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Wrota oświetleniowe kompatybilne z reflektorami z poz. 2.3.20 i 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wymiary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wewnętrze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najmniej: 520 x 350 x 210 mm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zachowuje swoje właściwości w zakresie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temperatur od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-20°C do co najmniej 40°C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 xml:space="preserve">- uszczelnienia wykonane z trwałej gumy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dodatkowe boczne uchwyty umożliwiające przenoszenie walizki w pozycji poziomej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kółka i wysuwana rączka umożliwiają przetaczanie lub ciągniecie walizki za sobą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wymiary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wewnętrze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najmniej: 580 x 400 x 280 mm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zachowuje swoje właściwości w zakresie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temperatur od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-20°C do co najmniej 40°C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uszczelnienia wykonane z trwałej gumy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dodatkowe boczne uchwyty umożliwiające przenoszenie walizki w pozycji poziomej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kółka i wysuwana rączka umożliwiają przetaczanie lub ciągniecie walizki za sobą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4C50FB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Rozdzielacz z listwą antyprzepięciową na przynajmniej 5 gniazdek, 220-240 V, obciążenie do 16 A, gniazdko europejskie,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kabel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 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4C50FB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Kolorymetr: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temperatury barwowej światła (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zakres od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1800 K do co najmniej 20.000 K) naturalnego, błyskowego, świetlówek, żarowego, LED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obsługa przy pomocy kolorowego ekranu dotykowego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światła błyskowego dla błysków od 1/500 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działania w zakresie </w:t>
            </w: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lux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1-200.000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CRI źródeł światła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  <w:r w:rsidRPr="001E2C7C">
        <w:rPr>
          <w:rFonts w:ascii="Georgia" w:eastAsia="PMingLiU" w:hAnsi="Georgia" w:cs="Arial"/>
          <w:sz w:val="20"/>
          <w:szCs w:val="20"/>
          <w:lang w:eastAsia="zh-TW"/>
        </w:rPr>
        <w:br w:type="page"/>
      </w:r>
    </w:p>
    <w:p w:rsidR="001E2C7C" w:rsidRP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tbl>
      <w:tblPr>
        <w:tblStyle w:val="Tabela-Siatka3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Zadanie 2.4 Skaner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2.4.1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Skaner płaski: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rozdzielczość optyczna nie mniej niż 3200dpi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obszar skanowania nie mniej niż 297x400mm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gęstość optyczna nie mniej niż 4,1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Dmax</w:t>
            </w:r>
            <w:proofErr w:type="spellEnd"/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głębia bitowa do 48-bit (3x16-bit)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przystawka do skanowania materiałów transparentnych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oprogramowanie do skanowania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220-240V; 50Hz; wtyczka europejska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2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rPr>
          <w:rFonts w:eastAsiaTheme="minorEastAsia"/>
          <w:lang w:eastAsia="zh-TW"/>
        </w:rPr>
      </w:pPr>
    </w:p>
    <w:p w:rsidR="0025727F" w:rsidRPr="001E2C7C" w:rsidRDefault="0025727F" w:rsidP="001E2C7C"/>
    <w:sectPr w:rsidR="0025727F" w:rsidRPr="001E2C7C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C7C" w:rsidRDefault="001E2C7C" w:rsidP="00C426CE">
      <w:pPr>
        <w:spacing w:after="0" w:line="240" w:lineRule="auto"/>
      </w:pPr>
      <w:r>
        <w:separator/>
      </w:r>
    </w:p>
  </w:endnote>
  <w:endnote w:type="continuationSeparator" w:id="0">
    <w:p w:rsidR="001E2C7C" w:rsidRDefault="001E2C7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Pr="00FB2931" w:rsidRDefault="001E2C7C" w:rsidP="00FB2931">
    <w:pPr>
      <w:pStyle w:val="Stopka"/>
      <w:ind w:right="-141"/>
      <w:jc w:val="right"/>
      <w:rPr>
        <w:sz w:val="20"/>
        <w:szCs w:val="20"/>
      </w:rPr>
    </w:pPr>
  </w:p>
  <w:p w:rsidR="001E2C7C" w:rsidRPr="00FB2931" w:rsidRDefault="001E2C7C" w:rsidP="00F1772A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1E2C7C" w:rsidRDefault="001E2C7C" w:rsidP="00A46AB6">
    <w:pPr>
      <w:pStyle w:val="Stopka"/>
      <w:jc w:val="right"/>
    </w:pPr>
  </w:p>
  <w:p w:rsidR="001E2C7C" w:rsidRDefault="007B704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2C7C">
              <w:t xml:space="preserve">Strona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PAGE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21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  <w:r w:rsidR="001E2C7C">
              <w:t xml:space="preserve"> z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NUMPAGES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21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1E2C7C" w:rsidRDefault="001E2C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C7C" w:rsidRDefault="001E2C7C" w:rsidP="00C426CE">
      <w:pPr>
        <w:spacing w:after="0" w:line="240" w:lineRule="auto"/>
      </w:pPr>
      <w:r>
        <w:separator/>
      </w:r>
    </w:p>
  </w:footnote>
  <w:footnote w:type="continuationSeparator" w:id="0">
    <w:p w:rsidR="001E2C7C" w:rsidRDefault="001E2C7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Default="001E2C7C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zh-TW"/>
      </w:rPr>
      <w:drawing>
        <wp:anchor distT="0" distB="0" distL="114300" distR="114300" simplePos="0" relativeHeight="251724288" behindDoc="0" locked="0" layoutInCell="1" allowOverlap="1" wp14:anchorId="028EE54E" wp14:editId="3EFF8886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657728" behindDoc="0" locked="0" layoutInCell="1" allowOverlap="1" wp14:anchorId="028EE54E" wp14:editId="3EFF8886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591168" behindDoc="0" locked="0" layoutInCell="1" allowOverlap="1" wp14:anchorId="3E3AA6C5" wp14:editId="6B1C9F8B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790848" behindDoc="0" locked="0" layoutInCell="1" allowOverlap="1" wp14:anchorId="028EE54E" wp14:editId="3EFF8886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</w:pPr>
    <w:r>
      <w:t xml:space="preserve">                                     </w:t>
    </w:r>
  </w:p>
  <w:p w:rsidR="001E2C7C" w:rsidRDefault="001E2C7C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D7BF7"/>
    <w:rsid w:val="001E2C7C"/>
    <w:rsid w:val="00227685"/>
    <w:rsid w:val="0025727F"/>
    <w:rsid w:val="00285439"/>
    <w:rsid w:val="003F1D07"/>
    <w:rsid w:val="004C50FB"/>
    <w:rsid w:val="00525336"/>
    <w:rsid w:val="00633426"/>
    <w:rsid w:val="007B704C"/>
    <w:rsid w:val="007E4961"/>
    <w:rsid w:val="007F5013"/>
    <w:rsid w:val="008B447C"/>
    <w:rsid w:val="008E5C9D"/>
    <w:rsid w:val="00943589"/>
    <w:rsid w:val="00A3441B"/>
    <w:rsid w:val="00A46AB6"/>
    <w:rsid w:val="00A65C36"/>
    <w:rsid w:val="00AB36B6"/>
    <w:rsid w:val="00AB79F1"/>
    <w:rsid w:val="00B65E29"/>
    <w:rsid w:val="00C04041"/>
    <w:rsid w:val="00C426CE"/>
    <w:rsid w:val="00C84023"/>
    <w:rsid w:val="00CF548B"/>
    <w:rsid w:val="00D305DC"/>
    <w:rsid w:val="00DA2506"/>
    <w:rsid w:val="00EA1299"/>
    <w:rsid w:val="00ED380C"/>
    <w:rsid w:val="00EF7AFC"/>
    <w:rsid w:val="00F07A01"/>
    <w:rsid w:val="00F1772A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21</Pages>
  <Words>3519</Words>
  <Characters>21120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4</cp:revision>
  <dcterms:created xsi:type="dcterms:W3CDTF">2020-08-10T10:13:00Z</dcterms:created>
  <dcterms:modified xsi:type="dcterms:W3CDTF">2020-08-11T12:37:00Z</dcterms:modified>
</cp:coreProperties>
</file>